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92634C" w14:textId="275ABCC2" w:rsidR="005D78BE" w:rsidRPr="005D78BE" w:rsidRDefault="005D78BE" w:rsidP="005D78BE">
      <w:pPr>
        <w:spacing w:after="160" w:line="259" w:lineRule="auto"/>
        <w:jc w:val="center"/>
        <w:rPr>
          <w:rFonts w:ascii="Calibri" w:eastAsia="Calibri" w:hAnsi="Calibri" w:cs="Times New Roman"/>
          <w:b/>
          <w:i/>
          <w:color w:val="002060"/>
          <w:sz w:val="28"/>
          <w:szCs w:val="28"/>
        </w:rPr>
      </w:pPr>
      <w:bookmarkStart w:id="1" w:name="_Hlk482360336"/>
    </w:p>
    <w:p w14:paraId="381EECAC" w14:textId="77777777" w:rsidR="005D78BE" w:rsidRPr="005D78BE" w:rsidRDefault="005D78BE" w:rsidP="005D78BE">
      <w:pPr>
        <w:spacing w:before="0" w:after="160" w:line="259" w:lineRule="auto"/>
        <w:jc w:val="center"/>
        <w:rPr>
          <w:rFonts w:ascii="Calibri" w:eastAsia="Calibri" w:hAnsi="Calibri" w:cs="Times New Roman"/>
          <w:b/>
          <w:i/>
          <w:color w:val="002060"/>
          <w:sz w:val="28"/>
          <w:szCs w:val="28"/>
        </w:rPr>
      </w:pPr>
    </w:p>
    <w:tbl>
      <w:tblPr>
        <w:tblpPr w:leftFromText="141" w:rightFromText="141" w:vertAnchor="page" w:horzAnchor="margin" w:tblpY="2986"/>
        <w:tblW w:w="5000" w:type="pct"/>
        <w:tblLook w:val="00A0" w:firstRow="1" w:lastRow="0" w:firstColumn="1" w:lastColumn="0" w:noHBand="0" w:noVBand="0"/>
      </w:tblPr>
      <w:tblGrid>
        <w:gridCol w:w="9288"/>
      </w:tblGrid>
      <w:tr w:rsidR="0024326E" w:rsidRPr="00E326E7" w14:paraId="5AE24BFE" w14:textId="77777777" w:rsidTr="0024326E">
        <w:trPr>
          <w:trHeight w:val="426"/>
        </w:trPr>
        <w:tc>
          <w:tcPr>
            <w:tcW w:w="5000" w:type="pct"/>
            <w:tcBorders>
              <w:bottom w:val="single" w:sz="4" w:space="0" w:color="4F81BD"/>
            </w:tcBorders>
            <w:vAlign w:val="center"/>
          </w:tcPr>
          <w:p w14:paraId="093F4261" w14:textId="77777777" w:rsidR="0024326E" w:rsidRPr="00E326E7" w:rsidRDefault="0024326E" w:rsidP="0024326E">
            <w:pPr>
              <w:spacing w:line="276" w:lineRule="auto"/>
              <w:jc w:val="center"/>
              <w:rPr>
                <w:rFonts w:asciiTheme="minorHAnsi" w:hAnsiTheme="minorHAnsi" w:cstheme="minorHAnsi"/>
                <w:b/>
                <w:sz w:val="32"/>
                <w:szCs w:val="32"/>
                <w:highlight w:val="yellow"/>
              </w:rPr>
            </w:pPr>
            <w:r w:rsidRPr="00DD5CA8">
              <w:rPr>
                <w:rFonts w:asciiTheme="minorHAnsi" w:hAnsiTheme="minorHAnsi" w:cstheme="minorHAnsi"/>
                <w:b/>
                <w:i/>
                <w:color w:val="0070C0"/>
                <w:sz w:val="32"/>
                <w:szCs w:val="32"/>
              </w:rPr>
              <w:t>RAPORT ODDZIAŁYWANIA INWESTYCJI NA ŚRODOWISKO</w:t>
            </w:r>
          </w:p>
        </w:tc>
      </w:tr>
      <w:tr w:rsidR="0024326E" w:rsidRPr="00E326E7" w14:paraId="6F7D1681" w14:textId="77777777" w:rsidTr="00F960E0">
        <w:trPr>
          <w:trHeight w:val="1141"/>
        </w:trPr>
        <w:tc>
          <w:tcPr>
            <w:tcW w:w="5000" w:type="pct"/>
            <w:tcBorders>
              <w:top w:val="single" w:sz="4" w:space="0" w:color="4F81BD"/>
            </w:tcBorders>
            <w:vAlign w:val="center"/>
          </w:tcPr>
          <w:p w14:paraId="368A376D" w14:textId="7BD7B01D" w:rsidR="0024326E" w:rsidRPr="00D542C6" w:rsidRDefault="0020109F" w:rsidP="00EF0C27">
            <w:pPr>
              <w:spacing w:after="160" w:line="259" w:lineRule="auto"/>
              <w:jc w:val="center"/>
              <w:rPr>
                <w:b/>
                <w:color w:val="0070C0"/>
                <w:sz w:val="26"/>
                <w:szCs w:val="26"/>
              </w:rPr>
            </w:pPr>
            <w:bookmarkStart w:id="2" w:name="_Hlk58788569"/>
            <w:r>
              <w:rPr>
                <w:b/>
                <w:color w:val="0070C0"/>
                <w:sz w:val="26"/>
                <w:szCs w:val="26"/>
              </w:rPr>
              <w:t xml:space="preserve">Przeniesienie istniejącej bazy magazynowo – transportowej z punktem przeładunkowym odpadów z ul. Ceramicznej 1 (dz. nr 181/3) w Somoninie na teren zlokalizowany przy ul. Ceramicznej 8 </w:t>
            </w:r>
            <w:r w:rsidR="000661AE">
              <w:rPr>
                <w:b/>
                <w:color w:val="0070C0"/>
                <w:sz w:val="26"/>
                <w:szCs w:val="26"/>
              </w:rPr>
              <w:t xml:space="preserve"> </w:t>
            </w:r>
            <w:bookmarkEnd w:id="2"/>
            <w:r>
              <w:rPr>
                <w:b/>
                <w:color w:val="0070C0"/>
                <w:sz w:val="26"/>
                <w:szCs w:val="26"/>
              </w:rPr>
              <w:t>w Somoninie (dz. nr 42/2, 42/3, 43/1), gmina Somonino, powiat kartuski</w:t>
            </w:r>
          </w:p>
        </w:tc>
      </w:tr>
    </w:tbl>
    <w:p w14:paraId="30F51EA7" w14:textId="10134F6A" w:rsidR="0024326E" w:rsidRPr="00E326E7" w:rsidRDefault="0024326E" w:rsidP="005D78BE">
      <w:pPr>
        <w:spacing w:before="0" w:after="160" w:line="259" w:lineRule="auto"/>
        <w:jc w:val="left"/>
        <w:rPr>
          <w:rFonts w:ascii="Cambria" w:eastAsia="Calibri" w:hAnsi="Cambria" w:cs="Times New Roman"/>
          <w:b/>
          <w:sz w:val="24"/>
          <w:szCs w:val="24"/>
          <w:highlight w:val="yellow"/>
        </w:rPr>
      </w:pPr>
    </w:p>
    <w:p w14:paraId="4FDA5725" w14:textId="77777777" w:rsidR="0024326E" w:rsidRPr="00E326E7" w:rsidRDefault="0024326E" w:rsidP="005D78BE">
      <w:pPr>
        <w:spacing w:before="0" w:after="160" w:line="259" w:lineRule="auto"/>
        <w:jc w:val="left"/>
        <w:rPr>
          <w:rFonts w:ascii="Cambria" w:eastAsia="Calibri" w:hAnsi="Cambria" w:cs="Times New Roman"/>
          <w:b/>
          <w:sz w:val="24"/>
          <w:szCs w:val="24"/>
          <w:highlight w:val="yellow"/>
        </w:rPr>
      </w:pPr>
    </w:p>
    <w:p w14:paraId="7FD82AE8" w14:textId="22B19883" w:rsidR="005D78BE" w:rsidRPr="00D33435" w:rsidRDefault="005D78BE" w:rsidP="005D78BE">
      <w:pPr>
        <w:spacing w:before="0" w:after="160" w:line="259" w:lineRule="auto"/>
        <w:jc w:val="left"/>
        <w:rPr>
          <w:rFonts w:ascii="Cambria" w:eastAsia="Calibri" w:hAnsi="Cambria" w:cs="Times New Roman"/>
          <w:b/>
          <w:sz w:val="24"/>
          <w:szCs w:val="24"/>
        </w:rPr>
      </w:pPr>
      <w:r w:rsidRPr="00D33435">
        <w:rPr>
          <w:rFonts w:ascii="Cambria" w:eastAsia="Calibri" w:hAnsi="Cambria" w:cs="Times New Roman"/>
          <w:b/>
          <w:sz w:val="24"/>
          <w:szCs w:val="24"/>
        </w:rPr>
        <w:t>INWESTOR:</w:t>
      </w:r>
    </w:p>
    <w:p w14:paraId="1A449435" w14:textId="69110D2F" w:rsidR="00D542C6" w:rsidRDefault="00D33435" w:rsidP="00D33435">
      <w:pPr>
        <w:spacing w:before="0"/>
        <w:jc w:val="left"/>
        <w:rPr>
          <w:bCs/>
        </w:rPr>
      </w:pPr>
      <w:r w:rsidRPr="00D33435">
        <w:rPr>
          <w:bCs/>
        </w:rPr>
        <w:t>Biuro Obsługi Budownictwa LOKUM</w:t>
      </w:r>
      <w:r>
        <w:rPr>
          <w:bCs/>
        </w:rPr>
        <w:br/>
      </w:r>
      <w:r w:rsidRPr="00D33435">
        <w:rPr>
          <w:bCs/>
        </w:rPr>
        <w:t>Mirosław Mielewczyk</w:t>
      </w:r>
      <w:r>
        <w:rPr>
          <w:bCs/>
        </w:rPr>
        <w:br/>
      </w:r>
      <w:r w:rsidRPr="00D33435">
        <w:rPr>
          <w:bCs/>
        </w:rPr>
        <w:t>ul. Kościerska 11</w:t>
      </w:r>
      <w:r>
        <w:rPr>
          <w:bCs/>
        </w:rPr>
        <w:br/>
      </w:r>
      <w:r w:rsidRPr="00D33435">
        <w:rPr>
          <w:bCs/>
        </w:rPr>
        <w:t>83-300 Kartuzy</w:t>
      </w:r>
    </w:p>
    <w:p w14:paraId="4E33A269" w14:textId="77777777" w:rsidR="00D33435" w:rsidRDefault="00D33435" w:rsidP="00D33435">
      <w:pPr>
        <w:spacing w:before="0"/>
        <w:jc w:val="left"/>
        <w:rPr>
          <w:bCs/>
        </w:rPr>
      </w:pPr>
    </w:p>
    <w:p w14:paraId="2C071B2D" w14:textId="565CA24B" w:rsidR="00E2341A" w:rsidRPr="0020109F" w:rsidRDefault="005D78BE" w:rsidP="0020109F">
      <w:pPr>
        <w:spacing w:before="0"/>
        <w:jc w:val="left"/>
        <w:rPr>
          <w:rFonts w:ascii="Cambria" w:eastAsia="Calibri" w:hAnsi="Cambria" w:cs="Times New Roman"/>
          <w:b/>
          <w:sz w:val="24"/>
          <w:szCs w:val="24"/>
        </w:rPr>
      </w:pPr>
      <w:r w:rsidRPr="007F50A5">
        <w:rPr>
          <w:rFonts w:ascii="Cambria" w:eastAsia="Calibri" w:hAnsi="Cambria" w:cs="Times New Roman"/>
          <w:b/>
          <w:sz w:val="24"/>
          <w:szCs w:val="24"/>
        </w:rPr>
        <w:t>AUTORZY:</w:t>
      </w:r>
    </w:p>
    <w:p w14:paraId="2B1E4F1A" w14:textId="4431A9E6" w:rsidR="007F50A5" w:rsidRPr="007F50A5" w:rsidRDefault="007F50A5" w:rsidP="00E2341A">
      <w:pPr>
        <w:spacing w:before="0" w:after="0"/>
        <w:jc w:val="left"/>
        <w:rPr>
          <w:rFonts w:ascii="Cambria" w:eastAsia="Calibri" w:hAnsi="Cambria" w:cs="Times New Roman"/>
        </w:rPr>
      </w:pPr>
      <w:r w:rsidRPr="007F50A5">
        <w:rPr>
          <w:rFonts w:ascii="Cambria" w:eastAsia="Calibri" w:hAnsi="Cambria" w:cs="Times New Roman"/>
        </w:rPr>
        <w:t>lic. Katarzyna Kempska</w:t>
      </w:r>
    </w:p>
    <w:p w14:paraId="2EA0EE03" w14:textId="45A1EBDC" w:rsidR="00571B21" w:rsidRPr="00E900D6" w:rsidRDefault="00571B21" w:rsidP="00E2341A">
      <w:pPr>
        <w:spacing w:before="0" w:after="0"/>
        <w:jc w:val="left"/>
        <w:rPr>
          <w:rFonts w:ascii="Cambria" w:eastAsia="Calibri" w:hAnsi="Cambria" w:cs="Times New Roman"/>
        </w:rPr>
      </w:pPr>
      <w:r w:rsidRPr="007F50A5">
        <w:rPr>
          <w:rFonts w:ascii="Cambria" w:eastAsia="Calibri" w:hAnsi="Cambria" w:cs="Times New Roman"/>
        </w:rPr>
        <w:t>mgr Joanna Łukaszewska</w:t>
      </w:r>
    </w:p>
    <w:p w14:paraId="0EB0105C" w14:textId="77777777" w:rsidR="0024326E" w:rsidRPr="00DD5CA8" w:rsidRDefault="0024326E" w:rsidP="005D78BE">
      <w:pPr>
        <w:spacing w:before="0"/>
        <w:jc w:val="left"/>
        <w:rPr>
          <w:rFonts w:ascii="Cambria" w:eastAsia="Calibri" w:hAnsi="Cambria" w:cs="Times New Roman"/>
          <w:b/>
          <w:sz w:val="24"/>
          <w:szCs w:val="24"/>
        </w:rPr>
      </w:pPr>
    </w:p>
    <w:p w14:paraId="708D4416" w14:textId="144AA531" w:rsidR="005D78BE" w:rsidRPr="00DD5CA8" w:rsidRDefault="005D78BE" w:rsidP="005D78BE">
      <w:pPr>
        <w:spacing w:before="0"/>
        <w:jc w:val="left"/>
        <w:rPr>
          <w:rFonts w:ascii="Cambria" w:eastAsia="Calibri" w:hAnsi="Cambria" w:cs="Times New Roman"/>
          <w:b/>
          <w:sz w:val="24"/>
          <w:szCs w:val="24"/>
        </w:rPr>
      </w:pPr>
      <w:r w:rsidRPr="00DD5CA8">
        <w:rPr>
          <w:rFonts w:ascii="Cambria" w:eastAsia="Calibri" w:hAnsi="Cambria" w:cs="Times New Roman"/>
          <w:b/>
          <w:sz w:val="24"/>
          <w:szCs w:val="24"/>
        </w:rPr>
        <w:t>KOORDYNATOR PROJEKTU:</w:t>
      </w:r>
    </w:p>
    <w:p w14:paraId="7679F600" w14:textId="77777777" w:rsidR="005D78BE" w:rsidRPr="00DD5CA8" w:rsidRDefault="005D78BE" w:rsidP="0024326E">
      <w:pPr>
        <w:spacing w:before="0" w:after="0"/>
      </w:pPr>
      <w:r w:rsidRPr="00DD5CA8">
        <w:t xml:space="preserve">mgr  Joanna Łukaszewska </w:t>
      </w:r>
    </w:p>
    <w:p w14:paraId="3FDF6180" w14:textId="77777777" w:rsidR="005D78BE" w:rsidRPr="00DD5CA8" w:rsidRDefault="005D78BE" w:rsidP="005D78BE">
      <w:pPr>
        <w:spacing w:before="0" w:after="0"/>
        <w:jc w:val="left"/>
        <w:rPr>
          <w:rFonts w:ascii="Cambria" w:eastAsia="Calibri" w:hAnsi="Cambria" w:cs="Times New Roman"/>
          <w:sz w:val="24"/>
          <w:szCs w:val="24"/>
        </w:rPr>
      </w:pPr>
    </w:p>
    <w:p w14:paraId="78C4737A" w14:textId="77777777" w:rsidR="00352D68" w:rsidRDefault="00352D68" w:rsidP="005D78BE">
      <w:pPr>
        <w:spacing w:before="0"/>
        <w:jc w:val="left"/>
        <w:rPr>
          <w:rFonts w:ascii="Cambria" w:eastAsia="Calibri" w:hAnsi="Cambria" w:cs="Times New Roman"/>
          <w:b/>
          <w:sz w:val="24"/>
          <w:szCs w:val="24"/>
        </w:rPr>
      </w:pPr>
    </w:p>
    <w:p w14:paraId="43954AF1" w14:textId="77777777" w:rsidR="00352D68" w:rsidRDefault="00352D68" w:rsidP="005D78BE">
      <w:pPr>
        <w:spacing w:before="0"/>
        <w:jc w:val="left"/>
        <w:rPr>
          <w:rFonts w:ascii="Cambria" w:eastAsia="Calibri" w:hAnsi="Cambria" w:cs="Times New Roman"/>
          <w:b/>
          <w:sz w:val="24"/>
          <w:szCs w:val="24"/>
        </w:rPr>
      </w:pPr>
    </w:p>
    <w:p w14:paraId="5168DEB5" w14:textId="77777777" w:rsidR="00352D68" w:rsidRDefault="00352D68" w:rsidP="005D78BE">
      <w:pPr>
        <w:spacing w:before="0"/>
        <w:jc w:val="left"/>
        <w:rPr>
          <w:rFonts w:ascii="Cambria" w:eastAsia="Calibri" w:hAnsi="Cambria" w:cs="Times New Roman"/>
          <w:b/>
          <w:sz w:val="24"/>
          <w:szCs w:val="24"/>
        </w:rPr>
      </w:pPr>
    </w:p>
    <w:p w14:paraId="64C96EA0" w14:textId="77777777" w:rsidR="00352D68" w:rsidRDefault="00352D68" w:rsidP="005D78BE">
      <w:pPr>
        <w:spacing w:before="0"/>
        <w:jc w:val="left"/>
        <w:rPr>
          <w:rFonts w:ascii="Cambria" w:eastAsia="Calibri" w:hAnsi="Cambria" w:cs="Times New Roman"/>
          <w:b/>
          <w:sz w:val="24"/>
          <w:szCs w:val="24"/>
        </w:rPr>
      </w:pPr>
    </w:p>
    <w:p w14:paraId="1EA5D8F4" w14:textId="77777777" w:rsidR="00352D68" w:rsidRDefault="00352D68" w:rsidP="005D78BE">
      <w:pPr>
        <w:spacing w:before="0"/>
        <w:jc w:val="left"/>
        <w:rPr>
          <w:rFonts w:ascii="Cambria" w:eastAsia="Calibri" w:hAnsi="Cambria" w:cs="Times New Roman"/>
          <w:b/>
          <w:sz w:val="24"/>
          <w:szCs w:val="24"/>
        </w:rPr>
      </w:pPr>
    </w:p>
    <w:p w14:paraId="2BB99EBA" w14:textId="01CD7094" w:rsidR="0024326E" w:rsidRPr="00DD5CA8" w:rsidRDefault="00DD5CA8" w:rsidP="005D78BE">
      <w:pPr>
        <w:spacing w:before="0"/>
        <w:jc w:val="left"/>
        <w:rPr>
          <w:rFonts w:ascii="Cambria" w:eastAsia="Calibri" w:hAnsi="Cambria" w:cs="Times New Roman"/>
          <w:b/>
          <w:sz w:val="24"/>
          <w:szCs w:val="24"/>
        </w:rPr>
      </w:pPr>
      <w:r w:rsidRPr="00A45283">
        <w:rPr>
          <w:rFonts w:ascii="Cambria" w:eastAsia="Calibri" w:hAnsi="Cambria" w:cs="Times New Roman"/>
          <w:b/>
          <w:sz w:val="24"/>
          <w:szCs w:val="24"/>
        </w:rPr>
        <w:t>DATA OPRACOWANIA:</w:t>
      </w:r>
    </w:p>
    <w:p w14:paraId="4164937D" w14:textId="03FF3E3F" w:rsidR="00DD5CA8" w:rsidRPr="00E900D6" w:rsidRDefault="00BF7E1B" w:rsidP="005D78BE">
      <w:pPr>
        <w:spacing w:before="0"/>
        <w:jc w:val="left"/>
        <w:rPr>
          <w:rFonts w:ascii="Cambria" w:eastAsia="Calibri" w:hAnsi="Cambria" w:cs="Times New Roman"/>
        </w:rPr>
      </w:pPr>
      <w:r w:rsidRPr="00BF7E1B">
        <w:rPr>
          <w:rFonts w:ascii="Cambria" w:eastAsia="Calibri" w:hAnsi="Cambria" w:cs="Times New Roman"/>
        </w:rPr>
        <w:t xml:space="preserve">26 </w:t>
      </w:r>
      <w:r w:rsidR="005924EA" w:rsidRPr="00BF7E1B">
        <w:rPr>
          <w:rFonts w:ascii="Cambria" w:eastAsia="Calibri" w:hAnsi="Cambria" w:cs="Times New Roman"/>
        </w:rPr>
        <w:t xml:space="preserve">stycznia </w:t>
      </w:r>
      <w:r w:rsidR="00A45283" w:rsidRPr="00BF7E1B">
        <w:rPr>
          <w:rFonts w:ascii="Cambria" w:eastAsia="Calibri" w:hAnsi="Cambria" w:cs="Times New Roman"/>
        </w:rPr>
        <w:t>202</w:t>
      </w:r>
      <w:r w:rsidR="00162FB0" w:rsidRPr="00BF7E1B">
        <w:rPr>
          <w:rFonts w:ascii="Cambria" w:eastAsia="Calibri" w:hAnsi="Cambria" w:cs="Times New Roman"/>
        </w:rPr>
        <w:t>1</w:t>
      </w:r>
      <w:r w:rsidR="00A45283" w:rsidRPr="00BF7E1B">
        <w:rPr>
          <w:rFonts w:ascii="Cambria" w:eastAsia="Calibri" w:hAnsi="Cambria" w:cs="Times New Roman"/>
        </w:rPr>
        <w:t xml:space="preserve"> r.</w:t>
      </w:r>
      <w:r w:rsidR="00A45283">
        <w:rPr>
          <w:rFonts w:ascii="Cambria" w:eastAsia="Calibri" w:hAnsi="Cambria" w:cs="Times New Roman"/>
        </w:rPr>
        <w:t xml:space="preserve"> </w:t>
      </w:r>
    </w:p>
    <w:p w14:paraId="25AAFAC4" w14:textId="5C365722" w:rsidR="005D78BE" w:rsidRPr="00DD5CA8" w:rsidRDefault="005D78BE" w:rsidP="005D78BE">
      <w:pPr>
        <w:spacing w:before="0"/>
        <w:jc w:val="left"/>
        <w:rPr>
          <w:rFonts w:ascii="Cambria" w:eastAsia="Calibri" w:hAnsi="Cambria" w:cs="Times New Roman"/>
          <w:b/>
          <w:sz w:val="24"/>
          <w:szCs w:val="24"/>
        </w:rPr>
      </w:pPr>
      <w:r w:rsidRPr="00DD5CA8">
        <w:rPr>
          <w:rFonts w:ascii="Cambria" w:eastAsia="Calibri" w:hAnsi="Cambria" w:cs="Times New Roman"/>
          <w:b/>
          <w:sz w:val="24"/>
          <w:szCs w:val="24"/>
        </w:rPr>
        <w:t>OPRACOWANO W FIRMIE:</w:t>
      </w:r>
    </w:p>
    <w:p w14:paraId="2B62E594" w14:textId="77777777" w:rsidR="005D78BE" w:rsidRPr="00DD5CA8" w:rsidRDefault="005D78BE" w:rsidP="0024326E">
      <w:pPr>
        <w:spacing w:before="0" w:after="0"/>
      </w:pPr>
      <w:r w:rsidRPr="00DD5CA8">
        <w:t xml:space="preserve">LACERTA ANALIZY ŚRODOWISKOWE </w:t>
      </w:r>
      <w:r w:rsidRPr="00DD5CA8">
        <w:rPr>
          <w:i/>
        </w:rPr>
        <w:t>Joanna Łukaszewska</w:t>
      </w:r>
    </w:p>
    <w:p w14:paraId="0C0E3756" w14:textId="153E8357" w:rsidR="005D78BE" w:rsidRPr="00DD5CA8" w:rsidRDefault="005D78BE" w:rsidP="0024326E">
      <w:pPr>
        <w:spacing w:before="0" w:after="0"/>
      </w:pPr>
      <w:r w:rsidRPr="00DD5CA8">
        <w:t xml:space="preserve">ul. </w:t>
      </w:r>
      <w:r w:rsidR="00E5100A">
        <w:t>Lęborska 3b  80-386 Gdańsk</w:t>
      </w:r>
    </w:p>
    <w:p w14:paraId="186D862F" w14:textId="560BC5C3" w:rsidR="005D78BE" w:rsidRPr="00510B1C" w:rsidRDefault="005D78BE" w:rsidP="0024326E">
      <w:pPr>
        <w:spacing w:before="0" w:after="0"/>
      </w:pPr>
      <w:r w:rsidRPr="00510B1C">
        <w:t xml:space="preserve">e-mail: </w:t>
      </w:r>
      <w:r w:rsidR="00E5100A">
        <w:t>j.lukaszewska</w:t>
      </w:r>
      <w:r w:rsidRPr="00510B1C">
        <w:t>@analizysrodowiskowe.pl</w:t>
      </w:r>
    </w:p>
    <w:p w14:paraId="625FCD78" w14:textId="1CAEB5D0" w:rsidR="00F41AD4" w:rsidRPr="00352D68" w:rsidRDefault="005D78BE" w:rsidP="00352D68">
      <w:pPr>
        <w:spacing w:before="0" w:after="0"/>
      </w:pPr>
      <w:r w:rsidRPr="00DD5CA8">
        <w:t>NIP: 5832903933</w:t>
      </w:r>
      <w:bookmarkEnd w:id="1"/>
    </w:p>
    <w:p w14:paraId="54CB8B1F" w14:textId="77777777" w:rsidR="00571B21" w:rsidRDefault="00571B21" w:rsidP="00134560">
      <w:pPr>
        <w:spacing w:before="0" w:after="200" w:line="276" w:lineRule="auto"/>
        <w:jc w:val="center"/>
        <w:rPr>
          <w:rFonts w:ascii="Calibri" w:eastAsia="Times New Roman" w:hAnsi="Calibri" w:cs="Times New Roman"/>
          <w:i/>
          <w:lang w:eastAsia="pl-PL"/>
        </w:rPr>
      </w:pPr>
    </w:p>
    <w:p w14:paraId="18E5AF69" w14:textId="77777777" w:rsidR="00571B21" w:rsidRDefault="00571B21" w:rsidP="00134560">
      <w:pPr>
        <w:spacing w:before="0" w:after="200" w:line="276" w:lineRule="auto"/>
        <w:jc w:val="center"/>
        <w:rPr>
          <w:rFonts w:ascii="Calibri" w:eastAsia="Times New Roman" w:hAnsi="Calibri" w:cs="Times New Roman"/>
          <w:i/>
          <w:lang w:eastAsia="pl-PL"/>
        </w:rPr>
      </w:pPr>
    </w:p>
    <w:p w14:paraId="5FF1B799" w14:textId="77777777" w:rsidR="00571B21" w:rsidRDefault="00571B21" w:rsidP="00134560">
      <w:pPr>
        <w:spacing w:before="0" w:after="200" w:line="276" w:lineRule="auto"/>
        <w:jc w:val="center"/>
        <w:rPr>
          <w:rFonts w:ascii="Calibri" w:eastAsia="Times New Roman" w:hAnsi="Calibri" w:cs="Times New Roman"/>
          <w:i/>
          <w:lang w:eastAsia="pl-PL"/>
        </w:rPr>
      </w:pPr>
    </w:p>
    <w:p w14:paraId="39518FBD" w14:textId="3E8719B3" w:rsidR="005D78BE" w:rsidRPr="00DD5CA8" w:rsidRDefault="005D78BE" w:rsidP="00134560">
      <w:pPr>
        <w:spacing w:before="0" w:after="200" w:line="276" w:lineRule="auto"/>
        <w:jc w:val="center"/>
        <w:rPr>
          <w:rFonts w:ascii="Calibri" w:eastAsia="Times New Roman" w:hAnsi="Calibri" w:cs="Times New Roman"/>
          <w:i/>
          <w:lang w:eastAsia="pl-PL"/>
        </w:rPr>
      </w:pPr>
      <w:r w:rsidRPr="00DD5CA8">
        <w:rPr>
          <w:rFonts w:ascii="Calibri" w:eastAsia="Times New Roman" w:hAnsi="Calibri" w:cs="Times New Roman"/>
          <w:i/>
          <w:lang w:eastAsia="pl-PL"/>
        </w:rPr>
        <w:t xml:space="preserve">Opracowano w firmie </w:t>
      </w:r>
      <w:r w:rsidRPr="00DD5CA8">
        <w:rPr>
          <w:rFonts w:ascii="Calibri" w:eastAsia="Times New Roman" w:hAnsi="Calibri" w:cs="Times New Roman"/>
          <w:lang w:eastAsia="pl-PL"/>
        </w:rPr>
        <w:t>LACERTA</w:t>
      </w:r>
      <w:r w:rsidRPr="00DD5CA8">
        <w:rPr>
          <w:rFonts w:ascii="Calibri" w:eastAsia="Times New Roman" w:hAnsi="Calibri" w:cs="Times New Roman"/>
          <w:i/>
          <w:lang w:eastAsia="pl-PL"/>
        </w:rPr>
        <w:t xml:space="preserve"> </w:t>
      </w:r>
      <w:r w:rsidRPr="00DD5CA8">
        <w:rPr>
          <w:rFonts w:ascii="Calibri" w:eastAsia="Times New Roman" w:hAnsi="Calibri" w:cs="Times New Roman"/>
          <w:lang w:eastAsia="pl-PL"/>
        </w:rPr>
        <w:t>Analizy Środowiskowe</w:t>
      </w:r>
      <w:r w:rsidRPr="00DD5CA8">
        <w:rPr>
          <w:rFonts w:ascii="Calibri" w:eastAsia="Times New Roman" w:hAnsi="Calibri" w:cs="Times New Roman"/>
          <w:i/>
          <w:lang w:eastAsia="pl-PL"/>
        </w:rPr>
        <w:t xml:space="preserve"> Joanna Łukaszewska</w:t>
      </w:r>
    </w:p>
    <w:p w14:paraId="5837BE8E" w14:textId="77777777" w:rsidR="00134560" w:rsidRPr="00DD5CA8" w:rsidRDefault="00134560" w:rsidP="00134560">
      <w:pPr>
        <w:spacing w:before="0" w:after="200" w:line="276" w:lineRule="auto"/>
        <w:jc w:val="center"/>
        <w:rPr>
          <w:rFonts w:ascii="Calibri" w:eastAsia="Times New Roman" w:hAnsi="Calibri" w:cs="Times New Roman"/>
          <w:i/>
          <w:lang w:eastAsia="pl-PL"/>
        </w:rPr>
      </w:pPr>
    </w:p>
    <w:tbl>
      <w:tblPr>
        <w:tblW w:w="9634" w:type="dxa"/>
        <w:tblLook w:val="04A0" w:firstRow="1" w:lastRow="0" w:firstColumn="1" w:lastColumn="0" w:noHBand="0" w:noVBand="1"/>
      </w:tblPr>
      <w:tblGrid>
        <w:gridCol w:w="3397"/>
        <w:gridCol w:w="6237"/>
      </w:tblGrid>
      <w:tr w:rsidR="00134560" w:rsidRPr="00510B1C" w14:paraId="15992D1E" w14:textId="77777777" w:rsidTr="00134560">
        <w:trPr>
          <w:trHeight w:val="1871"/>
        </w:trPr>
        <w:tc>
          <w:tcPr>
            <w:tcW w:w="3397" w:type="dxa"/>
          </w:tcPr>
          <w:p w14:paraId="5C20FF39" w14:textId="08466A3A" w:rsidR="00134560" w:rsidRPr="00DD5CA8" w:rsidRDefault="00134560" w:rsidP="00134560">
            <w:pPr>
              <w:spacing w:before="0" w:after="200" w:line="276" w:lineRule="auto"/>
              <w:jc w:val="center"/>
              <w:rPr>
                <w:rFonts w:ascii="Calibri" w:eastAsia="Times New Roman" w:hAnsi="Calibri"/>
                <w:i/>
              </w:rPr>
            </w:pPr>
            <w:r w:rsidRPr="00DD5CA8">
              <w:rPr>
                <w:rFonts w:ascii="Calibri" w:hAnsi="Calibri"/>
                <w:noProof/>
                <w:lang w:eastAsia="pl-PL"/>
              </w:rPr>
              <w:drawing>
                <wp:anchor distT="0" distB="0" distL="114300" distR="114300" simplePos="0" relativeHeight="251656192" behindDoc="0" locked="0" layoutInCell="1" allowOverlap="1" wp14:anchorId="563FC474" wp14:editId="14FD6425">
                  <wp:simplePos x="0" y="0"/>
                  <wp:positionH relativeFrom="column">
                    <wp:posOffset>-106045</wp:posOffset>
                  </wp:positionH>
                  <wp:positionV relativeFrom="paragraph">
                    <wp:posOffset>173355</wp:posOffset>
                  </wp:positionV>
                  <wp:extent cx="2123415" cy="1019175"/>
                  <wp:effectExtent l="0" t="0" r="0" b="0"/>
                  <wp:wrapNone/>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23415" cy="10191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237" w:type="dxa"/>
            <w:vAlign w:val="center"/>
          </w:tcPr>
          <w:p w14:paraId="0AB4CC04" w14:textId="77777777" w:rsidR="00182C77" w:rsidRPr="00DD5CA8" w:rsidRDefault="00134560" w:rsidP="00134560">
            <w:pPr>
              <w:spacing w:after="200" w:line="276" w:lineRule="auto"/>
              <w:jc w:val="left"/>
              <w:rPr>
                <w:rFonts w:eastAsia="Times New Roman"/>
                <w:b/>
                <w:i/>
                <w:sz w:val="24"/>
                <w:szCs w:val="24"/>
              </w:rPr>
            </w:pPr>
            <w:r w:rsidRPr="00DD5CA8">
              <w:rPr>
                <w:rFonts w:eastAsia="Times New Roman"/>
                <w:b/>
                <w:sz w:val="24"/>
                <w:szCs w:val="24"/>
              </w:rPr>
              <w:t xml:space="preserve">LACERTA Analizy Środowiskowe </w:t>
            </w:r>
            <w:r w:rsidRPr="00DD5CA8">
              <w:rPr>
                <w:rFonts w:eastAsia="Times New Roman"/>
                <w:b/>
                <w:i/>
                <w:sz w:val="24"/>
                <w:szCs w:val="24"/>
              </w:rPr>
              <w:t>Joanna Łukaszewska</w:t>
            </w:r>
          </w:p>
          <w:p w14:paraId="3EADB9E4" w14:textId="77777777" w:rsidR="00E5100A" w:rsidRDefault="00E5100A" w:rsidP="00134560">
            <w:pPr>
              <w:spacing w:after="200" w:line="276" w:lineRule="auto"/>
              <w:jc w:val="left"/>
              <w:rPr>
                <w:rFonts w:eastAsia="Times New Roman"/>
                <w:sz w:val="24"/>
                <w:szCs w:val="24"/>
              </w:rPr>
            </w:pPr>
            <w:r w:rsidRPr="00E5100A">
              <w:rPr>
                <w:rFonts w:eastAsia="Times New Roman"/>
                <w:sz w:val="24"/>
                <w:szCs w:val="24"/>
              </w:rPr>
              <w:t>ul. Lęborska 3b  80-386 Gdańsk</w:t>
            </w:r>
          </w:p>
          <w:p w14:paraId="41AA43EF" w14:textId="6A7ED9AD" w:rsidR="00134560" w:rsidRPr="00596245" w:rsidRDefault="00134560" w:rsidP="00134560">
            <w:pPr>
              <w:spacing w:after="200" w:line="276" w:lineRule="auto"/>
              <w:jc w:val="left"/>
              <w:rPr>
                <w:rFonts w:eastAsia="Times New Roman"/>
                <w:sz w:val="24"/>
                <w:szCs w:val="24"/>
                <w:lang w:val="pt-BR"/>
              </w:rPr>
            </w:pPr>
            <w:r w:rsidRPr="00596245">
              <w:rPr>
                <w:rFonts w:eastAsia="Times New Roman"/>
                <w:sz w:val="24"/>
                <w:szCs w:val="24"/>
                <w:lang w:val="pt-BR"/>
              </w:rPr>
              <w:t xml:space="preserve">e-mail: </w:t>
            </w:r>
            <w:r w:rsidR="00E5100A">
              <w:rPr>
                <w:rFonts w:eastAsia="Times New Roman"/>
                <w:sz w:val="24"/>
                <w:szCs w:val="24"/>
                <w:lang w:val="pt-BR"/>
              </w:rPr>
              <w:t>j.lukaszewska</w:t>
            </w:r>
            <w:r w:rsidRPr="00596245">
              <w:rPr>
                <w:rFonts w:eastAsia="Times New Roman"/>
                <w:sz w:val="24"/>
                <w:szCs w:val="24"/>
                <w:lang w:val="pt-BR"/>
              </w:rPr>
              <w:t>@analizysrodowiskowe.pl</w:t>
            </w:r>
          </w:p>
          <w:p w14:paraId="78EC201F" w14:textId="1F71AAAD" w:rsidR="00134560" w:rsidRPr="00596245" w:rsidRDefault="00134560" w:rsidP="00134560">
            <w:pPr>
              <w:spacing w:after="200" w:line="276" w:lineRule="auto"/>
              <w:jc w:val="left"/>
              <w:rPr>
                <w:rFonts w:eastAsia="Times New Roman"/>
                <w:i/>
                <w:sz w:val="24"/>
                <w:szCs w:val="24"/>
                <w:lang w:val="pt-BR"/>
              </w:rPr>
            </w:pPr>
            <w:r w:rsidRPr="00596245">
              <w:rPr>
                <w:rFonts w:eastAsia="Times New Roman"/>
                <w:sz w:val="24"/>
                <w:szCs w:val="24"/>
                <w:lang w:val="pt-BR"/>
              </w:rPr>
              <w:t>NIP: 5832903933</w:t>
            </w:r>
          </w:p>
        </w:tc>
      </w:tr>
    </w:tbl>
    <w:p w14:paraId="248188E8" w14:textId="77777777" w:rsidR="00134560" w:rsidRPr="00596245" w:rsidRDefault="00134560" w:rsidP="00134560">
      <w:pPr>
        <w:spacing w:before="0" w:after="200" w:line="276" w:lineRule="auto"/>
        <w:jc w:val="center"/>
        <w:rPr>
          <w:rFonts w:ascii="Calibri" w:eastAsia="Times New Roman" w:hAnsi="Calibri" w:cs="Times New Roman"/>
          <w:i/>
          <w:lang w:val="pt-BR" w:eastAsia="pl-PL"/>
        </w:rPr>
      </w:pPr>
    </w:p>
    <w:p w14:paraId="6CD58915" w14:textId="68BF7B3E" w:rsidR="005D78BE" w:rsidRPr="00596245" w:rsidRDefault="005D78BE" w:rsidP="005D78BE">
      <w:pPr>
        <w:spacing w:after="0" w:line="276" w:lineRule="auto"/>
        <w:rPr>
          <w:rFonts w:ascii="Calibri" w:eastAsia="Times New Roman" w:hAnsi="Calibri" w:cs="Times New Roman"/>
          <w:bCs/>
          <w:i/>
          <w:lang w:val="pt-BR" w:eastAsia="pl-PL"/>
        </w:rPr>
      </w:pPr>
    </w:p>
    <w:p w14:paraId="56F8D780" w14:textId="7473C8A2" w:rsidR="00134560" w:rsidRPr="00596245" w:rsidRDefault="005D78BE" w:rsidP="00134560">
      <w:pPr>
        <w:spacing w:after="200" w:line="276" w:lineRule="auto"/>
        <w:jc w:val="right"/>
        <w:rPr>
          <w:rFonts w:ascii="Calibri" w:eastAsia="Times New Roman" w:hAnsi="Calibri" w:cs="Times New Roman"/>
          <w:lang w:val="pt-BR" w:eastAsia="pl-PL"/>
        </w:rPr>
      </w:pPr>
      <w:r w:rsidRPr="00596245">
        <w:rPr>
          <w:rFonts w:ascii="Calibri" w:eastAsia="Times New Roman" w:hAnsi="Calibri" w:cs="Times New Roman"/>
          <w:b/>
          <w:lang w:val="pt-BR" w:eastAsia="pl-PL"/>
        </w:rPr>
        <w:t xml:space="preserve">                                                        </w:t>
      </w:r>
      <w:r w:rsidR="00134560" w:rsidRPr="00596245">
        <w:rPr>
          <w:rFonts w:ascii="Calibri" w:eastAsia="Times New Roman" w:hAnsi="Calibri" w:cs="Times New Roman"/>
          <w:b/>
          <w:lang w:val="pt-BR" w:eastAsia="pl-PL"/>
        </w:rPr>
        <w:t xml:space="preserve"> </w:t>
      </w:r>
    </w:p>
    <w:p w14:paraId="5A3C3A58" w14:textId="41D58CF9" w:rsidR="005D78BE" w:rsidRPr="00596245" w:rsidRDefault="005D78BE" w:rsidP="00134560">
      <w:pPr>
        <w:tabs>
          <w:tab w:val="center" w:pos="4536"/>
          <w:tab w:val="right" w:pos="9072"/>
        </w:tabs>
        <w:spacing w:after="0" w:line="276" w:lineRule="auto"/>
        <w:jc w:val="right"/>
        <w:rPr>
          <w:rFonts w:ascii="Calibri" w:eastAsia="Times New Roman" w:hAnsi="Calibri" w:cs="Times New Roman"/>
          <w:lang w:val="pt-BR" w:eastAsia="pl-PL"/>
        </w:rPr>
      </w:pPr>
    </w:p>
    <w:p w14:paraId="683AB88C" w14:textId="2B1DA549" w:rsidR="005D78BE" w:rsidRPr="00596245" w:rsidRDefault="005D78BE" w:rsidP="005D78BE">
      <w:pPr>
        <w:widowControl w:val="0"/>
        <w:suppressAutoHyphens/>
        <w:snapToGrid w:val="0"/>
        <w:spacing w:after="0" w:line="276" w:lineRule="auto"/>
        <w:ind w:right="-1" w:firstLine="567"/>
        <w:rPr>
          <w:rFonts w:ascii="Calibri" w:eastAsia="Times New Roman" w:hAnsi="Calibri" w:cs="Times New Roman"/>
          <w:bCs/>
          <w:szCs w:val="24"/>
          <w:lang w:val="pt-BR" w:eastAsia="pl-PL"/>
        </w:rPr>
      </w:pPr>
      <w:r w:rsidRPr="00596245">
        <w:rPr>
          <w:rFonts w:ascii="Calibri" w:eastAsia="Times New Roman" w:hAnsi="Calibri" w:cs="Times New Roman"/>
          <w:bCs/>
          <w:szCs w:val="24"/>
          <w:lang w:val="pt-BR" w:eastAsia="pl-PL"/>
        </w:rPr>
        <w:t xml:space="preserve">             </w:t>
      </w:r>
    </w:p>
    <w:p w14:paraId="2FC6D024" w14:textId="77777777" w:rsidR="005D78BE" w:rsidRPr="00DD5CA8" w:rsidRDefault="005D78BE" w:rsidP="005D78BE">
      <w:pPr>
        <w:widowControl w:val="0"/>
        <w:suppressAutoHyphens/>
        <w:snapToGrid w:val="0"/>
        <w:spacing w:after="0" w:line="276" w:lineRule="auto"/>
        <w:ind w:right="-1" w:firstLine="567"/>
        <w:rPr>
          <w:rFonts w:ascii="Calibri" w:eastAsia="Times New Roman" w:hAnsi="Calibri" w:cs="Times New Roman"/>
          <w:bCs/>
          <w:szCs w:val="24"/>
          <w:lang w:eastAsia="pl-PL"/>
        </w:rPr>
      </w:pPr>
      <w:r w:rsidRPr="00DD5CA8">
        <w:rPr>
          <w:rFonts w:ascii="Calibri" w:eastAsia="Times New Roman" w:hAnsi="Calibri" w:cs="Times New Roman"/>
          <w:bCs/>
          <w:szCs w:val="24"/>
          <w:lang w:eastAsia="pl-PL"/>
        </w:rPr>
        <w:t xml:space="preserve">© Prawa autorskie zastrzeżone </w:t>
      </w:r>
    </w:p>
    <w:p w14:paraId="792BC386" w14:textId="77777777" w:rsidR="005D78BE" w:rsidRPr="00DD5CA8" w:rsidRDefault="005D78BE" w:rsidP="005D78BE">
      <w:pPr>
        <w:widowControl w:val="0"/>
        <w:suppressAutoHyphens/>
        <w:snapToGrid w:val="0"/>
        <w:spacing w:after="0" w:line="276" w:lineRule="auto"/>
        <w:ind w:right="-1" w:firstLine="567"/>
        <w:rPr>
          <w:rFonts w:ascii="Calibri" w:eastAsia="Times New Roman" w:hAnsi="Calibri" w:cs="Times New Roman"/>
          <w:bCs/>
          <w:szCs w:val="24"/>
          <w:lang w:eastAsia="pl-PL"/>
        </w:rPr>
      </w:pPr>
    </w:p>
    <w:p w14:paraId="1EF8F2B4" w14:textId="77777777" w:rsidR="005D78BE" w:rsidRPr="00DD5CA8" w:rsidRDefault="005D78BE" w:rsidP="005D78BE">
      <w:pPr>
        <w:widowControl w:val="0"/>
        <w:suppressAutoHyphens/>
        <w:snapToGrid w:val="0"/>
        <w:spacing w:after="0" w:line="276" w:lineRule="auto"/>
        <w:ind w:right="-1" w:firstLine="567"/>
        <w:rPr>
          <w:rFonts w:ascii="Calibri" w:eastAsia="Times New Roman" w:hAnsi="Calibri" w:cs="Times New Roman"/>
          <w:bCs/>
          <w:i/>
          <w:sz w:val="20"/>
          <w:szCs w:val="20"/>
          <w:lang w:eastAsia="pl-PL"/>
        </w:rPr>
      </w:pPr>
      <w:r w:rsidRPr="00DD5CA8">
        <w:rPr>
          <w:rFonts w:ascii="Calibri" w:eastAsia="Times New Roman" w:hAnsi="Calibri" w:cs="Times New Roman"/>
          <w:bCs/>
          <w:sz w:val="20"/>
          <w:szCs w:val="20"/>
          <w:lang w:eastAsia="pl-PL"/>
        </w:rPr>
        <w:t>Zezwala się na:</w:t>
      </w:r>
    </w:p>
    <w:p w14:paraId="4F83A327" w14:textId="77777777" w:rsidR="005D78BE" w:rsidRPr="00DD5CA8" w:rsidRDefault="005D78BE" w:rsidP="00003E45">
      <w:pPr>
        <w:numPr>
          <w:ilvl w:val="0"/>
          <w:numId w:val="2"/>
        </w:numPr>
        <w:autoSpaceDE w:val="0"/>
        <w:autoSpaceDN w:val="0"/>
        <w:adjustRightInd w:val="0"/>
        <w:spacing w:before="0" w:after="0" w:line="276" w:lineRule="auto"/>
        <w:rPr>
          <w:rFonts w:ascii="Calibri" w:eastAsia="Times New Roman" w:hAnsi="Calibri" w:cs="ArialNarrow"/>
          <w:szCs w:val="24"/>
          <w:lang w:eastAsia="pl-PL"/>
        </w:rPr>
      </w:pPr>
      <w:r w:rsidRPr="00DD5CA8">
        <w:rPr>
          <w:rFonts w:ascii="Calibri" w:eastAsia="Times New Roman" w:hAnsi="Calibri" w:cs="Times New Roman"/>
          <w:bCs/>
          <w:i/>
          <w:color w:val="000000"/>
          <w:sz w:val="20"/>
          <w:szCs w:val="20"/>
          <w:lang w:eastAsia="pl-PL"/>
        </w:rPr>
        <w:t xml:space="preserve">wykorzystanie utworu przez Inwestora </w:t>
      </w:r>
      <w:r w:rsidRPr="00DD5CA8">
        <w:rPr>
          <w:rFonts w:ascii="Calibri" w:eastAsia="Times New Roman" w:hAnsi="Calibri" w:cs="Times New Roman"/>
          <w:bCs/>
          <w:i/>
          <w:sz w:val="20"/>
          <w:szCs w:val="20"/>
          <w:lang w:eastAsia="pl-PL"/>
        </w:rPr>
        <w:t xml:space="preserve">na potrzeby przeprowadzenia uzgodnień środowiskowych dla analizowanego przedsięwzięcia, </w:t>
      </w:r>
    </w:p>
    <w:p w14:paraId="0816FF1D" w14:textId="2DF40709" w:rsidR="005D78BE" w:rsidRPr="00DD5CA8" w:rsidRDefault="005D78BE" w:rsidP="00003E45">
      <w:pPr>
        <w:numPr>
          <w:ilvl w:val="0"/>
          <w:numId w:val="2"/>
        </w:numPr>
        <w:autoSpaceDE w:val="0"/>
        <w:autoSpaceDN w:val="0"/>
        <w:adjustRightInd w:val="0"/>
        <w:spacing w:before="0" w:after="0" w:line="276" w:lineRule="auto"/>
        <w:rPr>
          <w:rFonts w:ascii="Calibri" w:eastAsia="Times New Roman" w:hAnsi="Calibri" w:cs="ArialNarrow"/>
          <w:szCs w:val="24"/>
          <w:lang w:eastAsia="pl-PL"/>
        </w:rPr>
      </w:pPr>
      <w:r w:rsidRPr="00DD5CA8">
        <w:rPr>
          <w:rFonts w:ascii="Calibri" w:eastAsia="Times New Roman" w:hAnsi="Calibri" w:cs="Times New Roman"/>
          <w:bCs/>
          <w:i/>
          <w:sz w:val="20"/>
          <w:szCs w:val="20"/>
          <w:lang w:eastAsia="pl-PL"/>
        </w:rPr>
        <w:t>upublicznianie oryginałów utworu oraz jego kopii elektronicznych utworu</w:t>
      </w:r>
      <w:r w:rsidRPr="00DD5CA8">
        <w:rPr>
          <w:rFonts w:ascii="Calibri" w:eastAsia="Times New Roman" w:hAnsi="Calibri" w:cs="Times New Roman"/>
          <w:bCs/>
          <w:i/>
          <w:sz w:val="20"/>
          <w:szCs w:val="20"/>
          <w:lang w:eastAsia="pl-PL"/>
        </w:rPr>
        <w:br/>
        <w:t>w sposób umożliwiający realizację przez Inwestora oraz Organy uczestniczące w procesie wydania decyzji o uwarunkowaniach środowiskowych realizacji przedsięwzięcia zadań wynikających</w:t>
      </w:r>
      <w:r w:rsidRPr="00DD5CA8">
        <w:rPr>
          <w:rFonts w:ascii="Calibri" w:eastAsia="Times New Roman" w:hAnsi="Calibri" w:cs="Times New Roman"/>
          <w:bCs/>
          <w:i/>
          <w:sz w:val="20"/>
          <w:szCs w:val="20"/>
          <w:lang w:eastAsia="pl-PL"/>
        </w:rPr>
        <w:br/>
        <w:t xml:space="preserve">z  </w:t>
      </w:r>
      <w:r w:rsidRPr="00DD5CA8">
        <w:rPr>
          <w:rFonts w:ascii="Calibri" w:eastAsia="Times New Roman" w:hAnsi="Calibri" w:cs="Tahoma"/>
          <w:i/>
          <w:sz w:val="20"/>
          <w:szCs w:val="20"/>
          <w:lang w:eastAsia="pl-PL"/>
        </w:rPr>
        <w:t>Ustawy o udostępnianiu informacji o środowisku i jego ochronie, udziale społeczeństwa</w:t>
      </w:r>
      <w:r w:rsidRPr="00DD5CA8">
        <w:rPr>
          <w:rFonts w:ascii="Calibri" w:eastAsia="Times New Roman" w:hAnsi="Calibri" w:cs="Tahoma"/>
          <w:i/>
          <w:sz w:val="20"/>
          <w:szCs w:val="20"/>
          <w:lang w:eastAsia="pl-PL"/>
        </w:rPr>
        <w:br/>
        <w:t>w ochronie środowiska oraz ocen</w:t>
      </w:r>
      <w:r w:rsidR="006072AB" w:rsidRPr="00DD5CA8">
        <w:rPr>
          <w:rFonts w:ascii="Calibri" w:eastAsia="Times New Roman" w:hAnsi="Calibri" w:cs="Tahoma"/>
          <w:i/>
          <w:sz w:val="20"/>
          <w:szCs w:val="20"/>
          <w:lang w:eastAsia="pl-PL"/>
        </w:rPr>
        <w:t xml:space="preserve">ach oddziaływania na środowisk </w:t>
      </w:r>
      <w:r w:rsidRPr="00DD5CA8">
        <w:rPr>
          <w:rFonts w:ascii="Calibri" w:eastAsia="Times New Roman" w:hAnsi="Calibri" w:cs="Tahoma"/>
          <w:i/>
          <w:sz w:val="20"/>
          <w:szCs w:val="20"/>
          <w:lang w:eastAsia="pl-PL"/>
        </w:rPr>
        <w:t xml:space="preserve">oraz innych przepisów prawa związanych z uwarunkowaniami środowiskowymi realizacji analizowanej inwestycji, w tym </w:t>
      </w:r>
      <w:r w:rsidRPr="00DD5CA8">
        <w:rPr>
          <w:rFonts w:ascii="Calibri" w:eastAsia="Times New Roman" w:hAnsi="Calibri" w:cs="Times New Roman"/>
          <w:bCs/>
          <w:i/>
          <w:sz w:val="20"/>
          <w:szCs w:val="20"/>
          <w:lang w:eastAsia="pl-PL"/>
        </w:rPr>
        <w:t>publiczne udostępnianie utworu w taki sposób, aby każdy mógł mieć do niego dostęp w miejscu i w czasie przez siebie wybranym.</w:t>
      </w:r>
    </w:p>
    <w:p w14:paraId="7545BD3F" w14:textId="77777777" w:rsidR="005D78BE" w:rsidRPr="00DD5CA8" w:rsidRDefault="005D78BE" w:rsidP="005D78BE">
      <w:pPr>
        <w:widowControl w:val="0"/>
        <w:suppressAutoHyphens/>
        <w:snapToGrid w:val="0"/>
        <w:spacing w:after="0" w:line="276" w:lineRule="auto"/>
        <w:ind w:right="-1" w:firstLine="567"/>
        <w:rPr>
          <w:rFonts w:ascii="Calibri" w:eastAsia="Times New Roman" w:hAnsi="Calibri" w:cs="Times New Roman"/>
          <w:bCs/>
          <w:sz w:val="20"/>
          <w:szCs w:val="20"/>
          <w:lang w:eastAsia="pl-PL"/>
        </w:rPr>
      </w:pPr>
    </w:p>
    <w:p w14:paraId="0F79FF31" w14:textId="77777777" w:rsidR="005D78BE" w:rsidRPr="00DD5CA8" w:rsidRDefault="005D78BE" w:rsidP="005D78BE">
      <w:pPr>
        <w:widowControl w:val="0"/>
        <w:suppressAutoHyphens/>
        <w:snapToGrid w:val="0"/>
        <w:spacing w:after="0" w:line="276" w:lineRule="auto"/>
        <w:ind w:right="-1"/>
        <w:rPr>
          <w:rFonts w:ascii="Calibri" w:eastAsia="Times New Roman" w:hAnsi="Calibri" w:cs="Times New Roman"/>
          <w:bCs/>
          <w:sz w:val="20"/>
          <w:szCs w:val="20"/>
          <w:lang w:eastAsia="pl-PL"/>
        </w:rPr>
      </w:pPr>
      <w:r w:rsidRPr="00DD5CA8">
        <w:rPr>
          <w:rFonts w:ascii="Calibri" w:eastAsia="Times New Roman" w:hAnsi="Calibri" w:cs="Times New Roman"/>
          <w:bCs/>
          <w:sz w:val="20"/>
          <w:szCs w:val="20"/>
          <w:lang w:eastAsia="pl-PL"/>
        </w:rPr>
        <w:t xml:space="preserve">Wykorzystywanie utworu w całości, lub w części w inny sposób niż opisany powyżej wymaga zgody Autorów utworu. </w:t>
      </w:r>
    </w:p>
    <w:p w14:paraId="29B986E0" w14:textId="238BBE6A" w:rsidR="004C68F0" w:rsidRPr="00E326E7" w:rsidRDefault="005D78BE">
      <w:pPr>
        <w:spacing w:before="0" w:after="200" w:line="276" w:lineRule="auto"/>
        <w:jc w:val="left"/>
        <w:rPr>
          <w:highlight w:val="yellow"/>
        </w:rPr>
      </w:pPr>
      <w:r w:rsidRPr="00E326E7">
        <w:rPr>
          <w:highlight w:val="yellow"/>
        </w:rPr>
        <w:br w:type="page"/>
      </w:r>
    </w:p>
    <w:p w14:paraId="3289CB14" w14:textId="24147589" w:rsidR="004C68F0" w:rsidRPr="003B1A77" w:rsidRDefault="00D542C6" w:rsidP="004C68F0">
      <w:pPr>
        <w:jc w:val="right"/>
        <w:rPr>
          <w:sz w:val="20"/>
          <w:szCs w:val="20"/>
        </w:rPr>
      </w:pPr>
      <w:r w:rsidRPr="0061718C">
        <w:lastRenderedPageBreak/>
        <w:t>Gdańsk</w:t>
      </w:r>
      <w:r w:rsidR="00105510" w:rsidRPr="0061718C">
        <w:t xml:space="preserve">, dnia </w:t>
      </w:r>
      <w:r w:rsidR="0061718C" w:rsidRPr="0061718C">
        <w:t>18</w:t>
      </w:r>
      <w:r w:rsidR="00162FB0" w:rsidRPr="0061718C">
        <w:t xml:space="preserve"> stycznia 2021 r.</w:t>
      </w:r>
    </w:p>
    <w:p w14:paraId="6B4087C5" w14:textId="77777777" w:rsidR="004C68F0" w:rsidRPr="003B1A77" w:rsidRDefault="004C68F0" w:rsidP="004C68F0">
      <w:r w:rsidRPr="003B1A77">
        <w:t xml:space="preserve">mgr  Joanna Łukaszewska </w:t>
      </w:r>
    </w:p>
    <w:p w14:paraId="25A571AD" w14:textId="77777777" w:rsidR="004C68F0" w:rsidRPr="003B1A77" w:rsidRDefault="004C68F0" w:rsidP="004C68F0">
      <w:r w:rsidRPr="003B1A77">
        <w:t>właściciel/koordynator projektów w firmie:</w:t>
      </w:r>
    </w:p>
    <w:p w14:paraId="5706BCE8" w14:textId="77777777" w:rsidR="004C68F0" w:rsidRPr="003B1A77" w:rsidRDefault="004C68F0" w:rsidP="004C68F0">
      <w:r w:rsidRPr="003B1A77">
        <w:t xml:space="preserve">LACERTA ANALIZY ŚRODOWISKOWE </w:t>
      </w:r>
      <w:r w:rsidRPr="003B1A77">
        <w:rPr>
          <w:i/>
        </w:rPr>
        <w:t>Joanna Łukaszewska</w:t>
      </w:r>
    </w:p>
    <w:p w14:paraId="3889FFED" w14:textId="4EF1FE21" w:rsidR="004C68F0" w:rsidRPr="003B1A77" w:rsidRDefault="004C68F0" w:rsidP="004C68F0">
      <w:r w:rsidRPr="003B1A77">
        <w:t xml:space="preserve">ul. </w:t>
      </w:r>
      <w:r w:rsidR="00D542C6">
        <w:t xml:space="preserve">Lęborska 3B </w:t>
      </w:r>
    </w:p>
    <w:p w14:paraId="212BF34D" w14:textId="521677D0" w:rsidR="004C68F0" w:rsidRPr="003B1A77" w:rsidRDefault="004C68F0" w:rsidP="004C68F0">
      <w:r w:rsidRPr="003B1A77">
        <w:t>8</w:t>
      </w:r>
      <w:r w:rsidR="00D542C6">
        <w:t>0-386 Gdańsk</w:t>
      </w:r>
    </w:p>
    <w:p w14:paraId="2E21A066" w14:textId="77777777" w:rsidR="004C68F0" w:rsidRPr="003B1A77" w:rsidRDefault="004C68F0" w:rsidP="004C68F0">
      <w:pPr>
        <w:rPr>
          <w:b/>
          <w:bCs/>
          <w:sz w:val="20"/>
          <w:szCs w:val="20"/>
        </w:rPr>
      </w:pPr>
    </w:p>
    <w:p w14:paraId="5B133136" w14:textId="77777777" w:rsidR="004C68F0" w:rsidRPr="003B1A77" w:rsidRDefault="004C68F0" w:rsidP="004C68F0">
      <w:pPr>
        <w:rPr>
          <w:b/>
          <w:bCs/>
          <w:sz w:val="20"/>
          <w:szCs w:val="20"/>
        </w:rPr>
      </w:pPr>
    </w:p>
    <w:p w14:paraId="0A53BB63" w14:textId="77777777" w:rsidR="004C68F0" w:rsidRPr="003B1A77" w:rsidRDefault="004C68F0" w:rsidP="004C68F0">
      <w:pPr>
        <w:rPr>
          <w:b/>
          <w:bCs/>
          <w:sz w:val="20"/>
          <w:szCs w:val="20"/>
        </w:rPr>
      </w:pPr>
    </w:p>
    <w:p w14:paraId="4948857A" w14:textId="3350DC18" w:rsidR="004C68F0" w:rsidRPr="003B1A77" w:rsidRDefault="00241CBC" w:rsidP="004C68F0">
      <w:pPr>
        <w:pStyle w:val="Nagwek1"/>
        <w:jc w:val="center"/>
        <w:rPr>
          <w:color w:val="auto"/>
        </w:rPr>
      </w:pPr>
      <w:bookmarkStart w:id="3" w:name="_Toc62671420"/>
      <w:r w:rsidRPr="003B1A77">
        <w:rPr>
          <w:color w:val="auto"/>
        </w:rPr>
        <w:t>OŚWIADCZENIE</w:t>
      </w:r>
      <w:bookmarkEnd w:id="3"/>
    </w:p>
    <w:p w14:paraId="7E358237" w14:textId="77777777" w:rsidR="004C68F0" w:rsidRPr="003B1A77" w:rsidRDefault="004C68F0" w:rsidP="004C68F0"/>
    <w:p w14:paraId="65D18392" w14:textId="77777777" w:rsidR="004C68F0" w:rsidRPr="003B1A77" w:rsidRDefault="004C68F0" w:rsidP="004C68F0">
      <w:r w:rsidRPr="003B1A77">
        <w:t>Ja niżej podpisana oświadczam, że:</w:t>
      </w:r>
    </w:p>
    <w:p w14:paraId="31B1612A" w14:textId="77777777" w:rsidR="004C68F0" w:rsidRPr="003B1A77" w:rsidRDefault="004C68F0" w:rsidP="004C68F0">
      <w:pPr>
        <w:spacing w:before="240"/>
      </w:pPr>
      <w:r w:rsidRPr="003B1A77">
        <w:t>ukończyłam, w rozumieniu przepisów o szkolnictwie wyższym, studia pierwszego stopnia oraz drugiego stopnia na kierunku związanym z kształceniem w obszarze nauk ścisłych z dziedzin nauk chemicznych i nauk przyrodniczych z dziedzin nauk biologicznych oraz nauk o Ziemi i posiadam co najmniej 5-letnie doświadczenie w pracach w zespołach przygotowujących raporty o oddziaływaniu przedsięwzięcia na środowisko.</w:t>
      </w:r>
    </w:p>
    <w:p w14:paraId="7CE95C06" w14:textId="77777777" w:rsidR="004C68F0" w:rsidRPr="003B1A77" w:rsidRDefault="004C68F0" w:rsidP="004C68F0"/>
    <w:p w14:paraId="1F7C553B" w14:textId="77777777" w:rsidR="004C68F0" w:rsidRPr="003B1A77" w:rsidRDefault="004C68F0" w:rsidP="004C68F0">
      <w:r w:rsidRPr="003B1A77">
        <w:t>Jestem świadoma odpowiedzialności karnej za złożenie fałszywego oświadczenia</w:t>
      </w:r>
    </w:p>
    <w:p w14:paraId="7FDE866E" w14:textId="77777777" w:rsidR="004C68F0" w:rsidRPr="003B1A77" w:rsidRDefault="004C68F0" w:rsidP="004C68F0"/>
    <w:p w14:paraId="16D82D8A" w14:textId="77777777" w:rsidR="004C68F0" w:rsidRPr="003B1A77" w:rsidRDefault="004C68F0" w:rsidP="004C68F0"/>
    <w:p w14:paraId="7E57B91B" w14:textId="77777777" w:rsidR="004C68F0" w:rsidRPr="003B1A77" w:rsidRDefault="004C68F0" w:rsidP="004C68F0"/>
    <w:p w14:paraId="066546EF" w14:textId="77777777" w:rsidR="004C68F0" w:rsidRPr="003B1A77" w:rsidRDefault="004C68F0" w:rsidP="004C68F0">
      <w:pPr>
        <w:jc w:val="right"/>
      </w:pPr>
      <w:r w:rsidRPr="003B1A77">
        <w:t>……………………………</w:t>
      </w:r>
    </w:p>
    <w:p w14:paraId="765EF7B1" w14:textId="77777777" w:rsidR="004C68F0" w:rsidRPr="003B1A77" w:rsidRDefault="004C68F0" w:rsidP="004C68F0">
      <w:pPr>
        <w:jc w:val="right"/>
        <w:rPr>
          <w:sz w:val="20"/>
          <w:szCs w:val="20"/>
        </w:rPr>
      </w:pPr>
      <w:r w:rsidRPr="003B1A77">
        <w:rPr>
          <w:sz w:val="20"/>
          <w:szCs w:val="20"/>
        </w:rPr>
        <w:t xml:space="preserve">                    podpis </w:t>
      </w:r>
    </w:p>
    <w:p w14:paraId="3C51A74B" w14:textId="03F82E48" w:rsidR="005D78BE" w:rsidRPr="003B1A77" w:rsidRDefault="004C68F0">
      <w:pPr>
        <w:spacing w:before="0" w:after="200" w:line="276" w:lineRule="auto"/>
        <w:jc w:val="left"/>
      </w:pPr>
      <w:r w:rsidRPr="003B1A77">
        <w:br w:type="page"/>
      </w:r>
    </w:p>
    <w:sdt>
      <w:sdtPr>
        <w:rPr>
          <w:rFonts w:eastAsiaTheme="minorHAnsi" w:cstheme="minorBidi"/>
          <w:smallCaps w:val="0"/>
          <w:color w:val="auto"/>
          <w:sz w:val="22"/>
          <w:szCs w:val="22"/>
          <w:lang w:eastAsia="en-US"/>
        </w:rPr>
        <w:id w:val="1516491558"/>
        <w:docPartObj>
          <w:docPartGallery w:val="Table of Contents"/>
          <w:docPartUnique/>
        </w:docPartObj>
      </w:sdtPr>
      <w:sdtEndPr>
        <w:rPr>
          <w:rFonts w:ascii="Cambria" w:hAnsi="Cambria"/>
          <w:b/>
          <w:bCs/>
          <w:sz w:val="20"/>
          <w:highlight w:val="yellow"/>
        </w:rPr>
      </w:sdtEndPr>
      <w:sdtContent>
        <w:p w14:paraId="64C65081" w14:textId="6C780FF9" w:rsidR="005D78BE" w:rsidRPr="003B1A77" w:rsidRDefault="005D78BE">
          <w:pPr>
            <w:pStyle w:val="Nagwekspisutreci"/>
            <w:rPr>
              <w:rStyle w:val="Nagwek1Znak"/>
            </w:rPr>
          </w:pPr>
          <w:r w:rsidRPr="003A1A51">
            <w:rPr>
              <w:rStyle w:val="Nagwek1Znak"/>
            </w:rPr>
            <w:t>Spis treści</w:t>
          </w:r>
        </w:p>
        <w:p w14:paraId="65B2276F" w14:textId="75B7DBDD" w:rsidR="00400847" w:rsidRDefault="005D78BE">
          <w:pPr>
            <w:pStyle w:val="Spistreci1"/>
            <w:rPr>
              <w:rFonts w:asciiTheme="minorHAnsi" w:eastAsiaTheme="minorEastAsia" w:hAnsiTheme="minorHAnsi"/>
              <w:noProof/>
              <w:lang w:eastAsia="pl-PL"/>
            </w:rPr>
          </w:pPr>
          <w:r w:rsidRPr="00E326E7">
            <w:rPr>
              <w:rFonts w:ascii="Cambria" w:hAnsi="Cambria"/>
              <w:sz w:val="18"/>
              <w:highlight w:val="yellow"/>
            </w:rPr>
            <w:fldChar w:fldCharType="begin"/>
          </w:r>
          <w:r w:rsidRPr="00E326E7">
            <w:rPr>
              <w:rFonts w:ascii="Cambria" w:hAnsi="Cambria"/>
              <w:sz w:val="18"/>
              <w:highlight w:val="yellow"/>
            </w:rPr>
            <w:instrText xml:space="preserve"> TOC \o "1-3" \h \z \u </w:instrText>
          </w:r>
          <w:r w:rsidRPr="00E326E7">
            <w:rPr>
              <w:rFonts w:ascii="Cambria" w:hAnsi="Cambria"/>
              <w:sz w:val="18"/>
              <w:highlight w:val="yellow"/>
            </w:rPr>
            <w:fldChar w:fldCharType="separate"/>
          </w:r>
          <w:hyperlink w:anchor="_Toc62671420" w:history="1">
            <w:r w:rsidR="00400847" w:rsidRPr="002A6EEA">
              <w:rPr>
                <w:rStyle w:val="Hipercze"/>
                <w:noProof/>
              </w:rPr>
              <w:t>OŚWIADCZENIE</w:t>
            </w:r>
            <w:r w:rsidR="00400847">
              <w:rPr>
                <w:noProof/>
                <w:webHidden/>
              </w:rPr>
              <w:tab/>
            </w:r>
            <w:r w:rsidR="00400847">
              <w:rPr>
                <w:noProof/>
                <w:webHidden/>
              </w:rPr>
              <w:fldChar w:fldCharType="begin"/>
            </w:r>
            <w:r w:rsidR="00400847">
              <w:rPr>
                <w:noProof/>
                <w:webHidden/>
              </w:rPr>
              <w:instrText xml:space="preserve"> PAGEREF _Toc62671420 \h </w:instrText>
            </w:r>
            <w:r w:rsidR="00400847">
              <w:rPr>
                <w:noProof/>
                <w:webHidden/>
              </w:rPr>
            </w:r>
            <w:r w:rsidR="00400847">
              <w:rPr>
                <w:noProof/>
                <w:webHidden/>
              </w:rPr>
              <w:fldChar w:fldCharType="separate"/>
            </w:r>
            <w:r w:rsidR="00400847">
              <w:rPr>
                <w:noProof/>
                <w:webHidden/>
              </w:rPr>
              <w:t>3</w:t>
            </w:r>
            <w:r w:rsidR="00400847">
              <w:rPr>
                <w:noProof/>
                <w:webHidden/>
              </w:rPr>
              <w:fldChar w:fldCharType="end"/>
            </w:r>
          </w:hyperlink>
        </w:p>
        <w:p w14:paraId="7E9FAA02" w14:textId="636C9A00" w:rsidR="00400847" w:rsidRDefault="00400847">
          <w:pPr>
            <w:pStyle w:val="Spistreci1"/>
            <w:rPr>
              <w:rFonts w:asciiTheme="minorHAnsi" w:eastAsiaTheme="minorEastAsia" w:hAnsiTheme="minorHAnsi"/>
              <w:noProof/>
              <w:lang w:eastAsia="pl-PL"/>
            </w:rPr>
          </w:pPr>
          <w:hyperlink w:anchor="_Toc62671421" w:history="1">
            <w:r w:rsidRPr="002A6EEA">
              <w:rPr>
                <w:rStyle w:val="Hipercze"/>
                <w:noProof/>
              </w:rPr>
              <w:t>STRESZCZENIE W JĘZYKU NIESPECJALISTYCZNYM</w:t>
            </w:r>
            <w:r>
              <w:rPr>
                <w:noProof/>
                <w:webHidden/>
              </w:rPr>
              <w:tab/>
            </w:r>
            <w:r>
              <w:rPr>
                <w:noProof/>
                <w:webHidden/>
              </w:rPr>
              <w:fldChar w:fldCharType="begin"/>
            </w:r>
            <w:r>
              <w:rPr>
                <w:noProof/>
                <w:webHidden/>
              </w:rPr>
              <w:instrText xml:space="preserve"> PAGEREF _Toc62671421 \h </w:instrText>
            </w:r>
            <w:r>
              <w:rPr>
                <w:noProof/>
                <w:webHidden/>
              </w:rPr>
            </w:r>
            <w:r>
              <w:rPr>
                <w:noProof/>
                <w:webHidden/>
              </w:rPr>
              <w:fldChar w:fldCharType="separate"/>
            </w:r>
            <w:r>
              <w:rPr>
                <w:noProof/>
                <w:webHidden/>
              </w:rPr>
              <w:t>7</w:t>
            </w:r>
            <w:r>
              <w:rPr>
                <w:noProof/>
                <w:webHidden/>
              </w:rPr>
              <w:fldChar w:fldCharType="end"/>
            </w:r>
          </w:hyperlink>
        </w:p>
        <w:p w14:paraId="4E4A0304" w14:textId="7B6F23FD" w:rsidR="00400847" w:rsidRDefault="00400847">
          <w:pPr>
            <w:pStyle w:val="Spistreci1"/>
            <w:tabs>
              <w:tab w:val="left" w:pos="440"/>
            </w:tabs>
            <w:rPr>
              <w:rFonts w:asciiTheme="minorHAnsi" w:eastAsiaTheme="minorEastAsia" w:hAnsiTheme="minorHAnsi"/>
              <w:noProof/>
              <w:lang w:eastAsia="pl-PL"/>
            </w:rPr>
          </w:pPr>
          <w:hyperlink w:anchor="_Toc62671422" w:history="1">
            <w:r w:rsidRPr="002A6EEA">
              <w:rPr>
                <w:rStyle w:val="Hipercze"/>
                <w:noProof/>
              </w:rPr>
              <w:t>1.</w:t>
            </w:r>
            <w:r>
              <w:rPr>
                <w:rFonts w:asciiTheme="minorHAnsi" w:eastAsiaTheme="minorEastAsia" w:hAnsiTheme="minorHAnsi"/>
                <w:noProof/>
                <w:lang w:eastAsia="pl-PL"/>
              </w:rPr>
              <w:tab/>
            </w:r>
            <w:r w:rsidRPr="002A6EEA">
              <w:rPr>
                <w:rStyle w:val="Hipercze"/>
                <w:noProof/>
              </w:rPr>
              <w:t>WSTĘP</w:t>
            </w:r>
            <w:r>
              <w:rPr>
                <w:noProof/>
                <w:webHidden/>
              </w:rPr>
              <w:tab/>
            </w:r>
            <w:r>
              <w:rPr>
                <w:noProof/>
                <w:webHidden/>
              </w:rPr>
              <w:fldChar w:fldCharType="begin"/>
            </w:r>
            <w:r>
              <w:rPr>
                <w:noProof/>
                <w:webHidden/>
              </w:rPr>
              <w:instrText xml:space="preserve"> PAGEREF _Toc62671422 \h </w:instrText>
            </w:r>
            <w:r>
              <w:rPr>
                <w:noProof/>
                <w:webHidden/>
              </w:rPr>
            </w:r>
            <w:r>
              <w:rPr>
                <w:noProof/>
                <w:webHidden/>
              </w:rPr>
              <w:fldChar w:fldCharType="separate"/>
            </w:r>
            <w:r>
              <w:rPr>
                <w:noProof/>
                <w:webHidden/>
              </w:rPr>
              <w:t>8</w:t>
            </w:r>
            <w:r>
              <w:rPr>
                <w:noProof/>
                <w:webHidden/>
              </w:rPr>
              <w:fldChar w:fldCharType="end"/>
            </w:r>
          </w:hyperlink>
        </w:p>
        <w:p w14:paraId="086286B3" w14:textId="1F79C674" w:rsidR="00400847" w:rsidRDefault="00400847">
          <w:pPr>
            <w:pStyle w:val="Spistreci2"/>
            <w:tabs>
              <w:tab w:val="left" w:pos="880"/>
              <w:tab w:val="right" w:leader="dot" w:pos="9062"/>
            </w:tabs>
            <w:rPr>
              <w:rFonts w:asciiTheme="minorHAnsi" w:eastAsiaTheme="minorEastAsia" w:hAnsiTheme="minorHAnsi"/>
              <w:noProof/>
              <w:lang w:eastAsia="pl-PL"/>
            </w:rPr>
          </w:pPr>
          <w:hyperlink w:anchor="_Toc62671423" w:history="1">
            <w:r w:rsidRPr="002A6EEA">
              <w:rPr>
                <w:rStyle w:val="Hipercze"/>
                <w:noProof/>
              </w:rPr>
              <w:t>1.1.</w:t>
            </w:r>
            <w:r>
              <w:rPr>
                <w:rFonts w:asciiTheme="minorHAnsi" w:eastAsiaTheme="minorEastAsia" w:hAnsiTheme="minorHAnsi"/>
                <w:noProof/>
                <w:lang w:eastAsia="pl-PL"/>
              </w:rPr>
              <w:tab/>
            </w:r>
            <w:r w:rsidRPr="002A6EEA">
              <w:rPr>
                <w:rStyle w:val="Hipercze"/>
                <w:noProof/>
              </w:rPr>
              <w:t>PRZEDMIOT OPRACOWANIA</w:t>
            </w:r>
            <w:r>
              <w:rPr>
                <w:noProof/>
                <w:webHidden/>
              </w:rPr>
              <w:tab/>
            </w:r>
            <w:r>
              <w:rPr>
                <w:noProof/>
                <w:webHidden/>
              </w:rPr>
              <w:fldChar w:fldCharType="begin"/>
            </w:r>
            <w:r>
              <w:rPr>
                <w:noProof/>
                <w:webHidden/>
              </w:rPr>
              <w:instrText xml:space="preserve"> PAGEREF _Toc62671423 \h </w:instrText>
            </w:r>
            <w:r>
              <w:rPr>
                <w:noProof/>
                <w:webHidden/>
              </w:rPr>
            </w:r>
            <w:r>
              <w:rPr>
                <w:noProof/>
                <w:webHidden/>
              </w:rPr>
              <w:fldChar w:fldCharType="separate"/>
            </w:r>
            <w:r>
              <w:rPr>
                <w:noProof/>
                <w:webHidden/>
              </w:rPr>
              <w:t>8</w:t>
            </w:r>
            <w:r>
              <w:rPr>
                <w:noProof/>
                <w:webHidden/>
              </w:rPr>
              <w:fldChar w:fldCharType="end"/>
            </w:r>
          </w:hyperlink>
        </w:p>
        <w:p w14:paraId="46D63720" w14:textId="476FEE3D" w:rsidR="00400847" w:rsidRDefault="00400847">
          <w:pPr>
            <w:pStyle w:val="Spistreci2"/>
            <w:tabs>
              <w:tab w:val="left" w:pos="880"/>
              <w:tab w:val="right" w:leader="dot" w:pos="9062"/>
            </w:tabs>
            <w:rPr>
              <w:rFonts w:asciiTheme="minorHAnsi" w:eastAsiaTheme="minorEastAsia" w:hAnsiTheme="minorHAnsi"/>
              <w:noProof/>
              <w:lang w:eastAsia="pl-PL"/>
            </w:rPr>
          </w:pPr>
          <w:hyperlink w:anchor="_Toc62671424" w:history="1">
            <w:r w:rsidRPr="002A6EEA">
              <w:rPr>
                <w:rStyle w:val="Hipercze"/>
                <w:noProof/>
              </w:rPr>
              <w:t>1.2.</w:t>
            </w:r>
            <w:r>
              <w:rPr>
                <w:rFonts w:asciiTheme="minorHAnsi" w:eastAsiaTheme="minorEastAsia" w:hAnsiTheme="minorHAnsi"/>
                <w:noProof/>
                <w:lang w:eastAsia="pl-PL"/>
              </w:rPr>
              <w:tab/>
            </w:r>
            <w:r w:rsidRPr="002A6EEA">
              <w:rPr>
                <w:rStyle w:val="Hipercze"/>
                <w:noProof/>
              </w:rPr>
              <w:t>TRUDNOŚCI WYNIKAJĄCE Z NIEDOSTATKÓW TECHNIKI LUB Z LUK WE WSPÓŁCZESNEJ WIEDZY, JAKIE NAPOTKANO OPRACOWUJĄC RAPORT</w:t>
            </w:r>
            <w:r>
              <w:rPr>
                <w:noProof/>
                <w:webHidden/>
              </w:rPr>
              <w:tab/>
            </w:r>
            <w:r>
              <w:rPr>
                <w:noProof/>
                <w:webHidden/>
              </w:rPr>
              <w:fldChar w:fldCharType="begin"/>
            </w:r>
            <w:r>
              <w:rPr>
                <w:noProof/>
                <w:webHidden/>
              </w:rPr>
              <w:instrText xml:space="preserve"> PAGEREF _Toc62671424 \h </w:instrText>
            </w:r>
            <w:r>
              <w:rPr>
                <w:noProof/>
                <w:webHidden/>
              </w:rPr>
            </w:r>
            <w:r>
              <w:rPr>
                <w:noProof/>
                <w:webHidden/>
              </w:rPr>
              <w:fldChar w:fldCharType="separate"/>
            </w:r>
            <w:r>
              <w:rPr>
                <w:noProof/>
                <w:webHidden/>
              </w:rPr>
              <w:t>9</w:t>
            </w:r>
            <w:r>
              <w:rPr>
                <w:noProof/>
                <w:webHidden/>
              </w:rPr>
              <w:fldChar w:fldCharType="end"/>
            </w:r>
          </w:hyperlink>
        </w:p>
        <w:p w14:paraId="230DA603" w14:textId="00C63C24" w:rsidR="00400847" w:rsidRDefault="00400847">
          <w:pPr>
            <w:pStyle w:val="Spistreci2"/>
            <w:tabs>
              <w:tab w:val="left" w:pos="880"/>
              <w:tab w:val="right" w:leader="dot" w:pos="9062"/>
            </w:tabs>
            <w:rPr>
              <w:rFonts w:asciiTheme="minorHAnsi" w:eastAsiaTheme="minorEastAsia" w:hAnsiTheme="minorHAnsi"/>
              <w:noProof/>
              <w:lang w:eastAsia="pl-PL"/>
            </w:rPr>
          </w:pPr>
          <w:hyperlink w:anchor="_Toc62671425" w:history="1">
            <w:r w:rsidRPr="002A6EEA">
              <w:rPr>
                <w:rStyle w:val="Hipercze"/>
                <w:noProof/>
              </w:rPr>
              <w:t>1.3.</w:t>
            </w:r>
            <w:r>
              <w:rPr>
                <w:rFonts w:asciiTheme="minorHAnsi" w:eastAsiaTheme="minorEastAsia" w:hAnsiTheme="minorHAnsi"/>
                <w:noProof/>
                <w:lang w:eastAsia="pl-PL"/>
              </w:rPr>
              <w:tab/>
            </w:r>
            <w:r w:rsidRPr="002A6EEA">
              <w:rPr>
                <w:rStyle w:val="Hipercze"/>
                <w:noProof/>
              </w:rPr>
              <w:t>INFORMACJA CZY INWESTOR UBIEGA SIĘ O DOFINANSOWANIE ZE ŚRODKÓW UNIJNYCH</w:t>
            </w:r>
            <w:r>
              <w:rPr>
                <w:noProof/>
                <w:webHidden/>
              </w:rPr>
              <w:tab/>
            </w:r>
            <w:r>
              <w:rPr>
                <w:noProof/>
                <w:webHidden/>
              </w:rPr>
              <w:fldChar w:fldCharType="begin"/>
            </w:r>
            <w:r>
              <w:rPr>
                <w:noProof/>
                <w:webHidden/>
              </w:rPr>
              <w:instrText xml:space="preserve"> PAGEREF _Toc62671425 \h </w:instrText>
            </w:r>
            <w:r>
              <w:rPr>
                <w:noProof/>
                <w:webHidden/>
              </w:rPr>
            </w:r>
            <w:r>
              <w:rPr>
                <w:noProof/>
                <w:webHidden/>
              </w:rPr>
              <w:fldChar w:fldCharType="separate"/>
            </w:r>
            <w:r>
              <w:rPr>
                <w:noProof/>
                <w:webHidden/>
              </w:rPr>
              <w:t>9</w:t>
            </w:r>
            <w:r>
              <w:rPr>
                <w:noProof/>
                <w:webHidden/>
              </w:rPr>
              <w:fldChar w:fldCharType="end"/>
            </w:r>
          </w:hyperlink>
        </w:p>
        <w:p w14:paraId="5DA67D55" w14:textId="5C46D576" w:rsidR="00400847" w:rsidRDefault="00400847">
          <w:pPr>
            <w:pStyle w:val="Spistreci2"/>
            <w:tabs>
              <w:tab w:val="left" w:pos="880"/>
              <w:tab w:val="right" w:leader="dot" w:pos="9062"/>
            </w:tabs>
            <w:rPr>
              <w:rFonts w:asciiTheme="minorHAnsi" w:eastAsiaTheme="minorEastAsia" w:hAnsiTheme="minorHAnsi"/>
              <w:noProof/>
              <w:lang w:eastAsia="pl-PL"/>
            </w:rPr>
          </w:pPr>
          <w:hyperlink w:anchor="_Toc62671426" w:history="1">
            <w:r w:rsidRPr="002A6EEA">
              <w:rPr>
                <w:rStyle w:val="Hipercze"/>
                <w:noProof/>
              </w:rPr>
              <w:t>1.4.</w:t>
            </w:r>
            <w:r>
              <w:rPr>
                <w:rFonts w:asciiTheme="minorHAnsi" w:eastAsiaTheme="minorEastAsia" w:hAnsiTheme="minorHAnsi"/>
                <w:noProof/>
                <w:lang w:eastAsia="pl-PL"/>
              </w:rPr>
              <w:tab/>
            </w:r>
            <w:r w:rsidRPr="002A6EEA">
              <w:rPr>
                <w:rStyle w:val="Hipercze"/>
                <w:noProof/>
              </w:rPr>
              <w:t>SPIS AKTÓW PRAWNYCH I DOKUMENTÓW STANOWIĄCYCH PODSTAWĘ DO WYKONANIA RAPORTU</w:t>
            </w:r>
            <w:r>
              <w:rPr>
                <w:noProof/>
                <w:webHidden/>
              </w:rPr>
              <w:tab/>
            </w:r>
            <w:r>
              <w:rPr>
                <w:noProof/>
                <w:webHidden/>
              </w:rPr>
              <w:fldChar w:fldCharType="begin"/>
            </w:r>
            <w:r>
              <w:rPr>
                <w:noProof/>
                <w:webHidden/>
              </w:rPr>
              <w:instrText xml:space="preserve"> PAGEREF _Toc62671426 \h </w:instrText>
            </w:r>
            <w:r>
              <w:rPr>
                <w:noProof/>
                <w:webHidden/>
              </w:rPr>
            </w:r>
            <w:r>
              <w:rPr>
                <w:noProof/>
                <w:webHidden/>
              </w:rPr>
              <w:fldChar w:fldCharType="separate"/>
            </w:r>
            <w:r>
              <w:rPr>
                <w:noProof/>
                <w:webHidden/>
              </w:rPr>
              <w:t>9</w:t>
            </w:r>
            <w:r>
              <w:rPr>
                <w:noProof/>
                <w:webHidden/>
              </w:rPr>
              <w:fldChar w:fldCharType="end"/>
            </w:r>
          </w:hyperlink>
        </w:p>
        <w:p w14:paraId="57230137" w14:textId="2A4D13E6" w:rsidR="00400847" w:rsidRDefault="00400847">
          <w:pPr>
            <w:pStyle w:val="Spistreci1"/>
            <w:tabs>
              <w:tab w:val="left" w:pos="440"/>
            </w:tabs>
            <w:rPr>
              <w:rFonts w:asciiTheme="minorHAnsi" w:eastAsiaTheme="minorEastAsia" w:hAnsiTheme="minorHAnsi"/>
              <w:noProof/>
              <w:lang w:eastAsia="pl-PL"/>
            </w:rPr>
          </w:pPr>
          <w:hyperlink w:anchor="_Toc62671427" w:history="1">
            <w:r w:rsidRPr="002A6EEA">
              <w:rPr>
                <w:rStyle w:val="Hipercze"/>
                <w:noProof/>
              </w:rPr>
              <w:t>2.</w:t>
            </w:r>
            <w:r>
              <w:rPr>
                <w:rFonts w:asciiTheme="minorHAnsi" w:eastAsiaTheme="minorEastAsia" w:hAnsiTheme="minorHAnsi"/>
                <w:noProof/>
                <w:lang w:eastAsia="pl-PL"/>
              </w:rPr>
              <w:tab/>
            </w:r>
            <w:r w:rsidRPr="002A6EEA">
              <w:rPr>
                <w:rStyle w:val="Hipercze"/>
                <w:noProof/>
              </w:rPr>
              <w:t>RODZAJ, SKALA I USYTUOWANIE PRZEDSIĘWZIĘCIA</w:t>
            </w:r>
            <w:r>
              <w:rPr>
                <w:noProof/>
                <w:webHidden/>
              </w:rPr>
              <w:tab/>
            </w:r>
            <w:r>
              <w:rPr>
                <w:noProof/>
                <w:webHidden/>
              </w:rPr>
              <w:fldChar w:fldCharType="begin"/>
            </w:r>
            <w:r>
              <w:rPr>
                <w:noProof/>
                <w:webHidden/>
              </w:rPr>
              <w:instrText xml:space="preserve"> PAGEREF _Toc62671427 \h </w:instrText>
            </w:r>
            <w:r>
              <w:rPr>
                <w:noProof/>
                <w:webHidden/>
              </w:rPr>
            </w:r>
            <w:r>
              <w:rPr>
                <w:noProof/>
                <w:webHidden/>
              </w:rPr>
              <w:fldChar w:fldCharType="separate"/>
            </w:r>
            <w:r>
              <w:rPr>
                <w:noProof/>
                <w:webHidden/>
              </w:rPr>
              <w:t>11</w:t>
            </w:r>
            <w:r>
              <w:rPr>
                <w:noProof/>
                <w:webHidden/>
              </w:rPr>
              <w:fldChar w:fldCharType="end"/>
            </w:r>
          </w:hyperlink>
        </w:p>
        <w:p w14:paraId="74F284ED" w14:textId="47E0DA46" w:rsidR="00400847" w:rsidRDefault="00400847">
          <w:pPr>
            <w:pStyle w:val="Spistreci2"/>
            <w:tabs>
              <w:tab w:val="left" w:pos="880"/>
              <w:tab w:val="right" w:leader="dot" w:pos="9062"/>
            </w:tabs>
            <w:rPr>
              <w:rFonts w:asciiTheme="minorHAnsi" w:eastAsiaTheme="minorEastAsia" w:hAnsiTheme="minorHAnsi"/>
              <w:noProof/>
              <w:lang w:eastAsia="pl-PL"/>
            </w:rPr>
          </w:pPr>
          <w:hyperlink w:anchor="_Toc62671428" w:history="1">
            <w:r w:rsidRPr="002A6EEA">
              <w:rPr>
                <w:rStyle w:val="Hipercze"/>
                <w:noProof/>
              </w:rPr>
              <w:t>2.1.</w:t>
            </w:r>
            <w:r>
              <w:rPr>
                <w:rFonts w:asciiTheme="minorHAnsi" w:eastAsiaTheme="minorEastAsia" w:hAnsiTheme="minorHAnsi"/>
                <w:noProof/>
                <w:lang w:eastAsia="pl-PL"/>
              </w:rPr>
              <w:tab/>
            </w:r>
            <w:r w:rsidRPr="002A6EEA">
              <w:rPr>
                <w:rStyle w:val="Hipercze"/>
                <w:noProof/>
              </w:rPr>
              <w:t>RODZAJ PRZEDSIĘWZIĘCIA</w:t>
            </w:r>
            <w:r>
              <w:rPr>
                <w:noProof/>
                <w:webHidden/>
              </w:rPr>
              <w:tab/>
            </w:r>
            <w:r>
              <w:rPr>
                <w:noProof/>
                <w:webHidden/>
              </w:rPr>
              <w:fldChar w:fldCharType="begin"/>
            </w:r>
            <w:r>
              <w:rPr>
                <w:noProof/>
                <w:webHidden/>
              </w:rPr>
              <w:instrText xml:space="preserve"> PAGEREF _Toc62671428 \h </w:instrText>
            </w:r>
            <w:r>
              <w:rPr>
                <w:noProof/>
                <w:webHidden/>
              </w:rPr>
            </w:r>
            <w:r>
              <w:rPr>
                <w:noProof/>
                <w:webHidden/>
              </w:rPr>
              <w:fldChar w:fldCharType="separate"/>
            </w:r>
            <w:r>
              <w:rPr>
                <w:noProof/>
                <w:webHidden/>
              </w:rPr>
              <w:t>11</w:t>
            </w:r>
            <w:r>
              <w:rPr>
                <w:noProof/>
                <w:webHidden/>
              </w:rPr>
              <w:fldChar w:fldCharType="end"/>
            </w:r>
          </w:hyperlink>
        </w:p>
        <w:p w14:paraId="16E27229" w14:textId="00AE0598" w:rsidR="00400847" w:rsidRDefault="00400847">
          <w:pPr>
            <w:pStyle w:val="Spistreci2"/>
            <w:tabs>
              <w:tab w:val="left" w:pos="880"/>
              <w:tab w:val="right" w:leader="dot" w:pos="9062"/>
            </w:tabs>
            <w:rPr>
              <w:rFonts w:asciiTheme="minorHAnsi" w:eastAsiaTheme="minorEastAsia" w:hAnsiTheme="minorHAnsi"/>
              <w:noProof/>
              <w:lang w:eastAsia="pl-PL"/>
            </w:rPr>
          </w:pPr>
          <w:hyperlink w:anchor="_Toc62671429" w:history="1">
            <w:r w:rsidRPr="002A6EEA">
              <w:rPr>
                <w:rStyle w:val="Hipercze"/>
                <w:noProof/>
              </w:rPr>
              <w:t>2.2.</w:t>
            </w:r>
            <w:r>
              <w:rPr>
                <w:rFonts w:asciiTheme="minorHAnsi" w:eastAsiaTheme="minorEastAsia" w:hAnsiTheme="minorHAnsi"/>
                <w:noProof/>
                <w:lang w:eastAsia="pl-PL"/>
              </w:rPr>
              <w:tab/>
            </w:r>
            <w:r w:rsidRPr="002A6EEA">
              <w:rPr>
                <w:rStyle w:val="Hipercze"/>
                <w:noProof/>
              </w:rPr>
              <w:t>CEL, SKALA ORAZ ZAGOSPODAROWANIE TERENU PLANOWANEJ INWESTYCJI</w:t>
            </w:r>
            <w:r>
              <w:rPr>
                <w:noProof/>
                <w:webHidden/>
              </w:rPr>
              <w:tab/>
            </w:r>
            <w:r>
              <w:rPr>
                <w:noProof/>
                <w:webHidden/>
              </w:rPr>
              <w:fldChar w:fldCharType="begin"/>
            </w:r>
            <w:r>
              <w:rPr>
                <w:noProof/>
                <w:webHidden/>
              </w:rPr>
              <w:instrText xml:space="preserve"> PAGEREF _Toc62671429 \h </w:instrText>
            </w:r>
            <w:r>
              <w:rPr>
                <w:noProof/>
                <w:webHidden/>
              </w:rPr>
            </w:r>
            <w:r>
              <w:rPr>
                <w:noProof/>
                <w:webHidden/>
              </w:rPr>
              <w:fldChar w:fldCharType="separate"/>
            </w:r>
            <w:r>
              <w:rPr>
                <w:noProof/>
                <w:webHidden/>
              </w:rPr>
              <w:t>11</w:t>
            </w:r>
            <w:r>
              <w:rPr>
                <w:noProof/>
                <w:webHidden/>
              </w:rPr>
              <w:fldChar w:fldCharType="end"/>
            </w:r>
          </w:hyperlink>
        </w:p>
        <w:p w14:paraId="08423E54" w14:textId="79BE8EB8" w:rsidR="00400847" w:rsidRDefault="00400847">
          <w:pPr>
            <w:pStyle w:val="Spistreci2"/>
            <w:tabs>
              <w:tab w:val="left" w:pos="880"/>
              <w:tab w:val="right" w:leader="dot" w:pos="9062"/>
            </w:tabs>
            <w:rPr>
              <w:rFonts w:asciiTheme="minorHAnsi" w:eastAsiaTheme="minorEastAsia" w:hAnsiTheme="minorHAnsi"/>
              <w:noProof/>
              <w:lang w:eastAsia="pl-PL"/>
            </w:rPr>
          </w:pPr>
          <w:hyperlink w:anchor="_Toc62671430" w:history="1">
            <w:r w:rsidRPr="002A6EEA">
              <w:rPr>
                <w:rStyle w:val="Hipercze"/>
                <w:noProof/>
              </w:rPr>
              <w:t>2.3.</w:t>
            </w:r>
            <w:r>
              <w:rPr>
                <w:rFonts w:asciiTheme="minorHAnsi" w:eastAsiaTheme="minorEastAsia" w:hAnsiTheme="minorHAnsi"/>
                <w:noProof/>
                <w:lang w:eastAsia="pl-PL"/>
              </w:rPr>
              <w:tab/>
            </w:r>
            <w:r w:rsidRPr="002A6EEA">
              <w:rPr>
                <w:rStyle w:val="Hipercze"/>
                <w:noProof/>
              </w:rPr>
              <w:t>USYTUOWANIE PRZEDSIĘWZIĘCIA</w:t>
            </w:r>
            <w:r>
              <w:rPr>
                <w:noProof/>
                <w:webHidden/>
              </w:rPr>
              <w:tab/>
            </w:r>
            <w:r>
              <w:rPr>
                <w:noProof/>
                <w:webHidden/>
              </w:rPr>
              <w:fldChar w:fldCharType="begin"/>
            </w:r>
            <w:r>
              <w:rPr>
                <w:noProof/>
                <w:webHidden/>
              </w:rPr>
              <w:instrText xml:space="preserve"> PAGEREF _Toc62671430 \h </w:instrText>
            </w:r>
            <w:r>
              <w:rPr>
                <w:noProof/>
                <w:webHidden/>
              </w:rPr>
            </w:r>
            <w:r>
              <w:rPr>
                <w:noProof/>
                <w:webHidden/>
              </w:rPr>
              <w:fldChar w:fldCharType="separate"/>
            </w:r>
            <w:r>
              <w:rPr>
                <w:noProof/>
                <w:webHidden/>
              </w:rPr>
              <w:t>12</w:t>
            </w:r>
            <w:r>
              <w:rPr>
                <w:noProof/>
                <w:webHidden/>
              </w:rPr>
              <w:fldChar w:fldCharType="end"/>
            </w:r>
          </w:hyperlink>
        </w:p>
        <w:p w14:paraId="705DCF2A" w14:textId="36ED692D" w:rsidR="00400847" w:rsidRDefault="00400847">
          <w:pPr>
            <w:pStyle w:val="Spistreci3"/>
            <w:tabs>
              <w:tab w:val="left" w:pos="1320"/>
              <w:tab w:val="right" w:leader="dot" w:pos="9062"/>
            </w:tabs>
            <w:rPr>
              <w:rFonts w:asciiTheme="minorHAnsi" w:eastAsiaTheme="minorEastAsia" w:hAnsiTheme="minorHAnsi"/>
              <w:noProof/>
              <w:lang w:eastAsia="pl-PL"/>
            </w:rPr>
          </w:pPr>
          <w:hyperlink w:anchor="_Toc62671431" w:history="1">
            <w:r w:rsidRPr="002A6EEA">
              <w:rPr>
                <w:rStyle w:val="Hipercze"/>
                <w:noProof/>
              </w:rPr>
              <w:t>2.3.1.</w:t>
            </w:r>
            <w:r>
              <w:rPr>
                <w:rFonts w:asciiTheme="minorHAnsi" w:eastAsiaTheme="minorEastAsia" w:hAnsiTheme="minorHAnsi"/>
                <w:noProof/>
                <w:lang w:eastAsia="pl-PL"/>
              </w:rPr>
              <w:tab/>
            </w:r>
            <w:r w:rsidRPr="002A6EEA">
              <w:rPr>
                <w:rStyle w:val="Hipercze"/>
                <w:noProof/>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w:t>
            </w:r>
            <w:r>
              <w:rPr>
                <w:noProof/>
                <w:webHidden/>
              </w:rPr>
              <w:tab/>
            </w:r>
            <w:r>
              <w:rPr>
                <w:noProof/>
                <w:webHidden/>
              </w:rPr>
              <w:fldChar w:fldCharType="begin"/>
            </w:r>
            <w:r>
              <w:rPr>
                <w:noProof/>
                <w:webHidden/>
              </w:rPr>
              <w:instrText xml:space="preserve"> PAGEREF _Toc62671431 \h </w:instrText>
            </w:r>
            <w:r>
              <w:rPr>
                <w:noProof/>
                <w:webHidden/>
              </w:rPr>
            </w:r>
            <w:r>
              <w:rPr>
                <w:noProof/>
                <w:webHidden/>
              </w:rPr>
              <w:fldChar w:fldCharType="separate"/>
            </w:r>
            <w:r>
              <w:rPr>
                <w:noProof/>
                <w:webHidden/>
              </w:rPr>
              <w:t>13</w:t>
            </w:r>
            <w:r>
              <w:rPr>
                <w:noProof/>
                <w:webHidden/>
              </w:rPr>
              <w:fldChar w:fldCharType="end"/>
            </w:r>
          </w:hyperlink>
        </w:p>
        <w:p w14:paraId="59E1765E" w14:textId="16E2954B" w:rsidR="00400847" w:rsidRDefault="00400847">
          <w:pPr>
            <w:pStyle w:val="Spistreci2"/>
            <w:tabs>
              <w:tab w:val="left" w:pos="880"/>
              <w:tab w:val="right" w:leader="dot" w:pos="9062"/>
            </w:tabs>
            <w:rPr>
              <w:rFonts w:asciiTheme="minorHAnsi" w:eastAsiaTheme="minorEastAsia" w:hAnsiTheme="minorHAnsi"/>
              <w:noProof/>
              <w:lang w:eastAsia="pl-PL"/>
            </w:rPr>
          </w:pPr>
          <w:hyperlink w:anchor="_Toc62671432" w:history="1">
            <w:r w:rsidRPr="002A6EEA">
              <w:rPr>
                <w:rStyle w:val="Hipercze"/>
                <w:noProof/>
                <w:lang w:eastAsia="ar-SA"/>
              </w:rPr>
              <w:t>2.4.</w:t>
            </w:r>
            <w:r>
              <w:rPr>
                <w:rFonts w:asciiTheme="minorHAnsi" w:eastAsiaTheme="minorEastAsia" w:hAnsiTheme="minorHAnsi"/>
                <w:noProof/>
                <w:lang w:eastAsia="pl-PL"/>
              </w:rPr>
              <w:tab/>
            </w:r>
            <w:r w:rsidRPr="002A6EEA">
              <w:rPr>
                <w:rStyle w:val="Hipercze"/>
                <w:noProof/>
                <w:lang w:eastAsia="ar-SA"/>
              </w:rPr>
              <w:t>UWARUNKOWANIA MIEJSCOWEGO PLANU ZAGOSPODAROWANIA PRZESTRZENNEGO</w:t>
            </w:r>
            <w:r>
              <w:rPr>
                <w:noProof/>
                <w:webHidden/>
              </w:rPr>
              <w:tab/>
            </w:r>
            <w:r>
              <w:rPr>
                <w:noProof/>
                <w:webHidden/>
              </w:rPr>
              <w:fldChar w:fldCharType="begin"/>
            </w:r>
            <w:r>
              <w:rPr>
                <w:noProof/>
                <w:webHidden/>
              </w:rPr>
              <w:instrText xml:space="preserve"> PAGEREF _Toc62671432 \h </w:instrText>
            </w:r>
            <w:r>
              <w:rPr>
                <w:noProof/>
                <w:webHidden/>
              </w:rPr>
            </w:r>
            <w:r>
              <w:rPr>
                <w:noProof/>
                <w:webHidden/>
              </w:rPr>
              <w:fldChar w:fldCharType="separate"/>
            </w:r>
            <w:r>
              <w:rPr>
                <w:noProof/>
                <w:webHidden/>
              </w:rPr>
              <w:t>14</w:t>
            </w:r>
            <w:r>
              <w:rPr>
                <w:noProof/>
                <w:webHidden/>
              </w:rPr>
              <w:fldChar w:fldCharType="end"/>
            </w:r>
          </w:hyperlink>
        </w:p>
        <w:p w14:paraId="3986D495" w14:textId="6EEC2F24" w:rsidR="00400847" w:rsidRDefault="00400847">
          <w:pPr>
            <w:pStyle w:val="Spistreci1"/>
            <w:tabs>
              <w:tab w:val="left" w:pos="440"/>
            </w:tabs>
            <w:rPr>
              <w:rFonts w:asciiTheme="minorHAnsi" w:eastAsiaTheme="minorEastAsia" w:hAnsiTheme="minorHAnsi"/>
              <w:noProof/>
              <w:lang w:eastAsia="pl-PL"/>
            </w:rPr>
          </w:pPr>
          <w:hyperlink w:anchor="_Toc62671433" w:history="1">
            <w:r w:rsidRPr="002A6EEA">
              <w:rPr>
                <w:rStyle w:val="Hipercze"/>
                <w:noProof/>
              </w:rPr>
              <w:t>3.</w:t>
            </w:r>
            <w:r>
              <w:rPr>
                <w:rFonts w:asciiTheme="minorHAnsi" w:eastAsiaTheme="minorEastAsia" w:hAnsiTheme="minorHAnsi"/>
                <w:noProof/>
                <w:lang w:eastAsia="pl-PL"/>
              </w:rPr>
              <w:tab/>
            </w:r>
            <w:r w:rsidRPr="002A6EEA">
              <w:rPr>
                <w:rStyle w:val="Hipercze"/>
                <w:noProof/>
              </w:rPr>
              <w:t>STOSOWANA TECHNOLOGIA</w:t>
            </w:r>
            <w:r>
              <w:rPr>
                <w:noProof/>
                <w:webHidden/>
              </w:rPr>
              <w:tab/>
            </w:r>
            <w:r>
              <w:rPr>
                <w:noProof/>
                <w:webHidden/>
              </w:rPr>
              <w:fldChar w:fldCharType="begin"/>
            </w:r>
            <w:r>
              <w:rPr>
                <w:noProof/>
                <w:webHidden/>
              </w:rPr>
              <w:instrText xml:space="preserve"> PAGEREF _Toc62671433 \h </w:instrText>
            </w:r>
            <w:r>
              <w:rPr>
                <w:noProof/>
                <w:webHidden/>
              </w:rPr>
            </w:r>
            <w:r>
              <w:rPr>
                <w:noProof/>
                <w:webHidden/>
              </w:rPr>
              <w:fldChar w:fldCharType="separate"/>
            </w:r>
            <w:r>
              <w:rPr>
                <w:noProof/>
                <w:webHidden/>
              </w:rPr>
              <w:t>20</w:t>
            </w:r>
            <w:r>
              <w:rPr>
                <w:noProof/>
                <w:webHidden/>
              </w:rPr>
              <w:fldChar w:fldCharType="end"/>
            </w:r>
          </w:hyperlink>
        </w:p>
        <w:p w14:paraId="04962935" w14:textId="2E05CC16" w:rsidR="00400847" w:rsidRDefault="00400847">
          <w:pPr>
            <w:pStyle w:val="Spistreci2"/>
            <w:tabs>
              <w:tab w:val="left" w:pos="880"/>
              <w:tab w:val="right" w:leader="dot" w:pos="9062"/>
            </w:tabs>
            <w:rPr>
              <w:rFonts w:asciiTheme="minorHAnsi" w:eastAsiaTheme="minorEastAsia" w:hAnsiTheme="minorHAnsi"/>
              <w:noProof/>
              <w:lang w:eastAsia="pl-PL"/>
            </w:rPr>
          </w:pPr>
          <w:hyperlink w:anchor="_Toc62671434" w:history="1">
            <w:r w:rsidRPr="002A6EEA">
              <w:rPr>
                <w:rStyle w:val="Hipercze"/>
                <w:noProof/>
              </w:rPr>
              <w:t>3.1.</w:t>
            </w:r>
            <w:r>
              <w:rPr>
                <w:rFonts w:asciiTheme="minorHAnsi" w:eastAsiaTheme="minorEastAsia" w:hAnsiTheme="minorHAnsi"/>
                <w:noProof/>
                <w:lang w:eastAsia="pl-PL"/>
              </w:rPr>
              <w:tab/>
            </w:r>
            <w:r w:rsidRPr="002A6EEA">
              <w:rPr>
                <w:rStyle w:val="Hipercze"/>
                <w:noProof/>
              </w:rPr>
              <w:t>TECHNOLOGIA W TRAKCIE REALIZACJI INWESTYCJI</w:t>
            </w:r>
            <w:r>
              <w:rPr>
                <w:noProof/>
                <w:webHidden/>
              </w:rPr>
              <w:tab/>
            </w:r>
            <w:r>
              <w:rPr>
                <w:noProof/>
                <w:webHidden/>
              </w:rPr>
              <w:fldChar w:fldCharType="begin"/>
            </w:r>
            <w:r>
              <w:rPr>
                <w:noProof/>
                <w:webHidden/>
              </w:rPr>
              <w:instrText xml:space="preserve"> PAGEREF _Toc62671434 \h </w:instrText>
            </w:r>
            <w:r>
              <w:rPr>
                <w:noProof/>
                <w:webHidden/>
              </w:rPr>
            </w:r>
            <w:r>
              <w:rPr>
                <w:noProof/>
                <w:webHidden/>
              </w:rPr>
              <w:fldChar w:fldCharType="separate"/>
            </w:r>
            <w:r>
              <w:rPr>
                <w:noProof/>
                <w:webHidden/>
              </w:rPr>
              <w:t>20</w:t>
            </w:r>
            <w:r>
              <w:rPr>
                <w:noProof/>
                <w:webHidden/>
              </w:rPr>
              <w:fldChar w:fldCharType="end"/>
            </w:r>
          </w:hyperlink>
        </w:p>
        <w:p w14:paraId="0FB777E6" w14:textId="72136CAC" w:rsidR="00400847" w:rsidRDefault="00400847">
          <w:pPr>
            <w:pStyle w:val="Spistreci2"/>
            <w:tabs>
              <w:tab w:val="left" w:pos="880"/>
              <w:tab w:val="right" w:leader="dot" w:pos="9062"/>
            </w:tabs>
            <w:rPr>
              <w:rFonts w:asciiTheme="minorHAnsi" w:eastAsiaTheme="minorEastAsia" w:hAnsiTheme="minorHAnsi"/>
              <w:noProof/>
              <w:lang w:eastAsia="pl-PL"/>
            </w:rPr>
          </w:pPr>
          <w:hyperlink w:anchor="_Toc62671435" w:history="1">
            <w:r w:rsidRPr="002A6EEA">
              <w:rPr>
                <w:rStyle w:val="Hipercze"/>
                <w:noProof/>
              </w:rPr>
              <w:t>3.2.</w:t>
            </w:r>
            <w:r>
              <w:rPr>
                <w:rFonts w:asciiTheme="minorHAnsi" w:eastAsiaTheme="minorEastAsia" w:hAnsiTheme="minorHAnsi"/>
                <w:noProof/>
                <w:lang w:eastAsia="pl-PL"/>
              </w:rPr>
              <w:tab/>
            </w:r>
            <w:r w:rsidRPr="002A6EEA">
              <w:rPr>
                <w:rStyle w:val="Hipercze"/>
                <w:noProof/>
              </w:rPr>
              <w:t>TECHNOLOGIA W TRAKCIE EKSPLOATACJI INWESTYCJI</w:t>
            </w:r>
            <w:r>
              <w:rPr>
                <w:noProof/>
                <w:webHidden/>
              </w:rPr>
              <w:tab/>
            </w:r>
            <w:r>
              <w:rPr>
                <w:noProof/>
                <w:webHidden/>
              </w:rPr>
              <w:fldChar w:fldCharType="begin"/>
            </w:r>
            <w:r>
              <w:rPr>
                <w:noProof/>
                <w:webHidden/>
              </w:rPr>
              <w:instrText xml:space="preserve"> PAGEREF _Toc62671435 \h </w:instrText>
            </w:r>
            <w:r>
              <w:rPr>
                <w:noProof/>
                <w:webHidden/>
              </w:rPr>
            </w:r>
            <w:r>
              <w:rPr>
                <w:noProof/>
                <w:webHidden/>
              </w:rPr>
              <w:fldChar w:fldCharType="separate"/>
            </w:r>
            <w:r>
              <w:rPr>
                <w:noProof/>
                <w:webHidden/>
              </w:rPr>
              <w:t>20</w:t>
            </w:r>
            <w:r>
              <w:rPr>
                <w:noProof/>
                <w:webHidden/>
              </w:rPr>
              <w:fldChar w:fldCharType="end"/>
            </w:r>
          </w:hyperlink>
        </w:p>
        <w:p w14:paraId="0C7F7B63" w14:textId="327DCFA3" w:rsidR="00400847" w:rsidRDefault="00400847">
          <w:pPr>
            <w:pStyle w:val="Spistreci3"/>
            <w:tabs>
              <w:tab w:val="left" w:pos="1320"/>
              <w:tab w:val="right" w:leader="dot" w:pos="9062"/>
            </w:tabs>
            <w:rPr>
              <w:rFonts w:asciiTheme="minorHAnsi" w:eastAsiaTheme="minorEastAsia" w:hAnsiTheme="minorHAnsi"/>
              <w:noProof/>
              <w:lang w:eastAsia="pl-PL"/>
            </w:rPr>
          </w:pPr>
          <w:hyperlink w:anchor="_Toc62671436" w:history="1">
            <w:r w:rsidRPr="002A6EEA">
              <w:rPr>
                <w:rStyle w:val="Hipercze"/>
                <w:rFonts w:eastAsia="Cambria"/>
                <w:noProof/>
                <w:lang w:eastAsia="pl-PL"/>
              </w:rPr>
              <w:t>3.2.1.</w:t>
            </w:r>
            <w:r>
              <w:rPr>
                <w:rFonts w:asciiTheme="minorHAnsi" w:eastAsiaTheme="minorEastAsia" w:hAnsiTheme="minorHAnsi"/>
                <w:noProof/>
                <w:lang w:eastAsia="pl-PL"/>
              </w:rPr>
              <w:tab/>
            </w:r>
            <w:r w:rsidRPr="002A6EEA">
              <w:rPr>
                <w:rStyle w:val="Hipercze"/>
                <w:rFonts w:eastAsia="Cambria"/>
                <w:noProof/>
                <w:lang w:eastAsia="pl-PL"/>
              </w:rPr>
              <w:t>Wyszczególnienie rodzajów odpadów komunalnych przewidzianych do magazynowania  zgodnie z klasyfikacją odpadów według Rozporządzenia Ministra Klimatu w sprawie katalogu odpadów wraz z maksymalnymi masami odpadów poszczególnych odpadów, które mogą być magazynowane w tym samym czasie oraz  w okresie roku</w:t>
            </w:r>
            <w:r>
              <w:rPr>
                <w:noProof/>
                <w:webHidden/>
              </w:rPr>
              <w:tab/>
            </w:r>
            <w:r>
              <w:rPr>
                <w:noProof/>
                <w:webHidden/>
              </w:rPr>
              <w:fldChar w:fldCharType="begin"/>
            </w:r>
            <w:r>
              <w:rPr>
                <w:noProof/>
                <w:webHidden/>
              </w:rPr>
              <w:instrText xml:space="preserve"> PAGEREF _Toc62671436 \h </w:instrText>
            </w:r>
            <w:r>
              <w:rPr>
                <w:noProof/>
                <w:webHidden/>
              </w:rPr>
            </w:r>
            <w:r>
              <w:rPr>
                <w:noProof/>
                <w:webHidden/>
              </w:rPr>
              <w:fldChar w:fldCharType="separate"/>
            </w:r>
            <w:r>
              <w:rPr>
                <w:noProof/>
                <w:webHidden/>
              </w:rPr>
              <w:t>21</w:t>
            </w:r>
            <w:r>
              <w:rPr>
                <w:noProof/>
                <w:webHidden/>
              </w:rPr>
              <w:fldChar w:fldCharType="end"/>
            </w:r>
          </w:hyperlink>
        </w:p>
        <w:p w14:paraId="11AD4DB9" w14:textId="77F1FA6D" w:rsidR="00400847" w:rsidRDefault="00400847">
          <w:pPr>
            <w:pStyle w:val="Spistreci3"/>
            <w:tabs>
              <w:tab w:val="left" w:pos="1320"/>
              <w:tab w:val="right" w:leader="dot" w:pos="9062"/>
            </w:tabs>
            <w:rPr>
              <w:rFonts w:asciiTheme="minorHAnsi" w:eastAsiaTheme="minorEastAsia" w:hAnsiTheme="minorHAnsi"/>
              <w:noProof/>
              <w:lang w:eastAsia="pl-PL"/>
            </w:rPr>
          </w:pPr>
          <w:hyperlink w:anchor="_Toc62671437" w:history="1">
            <w:r w:rsidRPr="002A6EEA">
              <w:rPr>
                <w:rStyle w:val="Hipercze"/>
                <w:rFonts w:eastAsia="Cambria"/>
                <w:noProof/>
                <w:lang w:eastAsia="pl-PL"/>
              </w:rPr>
              <w:t>3.2.2.</w:t>
            </w:r>
            <w:r>
              <w:rPr>
                <w:rFonts w:asciiTheme="minorHAnsi" w:eastAsiaTheme="minorEastAsia" w:hAnsiTheme="minorHAnsi"/>
                <w:noProof/>
                <w:lang w:eastAsia="pl-PL"/>
              </w:rPr>
              <w:tab/>
            </w:r>
            <w:r w:rsidRPr="002A6EEA">
              <w:rPr>
                <w:rStyle w:val="Hipercze"/>
                <w:rFonts w:eastAsia="Cambria"/>
                <w:noProof/>
                <w:lang w:eastAsia="pl-PL"/>
              </w:rPr>
              <w:t>Miejsce i sposób magazynowania odpadów komunalnych</w:t>
            </w:r>
            <w:r>
              <w:rPr>
                <w:noProof/>
                <w:webHidden/>
              </w:rPr>
              <w:tab/>
            </w:r>
            <w:r>
              <w:rPr>
                <w:noProof/>
                <w:webHidden/>
              </w:rPr>
              <w:fldChar w:fldCharType="begin"/>
            </w:r>
            <w:r>
              <w:rPr>
                <w:noProof/>
                <w:webHidden/>
              </w:rPr>
              <w:instrText xml:space="preserve"> PAGEREF _Toc62671437 \h </w:instrText>
            </w:r>
            <w:r>
              <w:rPr>
                <w:noProof/>
                <w:webHidden/>
              </w:rPr>
            </w:r>
            <w:r>
              <w:rPr>
                <w:noProof/>
                <w:webHidden/>
              </w:rPr>
              <w:fldChar w:fldCharType="separate"/>
            </w:r>
            <w:r>
              <w:rPr>
                <w:noProof/>
                <w:webHidden/>
              </w:rPr>
              <w:t>25</w:t>
            </w:r>
            <w:r>
              <w:rPr>
                <w:noProof/>
                <w:webHidden/>
              </w:rPr>
              <w:fldChar w:fldCharType="end"/>
            </w:r>
          </w:hyperlink>
        </w:p>
        <w:p w14:paraId="408B73FF" w14:textId="2851319A" w:rsidR="00400847" w:rsidRDefault="00400847">
          <w:pPr>
            <w:pStyle w:val="Spistreci3"/>
            <w:tabs>
              <w:tab w:val="left" w:pos="1320"/>
              <w:tab w:val="right" w:leader="dot" w:pos="9062"/>
            </w:tabs>
            <w:rPr>
              <w:rFonts w:asciiTheme="minorHAnsi" w:eastAsiaTheme="minorEastAsia" w:hAnsiTheme="minorHAnsi"/>
              <w:noProof/>
              <w:lang w:eastAsia="pl-PL"/>
            </w:rPr>
          </w:pPr>
          <w:hyperlink w:anchor="_Toc62671438" w:history="1">
            <w:r w:rsidRPr="002A6EEA">
              <w:rPr>
                <w:rStyle w:val="Hipercze"/>
                <w:rFonts w:eastAsia="Cambria"/>
                <w:noProof/>
                <w:lang w:eastAsia="pl-PL"/>
              </w:rPr>
              <w:t>3.2.3.</w:t>
            </w:r>
            <w:r>
              <w:rPr>
                <w:rFonts w:asciiTheme="minorHAnsi" w:eastAsiaTheme="minorEastAsia" w:hAnsiTheme="minorHAnsi"/>
                <w:noProof/>
                <w:lang w:eastAsia="pl-PL"/>
              </w:rPr>
              <w:tab/>
            </w:r>
            <w:r w:rsidRPr="002A6EEA">
              <w:rPr>
                <w:rStyle w:val="Hipercze"/>
                <w:rFonts w:eastAsia="Cambria"/>
                <w:noProof/>
                <w:lang w:eastAsia="pl-PL"/>
              </w:rPr>
              <w:t>Wyszczególnienie rodzajów odpadów innych niż komunalne, przewidzianych do magazynowania  zgodnie z klasyfikacją odpadów wg. Rozporządzenia Ministra Klimatu w sprawie katalogu odpadów wraz z maksymalnymi masami odpadów poszczególnych odpadów, które mogą być magazynowane w tym samym czasie oraz  w okresie roku</w:t>
            </w:r>
            <w:r>
              <w:rPr>
                <w:noProof/>
                <w:webHidden/>
              </w:rPr>
              <w:tab/>
            </w:r>
            <w:r>
              <w:rPr>
                <w:noProof/>
                <w:webHidden/>
              </w:rPr>
              <w:fldChar w:fldCharType="begin"/>
            </w:r>
            <w:r>
              <w:rPr>
                <w:noProof/>
                <w:webHidden/>
              </w:rPr>
              <w:instrText xml:space="preserve"> PAGEREF _Toc62671438 \h </w:instrText>
            </w:r>
            <w:r>
              <w:rPr>
                <w:noProof/>
                <w:webHidden/>
              </w:rPr>
            </w:r>
            <w:r>
              <w:rPr>
                <w:noProof/>
                <w:webHidden/>
              </w:rPr>
              <w:fldChar w:fldCharType="separate"/>
            </w:r>
            <w:r>
              <w:rPr>
                <w:noProof/>
                <w:webHidden/>
              </w:rPr>
              <w:t>27</w:t>
            </w:r>
            <w:r>
              <w:rPr>
                <w:noProof/>
                <w:webHidden/>
              </w:rPr>
              <w:fldChar w:fldCharType="end"/>
            </w:r>
          </w:hyperlink>
        </w:p>
        <w:p w14:paraId="40EDC38C" w14:textId="6F815A2B" w:rsidR="00400847" w:rsidRDefault="00400847">
          <w:pPr>
            <w:pStyle w:val="Spistreci3"/>
            <w:tabs>
              <w:tab w:val="left" w:pos="1320"/>
              <w:tab w:val="right" w:leader="dot" w:pos="9062"/>
            </w:tabs>
            <w:rPr>
              <w:rFonts w:asciiTheme="minorHAnsi" w:eastAsiaTheme="minorEastAsia" w:hAnsiTheme="minorHAnsi"/>
              <w:noProof/>
              <w:lang w:eastAsia="pl-PL"/>
            </w:rPr>
          </w:pPr>
          <w:hyperlink w:anchor="_Toc62671439" w:history="1">
            <w:r w:rsidRPr="002A6EEA">
              <w:rPr>
                <w:rStyle w:val="Hipercze"/>
                <w:rFonts w:eastAsia="Cambria"/>
                <w:noProof/>
                <w:lang w:eastAsia="pl-PL"/>
              </w:rPr>
              <w:t>3.2.4.</w:t>
            </w:r>
            <w:r>
              <w:rPr>
                <w:rFonts w:asciiTheme="minorHAnsi" w:eastAsiaTheme="minorEastAsia" w:hAnsiTheme="minorHAnsi"/>
                <w:noProof/>
                <w:lang w:eastAsia="pl-PL"/>
              </w:rPr>
              <w:tab/>
            </w:r>
            <w:r w:rsidRPr="002A6EEA">
              <w:rPr>
                <w:rStyle w:val="Hipercze"/>
                <w:rFonts w:eastAsia="Cambria"/>
                <w:noProof/>
                <w:lang w:eastAsia="pl-PL"/>
              </w:rPr>
              <w:t>Miejsce i sposób magazynowania odpadów innych niż komunalnych</w:t>
            </w:r>
            <w:r>
              <w:rPr>
                <w:noProof/>
                <w:webHidden/>
              </w:rPr>
              <w:tab/>
            </w:r>
            <w:r>
              <w:rPr>
                <w:noProof/>
                <w:webHidden/>
              </w:rPr>
              <w:fldChar w:fldCharType="begin"/>
            </w:r>
            <w:r>
              <w:rPr>
                <w:noProof/>
                <w:webHidden/>
              </w:rPr>
              <w:instrText xml:space="preserve"> PAGEREF _Toc62671439 \h </w:instrText>
            </w:r>
            <w:r>
              <w:rPr>
                <w:noProof/>
                <w:webHidden/>
              </w:rPr>
            </w:r>
            <w:r>
              <w:rPr>
                <w:noProof/>
                <w:webHidden/>
              </w:rPr>
              <w:fldChar w:fldCharType="separate"/>
            </w:r>
            <w:r>
              <w:rPr>
                <w:noProof/>
                <w:webHidden/>
              </w:rPr>
              <w:t>75</w:t>
            </w:r>
            <w:r>
              <w:rPr>
                <w:noProof/>
                <w:webHidden/>
              </w:rPr>
              <w:fldChar w:fldCharType="end"/>
            </w:r>
          </w:hyperlink>
        </w:p>
        <w:p w14:paraId="7C739764" w14:textId="066E828B" w:rsidR="00400847" w:rsidRDefault="00400847">
          <w:pPr>
            <w:pStyle w:val="Spistreci3"/>
            <w:tabs>
              <w:tab w:val="left" w:pos="1320"/>
              <w:tab w:val="right" w:leader="dot" w:pos="9062"/>
            </w:tabs>
            <w:rPr>
              <w:rFonts w:asciiTheme="minorHAnsi" w:eastAsiaTheme="minorEastAsia" w:hAnsiTheme="minorHAnsi"/>
              <w:noProof/>
              <w:lang w:eastAsia="pl-PL"/>
            </w:rPr>
          </w:pPr>
          <w:hyperlink w:anchor="_Toc62671440" w:history="1">
            <w:r w:rsidRPr="002A6EEA">
              <w:rPr>
                <w:rStyle w:val="Hipercze"/>
                <w:rFonts w:eastAsia="Cambria"/>
                <w:noProof/>
                <w:lang w:eastAsia="pl-PL"/>
              </w:rPr>
              <w:t>3.2.5.</w:t>
            </w:r>
            <w:r>
              <w:rPr>
                <w:rFonts w:asciiTheme="minorHAnsi" w:eastAsiaTheme="minorEastAsia" w:hAnsiTheme="minorHAnsi"/>
                <w:noProof/>
                <w:lang w:eastAsia="pl-PL"/>
              </w:rPr>
              <w:tab/>
            </w:r>
            <w:r w:rsidRPr="002A6EEA">
              <w:rPr>
                <w:rStyle w:val="Hipercze"/>
                <w:rFonts w:eastAsia="Cambria"/>
                <w:noProof/>
                <w:lang w:eastAsia="pl-PL"/>
              </w:rPr>
              <w:t>Przetwarzanie magazynowanych odpadów</w:t>
            </w:r>
            <w:r>
              <w:rPr>
                <w:noProof/>
                <w:webHidden/>
              </w:rPr>
              <w:tab/>
            </w:r>
            <w:r>
              <w:rPr>
                <w:noProof/>
                <w:webHidden/>
              </w:rPr>
              <w:fldChar w:fldCharType="begin"/>
            </w:r>
            <w:r>
              <w:rPr>
                <w:noProof/>
                <w:webHidden/>
              </w:rPr>
              <w:instrText xml:space="preserve"> PAGEREF _Toc62671440 \h </w:instrText>
            </w:r>
            <w:r>
              <w:rPr>
                <w:noProof/>
                <w:webHidden/>
              </w:rPr>
            </w:r>
            <w:r>
              <w:rPr>
                <w:noProof/>
                <w:webHidden/>
              </w:rPr>
              <w:fldChar w:fldCharType="separate"/>
            </w:r>
            <w:r>
              <w:rPr>
                <w:noProof/>
                <w:webHidden/>
              </w:rPr>
              <w:t>76</w:t>
            </w:r>
            <w:r>
              <w:rPr>
                <w:noProof/>
                <w:webHidden/>
              </w:rPr>
              <w:fldChar w:fldCharType="end"/>
            </w:r>
          </w:hyperlink>
        </w:p>
        <w:p w14:paraId="7983C6BE" w14:textId="113C5E3A" w:rsidR="00400847" w:rsidRDefault="00400847">
          <w:pPr>
            <w:pStyle w:val="Spistreci3"/>
            <w:tabs>
              <w:tab w:val="left" w:pos="1320"/>
              <w:tab w:val="right" w:leader="dot" w:pos="9062"/>
            </w:tabs>
            <w:rPr>
              <w:rFonts w:asciiTheme="minorHAnsi" w:eastAsiaTheme="minorEastAsia" w:hAnsiTheme="minorHAnsi"/>
              <w:noProof/>
              <w:lang w:eastAsia="pl-PL"/>
            </w:rPr>
          </w:pPr>
          <w:hyperlink w:anchor="_Toc62671441" w:history="1">
            <w:r w:rsidRPr="002A6EEA">
              <w:rPr>
                <w:rStyle w:val="Hipercze"/>
                <w:rFonts w:eastAsia="Cambria"/>
                <w:noProof/>
                <w:lang w:eastAsia="pl-PL"/>
              </w:rPr>
              <w:t>3.2.6.</w:t>
            </w:r>
            <w:r>
              <w:rPr>
                <w:rFonts w:asciiTheme="minorHAnsi" w:eastAsiaTheme="minorEastAsia" w:hAnsiTheme="minorHAnsi"/>
                <w:noProof/>
                <w:lang w:eastAsia="pl-PL"/>
              </w:rPr>
              <w:tab/>
            </w:r>
            <w:r w:rsidRPr="002A6EEA">
              <w:rPr>
                <w:rStyle w:val="Hipercze"/>
                <w:rFonts w:eastAsia="Cambria"/>
                <w:noProof/>
                <w:lang w:eastAsia="pl-PL"/>
              </w:rPr>
              <w:t>Oszacowanie maksymalnej masy poszczególnych rodzajów odpadów które mogą być magazynowane w tym samym czasie</w:t>
            </w:r>
            <w:r>
              <w:rPr>
                <w:noProof/>
                <w:webHidden/>
              </w:rPr>
              <w:tab/>
            </w:r>
            <w:r>
              <w:rPr>
                <w:noProof/>
                <w:webHidden/>
              </w:rPr>
              <w:fldChar w:fldCharType="begin"/>
            </w:r>
            <w:r>
              <w:rPr>
                <w:noProof/>
                <w:webHidden/>
              </w:rPr>
              <w:instrText xml:space="preserve"> PAGEREF _Toc62671441 \h </w:instrText>
            </w:r>
            <w:r>
              <w:rPr>
                <w:noProof/>
                <w:webHidden/>
              </w:rPr>
            </w:r>
            <w:r>
              <w:rPr>
                <w:noProof/>
                <w:webHidden/>
              </w:rPr>
              <w:fldChar w:fldCharType="separate"/>
            </w:r>
            <w:r>
              <w:rPr>
                <w:noProof/>
                <w:webHidden/>
              </w:rPr>
              <w:t>81</w:t>
            </w:r>
            <w:r>
              <w:rPr>
                <w:noProof/>
                <w:webHidden/>
              </w:rPr>
              <w:fldChar w:fldCharType="end"/>
            </w:r>
          </w:hyperlink>
        </w:p>
        <w:p w14:paraId="4F6C6B1F" w14:textId="5BE6BEE2" w:rsidR="00400847" w:rsidRPr="00400847" w:rsidRDefault="00400847">
          <w:pPr>
            <w:pStyle w:val="Spistreci3"/>
            <w:tabs>
              <w:tab w:val="left" w:pos="1320"/>
              <w:tab w:val="right" w:leader="dot" w:pos="9062"/>
            </w:tabs>
            <w:rPr>
              <w:rFonts w:asciiTheme="minorHAnsi" w:eastAsiaTheme="minorEastAsia" w:hAnsiTheme="minorHAnsi"/>
              <w:noProof/>
              <w:lang w:eastAsia="pl-PL"/>
            </w:rPr>
          </w:pPr>
          <w:hyperlink w:anchor="_Toc62671442" w:history="1">
            <w:r w:rsidRPr="00400847">
              <w:rPr>
                <w:rStyle w:val="Hipercze"/>
                <w:rFonts w:eastAsia="Cambria"/>
                <w:noProof/>
                <w:lang w:eastAsia="pl-PL"/>
              </w:rPr>
              <w:t>3.2.7.</w:t>
            </w:r>
            <w:r w:rsidRPr="00400847">
              <w:rPr>
                <w:rFonts w:asciiTheme="minorHAnsi" w:eastAsiaTheme="minorEastAsia" w:hAnsiTheme="minorHAnsi"/>
                <w:noProof/>
                <w:lang w:eastAsia="pl-PL"/>
              </w:rPr>
              <w:tab/>
            </w:r>
            <w:r w:rsidRPr="00400847">
              <w:rPr>
                <w:rStyle w:val="Hipercze"/>
                <w:rFonts w:eastAsia="Cambria"/>
                <w:noProof/>
                <w:lang w:eastAsia="pl-PL"/>
              </w:rPr>
              <w:t>Oszacowanie maksymalnej łącznej masy wszystkich rodzajów odpadów, które mogą być magazynowane w tym samym czasie</w:t>
            </w:r>
            <w:r w:rsidRPr="00400847">
              <w:rPr>
                <w:noProof/>
                <w:webHidden/>
              </w:rPr>
              <w:tab/>
            </w:r>
            <w:r w:rsidRPr="00400847">
              <w:rPr>
                <w:noProof/>
                <w:webHidden/>
              </w:rPr>
              <w:fldChar w:fldCharType="begin"/>
            </w:r>
            <w:r w:rsidRPr="00400847">
              <w:rPr>
                <w:noProof/>
                <w:webHidden/>
              </w:rPr>
              <w:instrText xml:space="preserve"> PAGEREF _Toc62671442 \h </w:instrText>
            </w:r>
            <w:r w:rsidRPr="00400847">
              <w:rPr>
                <w:noProof/>
                <w:webHidden/>
              </w:rPr>
            </w:r>
            <w:r w:rsidRPr="00400847">
              <w:rPr>
                <w:noProof/>
                <w:webHidden/>
              </w:rPr>
              <w:fldChar w:fldCharType="separate"/>
            </w:r>
            <w:r>
              <w:rPr>
                <w:noProof/>
                <w:webHidden/>
              </w:rPr>
              <w:t>82</w:t>
            </w:r>
            <w:r w:rsidRPr="00400847">
              <w:rPr>
                <w:noProof/>
                <w:webHidden/>
              </w:rPr>
              <w:fldChar w:fldCharType="end"/>
            </w:r>
          </w:hyperlink>
        </w:p>
        <w:p w14:paraId="0D566718" w14:textId="2EB638DF" w:rsidR="00400847" w:rsidRPr="00400847" w:rsidRDefault="00400847">
          <w:pPr>
            <w:pStyle w:val="Spistreci3"/>
            <w:tabs>
              <w:tab w:val="left" w:pos="1320"/>
              <w:tab w:val="right" w:leader="dot" w:pos="9062"/>
            </w:tabs>
            <w:rPr>
              <w:rFonts w:asciiTheme="minorHAnsi" w:eastAsiaTheme="minorEastAsia" w:hAnsiTheme="minorHAnsi"/>
              <w:noProof/>
              <w:lang w:eastAsia="pl-PL"/>
            </w:rPr>
          </w:pPr>
          <w:hyperlink w:anchor="_Toc62671443" w:history="1">
            <w:r w:rsidRPr="00400847">
              <w:rPr>
                <w:rStyle w:val="Hipercze"/>
                <w:rFonts w:ascii="Cambria" w:eastAsia="Cambria" w:hAnsi="Cambria" w:cs="Cambria"/>
                <w:i/>
                <w:noProof/>
                <w:lang w:eastAsia="pl-PL"/>
              </w:rPr>
              <w:t>3.2.8.</w:t>
            </w:r>
            <w:r w:rsidRPr="00400847">
              <w:rPr>
                <w:rFonts w:asciiTheme="minorHAnsi" w:eastAsiaTheme="minorEastAsia" w:hAnsiTheme="minorHAnsi"/>
                <w:noProof/>
                <w:lang w:eastAsia="pl-PL"/>
              </w:rPr>
              <w:tab/>
            </w:r>
            <w:r w:rsidRPr="00400847">
              <w:rPr>
                <w:rStyle w:val="Hipercze"/>
                <w:rFonts w:ascii="Cambria" w:eastAsia="Cambria" w:hAnsi="Cambria" w:cs="Cambria"/>
                <w:iCs/>
                <w:noProof/>
                <w:lang w:eastAsia="pl-PL"/>
              </w:rPr>
              <w:t>Oszacowanie maksymalnej masy poszczególnych rodzajów odpadów, które mogą być magazynowane w okresie roku</w:t>
            </w:r>
            <w:r w:rsidRPr="00400847">
              <w:rPr>
                <w:noProof/>
                <w:webHidden/>
              </w:rPr>
              <w:tab/>
            </w:r>
            <w:r w:rsidRPr="00400847">
              <w:rPr>
                <w:noProof/>
                <w:webHidden/>
              </w:rPr>
              <w:fldChar w:fldCharType="begin"/>
            </w:r>
            <w:r w:rsidRPr="00400847">
              <w:rPr>
                <w:noProof/>
                <w:webHidden/>
              </w:rPr>
              <w:instrText xml:space="preserve"> PAGEREF _Toc62671443 \h </w:instrText>
            </w:r>
            <w:r w:rsidRPr="00400847">
              <w:rPr>
                <w:noProof/>
                <w:webHidden/>
              </w:rPr>
            </w:r>
            <w:r w:rsidRPr="00400847">
              <w:rPr>
                <w:noProof/>
                <w:webHidden/>
              </w:rPr>
              <w:fldChar w:fldCharType="separate"/>
            </w:r>
            <w:r>
              <w:rPr>
                <w:noProof/>
                <w:webHidden/>
              </w:rPr>
              <w:t>82</w:t>
            </w:r>
            <w:r w:rsidRPr="00400847">
              <w:rPr>
                <w:noProof/>
                <w:webHidden/>
              </w:rPr>
              <w:fldChar w:fldCharType="end"/>
            </w:r>
          </w:hyperlink>
        </w:p>
        <w:p w14:paraId="46BDCD99" w14:textId="52C3A84B" w:rsidR="00400847" w:rsidRDefault="00400847">
          <w:pPr>
            <w:pStyle w:val="Spistreci3"/>
            <w:tabs>
              <w:tab w:val="left" w:pos="1320"/>
              <w:tab w:val="right" w:leader="dot" w:pos="9062"/>
            </w:tabs>
            <w:rPr>
              <w:rFonts w:asciiTheme="minorHAnsi" w:eastAsiaTheme="minorEastAsia" w:hAnsiTheme="minorHAnsi"/>
              <w:noProof/>
              <w:lang w:eastAsia="pl-PL"/>
            </w:rPr>
          </w:pPr>
          <w:hyperlink w:anchor="_Toc62671444" w:history="1">
            <w:r w:rsidRPr="002A6EEA">
              <w:rPr>
                <w:rStyle w:val="Hipercze"/>
                <w:rFonts w:eastAsia="Cambria"/>
                <w:noProof/>
                <w:lang w:eastAsia="pl-PL"/>
              </w:rPr>
              <w:t>3.2.9.</w:t>
            </w:r>
            <w:r>
              <w:rPr>
                <w:rFonts w:asciiTheme="minorHAnsi" w:eastAsiaTheme="minorEastAsia" w:hAnsiTheme="minorHAnsi"/>
                <w:noProof/>
                <w:lang w:eastAsia="pl-PL"/>
              </w:rPr>
              <w:tab/>
            </w:r>
            <w:r w:rsidRPr="002A6EEA">
              <w:rPr>
                <w:rStyle w:val="Hipercze"/>
                <w:rFonts w:eastAsia="Cambria"/>
                <w:noProof/>
                <w:lang w:eastAsia="pl-PL"/>
              </w:rPr>
              <w:t>Oszacowanie maksymalnej łącznej masy wszystkich rodzajów odpadów, które mogą być magazynowane w okresie roku</w:t>
            </w:r>
            <w:r>
              <w:rPr>
                <w:noProof/>
                <w:webHidden/>
              </w:rPr>
              <w:tab/>
            </w:r>
            <w:r>
              <w:rPr>
                <w:noProof/>
                <w:webHidden/>
              </w:rPr>
              <w:fldChar w:fldCharType="begin"/>
            </w:r>
            <w:r>
              <w:rPr>
                <w:noProof/>
                <w:webHidden/>
              </w:rPr>
              <w:instrText xml:space="preserve"> PAGEREF _Toc62671444 \h </w:instrText>
            </w:r>
            <w:r>
              <w:rPr>
                <w:noProof/>
                <w:webHidden/>
              </w:rPr>
            </w:r>
            <w:r>
              <w:rPr>
                <w:noProof/>
                <w:webHidden/>
              </w:rPr>
              <w:fldChar w:fldCharType="separate"/>
            </w:r>
            <w:r>
              <w:rPr>
                <w:noProof/>
                <w:webHidden/>
              </w:rPr>
              <w:t>84</w:t>
            </w:r>
            <w:r>
              <w:rPr>
                <w:noProof/>
                <w:webHidden/>
              </w:rPr>
              <w:fldChar w:fldCharType="end"/>
            </w:r>
          </w:hyperlink>
        </w:p>
        <w:p w14:paraId="7A85442A" w14:textId="4D687A96" w:rsidR="00400847" w:rsidRDefault="00400847">
          <w:pPr>
            <w:pStyle w:val="Spistreci1"/>
            <w:tabs>
              <w:tab w:val="left" w:pos="440"/>
            </w:tabs>
            <w:rPr>
              <w:rFonts w:asciiTheme="minorHAnsi" w:eastAsiaTheme="minorEastAsia" w:hAnsiTheme="minorHAnsi"/>
              <w:noProof/>
              <w:lang w:eastAsia="pl-PL"/>
            </w:rPr>
          </w:pPr>
          <w:hyperlink w:anchor="_Toc62671445" w:history="1">
            <w:r w:rsidRPr="002A6EEA">
              <w:rPr>
                <w:rStyle w:val="Hipercze"/>
                <w:noProof/>
              </w:rPr>
              <w:t>4.</w:t>
            </w:r>
            <w:r>
              <w:rPr>
                <w:rFonts w:asciiTheme="minorHAnsi" w:eastAsiaTheme="minorEastAsia" w:hAnsiTheme="minorHAnsi"/>
                <w:noProof/>
                <w:lang w:eastAsia="pl-PL"/>
              </w:rPr>
              <w:tab/>
            </w:r>
            <w:r w:rsidRPr="002A6EEA">
              <w:rPr>
                <w:rStyle w:val="Hipercze"/>
                <w:noProof/>
                <w:lang w:eastAsia="pl-PL"/>
              </w:rPr>
              <w:t xml:space="preserve">CHARAKTERYSTYKA PRZYRODNICZA ORAZ </w:t>
            </w:r>
            <w:r w:rsidRPr="002A6EEA">
              <w:rPr>
                <w:rStyle w:val="Hipercze"/>
                <w:noProof/>
              </w:rPr>
              <w:t>FIZJOGRAFICZNA</w:t>
            </w:r>
            <w:r>
              <w:rPr>
                <w:noProof/>
                <w:webHidden/>
              </w:rPr>
              <w:tab/>
            </w:r>
            <w:r>
              <w:rPr>
                <w:noProof/>
                <w:webHidden/>
              </w:rPr>
              <w:fldChar w:fldCharType="begin"/>
            </w:r>
            <w:r>
              <w:rPr>
                <w:noProof/>
                <w:webHidden/>
              </w:rPr>
              <w:instrText xml:space="preserve"> PAGEREF _Toc62671445 \h </w:instrText>
            </w:r>
            <w:r>
              <w:rPr>
                <w:noProof/>
                <w:webHidden/>
              </w:rPr>
            </w:r>
            <w:r>
              <w:rPr>
                <w:noProof/>
                <w:webHidden/>
              </w:rPr>
              <w:fldChar w:fldCharType="separate"/>
            </w:r>
            <w:r>
              <w:rPr>
                <w:noProof/>
                <w:webHidden/>
              </w:rPr>
              <w:t>84</w:t>
            </w:r>
            <w:r>
              <w:rPr>
                <w:noProof/>
                <w:webHidden/>
              </w:rPr>
              <w:fldChar w:fldCharType="end"/>
            </w:r>
          </w:hyperlink>
        </w:p>
        <w:p w14:paraId="6594FA70" w14:textId="2427C090" w:rsidR="00400847" w:rsidRDefault="00400847">
          <w:pPr>
            <w:pStyle w:val="Spistreci2"/>
            <w:tabs>
              <w:tab w:val="left" w:pos="880"/>
              <w:tab w:val="right" w:leader="dot" w:pos="9062"/>
            </w:tabs>
            <w:rPr>
              <w:rFonts w:asciiTheme="minorHAnsi" w:eastAsiaTheme="minorEastAsia" w:hAnsiTheme="minorHAnsi"/>
              <w:noProof/>
              <w:lang w:eastAsia="pl-PL"/>
            </w:rPr>
          </w:pPr>
          <w:hyperlink w:anchor="_Toc62671446" w:history="1">
            <w:r w:rsidRPr="002A6EEA">
              <w:rPr>
                <w:rStyle w:val="Hipercze"/>
                <w:noProof/>
              </w:rPr>
              <w:t>4.1.</w:t>
            </w:r>
            <w:r>
              <w:rPr>
                <w:rFonts w:asciiTheme="minorHAnsi" w:eastAsiaTheme="minorEastAsia" w:hAnsiTheme="minorHAnsi"/>
                <w:noProof/>
                <w:lang w:eastAsia="pl-PL"/>
              </w:rPr>
              <w:tab/>
            </w:r>
            <w:r w:rsidRPr="002A6EEA">
              <w:rPr>
                <w:rStyle w:val="Hipercze"/>
                <w:noProof/>
              </w:rPr>
              <w:t>OBSZARY OBJĘTE PRAWNYMI FORMAMI OCHRONY PRZYRODY</w:t>
            </w:r>
            <w:r>
              <w:rPr>
                <w:noProof/>
                <w:webHidden/>
              </w:rPr>
              <w:tab/>
            </w:r>
            <w:r>
              <w:rPr>
                <w:noProof/>
                <w:webHidden/>
              </w:rPr>
              <w:fldChar w:fldCharType="begin"/>
            </w:r>
            <w:r>
              <w:rPr>
                <w:noProof/>
                <w:webHidden/>
              </w:rPr>
              <w:instrText xml:space="preserve"> PAGEREF _Toc62671446 \h </w:instrText>
            </w:r>
            <w:r>
              <w:rPr>
                <w:noProof/>
                <w:webHidden/>
              </w:rPr>
            </w:r>
            <w:r>
              <w:rPr>
                <w:noProof/>
                <w:webHidden/>
              </w:rPr>
              <w:fldChar w:fldCharType="separate"/>
            </w:r>
            <w:r>
              <w:rPr>
                <w:noProof/>
                <w:webHidden/>
              </w:rPr>
              <w:t>84</w:t>
            </w:r>
            <w:r>
              <w:rPr>
                <w:noProof/>
                <w:webHidden/>
              </w:rPr>
              <w:fldChar w:fldCharType="end"/>
            </w:r>
          </w:hyperlink>
        </w:p>
        <w:p w14:paraId="1F588C35" w14:textId="0AF32CFA" w:rsidR="00400847" w:rsidRDefault="00400847">
          <w:pPr>
            <w:pStyle w:val="Spistreci2"/>
            <w:tabs>
              <w:tab w:val="left" w:pos="880"/>
              <w:tab w:val="right" w:leader="dot" w:pos="9062"/>
            </w:tabs>
            <w:rPr>
              <w:rFonts w:asciiTheme="minorHAnsi" w:eastAsiaTheme="minorEastAsia" w:hAnsiTheme="minorHAnsi"/>
              <w:noProof/>
              <w:lang w:eastAsia="pl-PL"/>
            </w:rPr>
          </w:pPr>
          <w:hyperlink w:anchor="_Toc62671447" w:history="1">
            <w:r w:rsidRPr="002A6EEA">
              <w:rPr>
                <w:rStyle w:val="Hipercze"/>
                <w:noProof/>
              </w:rPr>
              <w:t>4.2.</w:t>
            </w:r>
            <w:r>
              <w:rPr>
                <w:rFonts w:asciiTheme="minorHAnsi" w:eastAsiaTheme="minorEastAsia" w:hAnsiTheme="minorHAnsi"/>
                <w:noProof/>
                <w:lang w:eastAsia="pl-PL"/>
              </w:rPr>
              <w:tab/>
            </w:r>
            <w:r w:rsidRPr="002A6EEA">
              <w:rPr>
                <w:rStyle w:val="Hipercze"/>
                <w:noProof/>
              </w:rPr>
              <w:t>KORYTARZE EKOLOGICZNE</w:t>
            </w:r>
            <w:r>
              <w:rPr>
                <w:noProof/>
                <w:webHidden/>
              </w:rPr>
              <w:tab/>
            </w:r>
            <w:r>
              <w:rPr>
                <w:noProof/>
                <w:webHidden/>
              </w:rPr>
              <w:fldChar w:fldCharType="begin"/>
            </w:r>
            <w:r>
              <w:rPr>
                <w:noProof/>
                <w:webHidden/>
              </w:rPr>
              <w:instrText xml:space="preserve"> PAGEREF _Toc62671447 \h </w:instrText>
            </w:r>
            <w:r>
              <w:rPr>
                <w:noProof/>
                <w:webHidden/>
              </w:rPr>
            </w:r>
            <w:r>
              <w:rPr>
                <w:noProof/>
                <w:webHidden/>
              </w:rPr>
              <w:fldChar w:fldCharType="separate"/>
            </w:r>
            <w:r>
              <w:rPr>
                <w:noProof/>
                <w:webHidden/>
              </w:rPr>
              <w:t>86</w:t>
            </w:r>
            <w:r>
              <w:rPr>
                <w:noProof/>
                <w:webHidden/>
              </w:rPr>
              <w:fldChar w:fldCharType="end"/>
            </w:r>
          </w:hyperlink>
        </w:p>
        <w:p w14:paraId="230787DA" w14:textId="65B74398" w:rsidR="00400847" w:rsidRDefault="00400847">
          <w:pPr>
            <w:pStyle w:val="Spistreci2"/>
            <w:tabs>
              <w:tab w:val="left" w:pos="880"/>
              <w:tab w:val="right" w:leader="dot" w:pos="9062"/>
            </w:tabs>
            <w:rPr>
              <w:rFonts w:asciiTheme="minorHAnsi" w:eastAsiaTheme="minorEastAsia" w:hAnsiTheme="minorHAnsi"/>
              <w:noProof/>
              <w:lang w:eastAsia="pl-PL"/>
            </w:rPr>
          </w:pPr>
          <w:hyperlink w:anchor="_Toc62671448" w:history="1">
            <w:r w:rsidRPr="002A6EEA">
              <w:rPr>
                <w:rStyle w:val="Hipercze"/>
                <w:noProof/>
              </w:rPr>
              <w:t>4.3.</w:t>
            </w:r>
            <w:r>
              <w:rPr>
                <w:rFonts w:asciiTheme="minorHAnsi" w:eastAsiaTheme="minorEastAsia" w:hAnsiTheme="minorHAnsi"/>
                <w:noProof/>
                <w:lang w:eastAsia="pl-PL"/>
              </w:rPr>
              <w:tab/>
            </w:r>
            <w:r w:rsidRPr="002A6EEA">
              <w:rPr>
                <w:rStyle w:val="Hipercze"/>
                <w:noProof/>
              </w:rPr>
              <w:t>KLIMAT</w:t>
            </w:r>
            <w:r>
              <w:rPr>
                <w:noProof/>
                <w:webHidden/>
              </w:rPr>
              <w:tab/>
            </w:r>
            <w:r>
              <w:rPr>
                <w:noProof/>
                <w:webHidden/>
              </w:rPr>
              <w:fldChar w:fldCharType="begin"/>
            </w:r>
            <w:r>
              <w:rPr>
                <w:noProof/>
                <w:webHidden/>
              </w:rPr>
              <w:instrText xml:space="preserve"> PAGEREF _Toc62671448 \h </w:instrText>
            </w:r>
            <w:r>
              <w:rPr>
                <w:noProof/>
                <w:webHidden/>
              </w:rPr>
            </w:r>
            <w:r>
              <w:rPr>
                <w:noProof/>
                <w:webHidden/>
              </w:rPr>
              <w:fldChar w:fldCharType="separate"/>
            </w:r>
            <w:r>
              <w:rPr>
                <w:noProof/>
                <w:webHidden/>
              </w:rPr>
              <w:t>86</w:t>
            </w:r>
            <w:r>
              <w:rPr>
                <w:noProof/>
                <w:webHidden/>
              </w:rPr>
              <w:fldChar w:fldCharType="end"/>
            </w:r>
          </w:hyperlink>
        </w:p>
        <w:p w14:paraId="72F36B51" w14:textId="6B1B1CC3" w:rsidR="00400847" w:rsidRDefault="00400847">
          <w:pPr>
            <w:pStyle w:val="Spistreci2"/>
            <w:tabs>
              <w:tab w:val="left" w:pos="880"/>
              <w:tab w:val="right" w:leader="dot" w:pos="9062"/>
            </w:tabs>
            <w:rPr>
              <w:rFonts w:asciiTheme="minorHAnsi" w:eastAsiaTheme="minorEastAsia" w:hAnsiTheme="minorHAnsi"/>
              <w:noProof/>
              <w:lang w:eastAsia="pl-PL"/>
            </w:rPr>
          </w:pPr>
          <w:hyperlink w:anchor="_Toc62671449" w:history="1">
            <w:r w:rsidRPr="002A6EEA">
              <w:rPr>
                <w:rStyle w:val="Hipercze"/>
                <w:noProof/>
              </w:rPr>
              <w:t>4.4.</w:t>
            </w:r>
            <w:r>
              <w:rPr>
                <w:rFonts w:asciiTheme="minorHAnsi" w:eastAsiaTheme="minorEastAsia" w:hAnsiTheme="minorHAnsi"/>
                <w:noProof/>
                <w:lang w:eastAsia="pl-PL"/>
              </w:rPr>
              <w:tab/>
            </w:r>
            <w:r w:rsidRPr="002A6EEA">
              <w:rPr>
                <w:rStyle w:val="Hipercze"/>
                <w:noProof/>
              </w:rPr>
              <w:t>RZEŹBA TERENU</w:t>
            </w:r>
            <w:r>
              <w:rPr>
                <w:noProof/>
                <w:webHidden/>
              </w:rPr>
              <w:tab/>
            </w:r>
            <w:r>
              <w:rPr>
                <w:noProof/>
                <w:webHidden/>
              </w:rPr>
              <w:fldChar w:fldCharType="begin"/>
            </w:r>
            <w:r>
              <w:rPr>
                <w:noProof/>
                <w:webHidden/>
              </w:rPr>
              <w:instrText xml:space="preserve"> PAGEREF _Toc62671449 \h </w:instrText>
            </w:r>
            <w:r>
              <w:rPr>
                <w:noProof/>
                <w:webHidden/>
              </w:rPr>
            </w:r>
            <w:r>
              <w:rPr>
                <w:noProof/>
                <w:webHidden/>
              </w:rPr>
              <w:fldChar w:fldCharType="separate"/>
            </w:r>
            <w:r>
              <w:rPr>
                <w:noProof/>
                <w:webHidden/>
              </w:rPr>
              <w:t>86</w:t>
            </w:r>
            <w:r>
              <w:rPr>
                <w:noProof/>
                <w:webHidden/>
              </w:rPr>
              <w:fldChar w:fldCharType="end"/>
            </w:r>
          </w:hyperlink>
        </w:p>
        <w:p w14:paraId="7F68FA4F" w14:textId="38E24171" w:rsidR="00400847" w:rsidRDefault="00400847">
          <w:pPr>
            <w:pStyle w:val="Spistreci1"/>
            <w:tabs>
              <w:tab w:val="left" w:pos="440"/>
            </w:tabs>
            <w:rPr>
              <w:rFonts w:asciiTheme="minorHAnsi" w:eastAsiaTheme="minorEastAsia" w:hAnsiTheme="minorHAnsi"/>
              <w:noProof/>
              <w:lang w:eastAsia="pl-PL"/>
            </w:rPr>
          </w:pPr>
          <w:hyperlink w:anchor="_Toc62671450" w:history="1">
            <w:r w:rsidRPr="002A6EEA">
              <w:rPr>
                <w:rStyle w:val="Hipercze"/>
                <w:noProof/>
              </w:rPr>
              <w:t>5.</w:t>
            </w:r>
            <w:r>
              <w:rPr>
                <w:rFonts w:asciiTheme="minorHAnsi" w:eastAsiaTheme="minorEastAsia" w:hAnsiTheme="minorHAnsi"/>
                <w:noProof/>
                <w:lang w:eastAsia="pl-PL"/>
              </w:rPr>
              <w:tab/>
            </w:r>
            <w:r w:rsidRPr="002A6EEA">
              <w:rPr>
                <w:rStyle w:val="Hipercze"/>
                <w:noProof/>
              </w:rPr>
              <w:t>INWENTARYZACJA PRZYRODNICZA</w:t>
            </w:r>
            <w:r>
              <w:rPr>
                <w:noProof/>
                <w:webHidden/>
              </w:rPr>
              <w:tab/>
            </w:r>
            <w:r>
              <w:rPr>
                <w:noProof/>
                <w:webHidden/>
              </w:rPr>
              <w:fldChar w:fldCharType="begin"/>
            </w:r>
            <w:r>
              <w:rPr>
                <w:noProof/>
                <w:webHidden/>
              </w:rPr>
              <w:instrText xml:space="preserve"> PAGEREF _Toc62671450 \h </w:instrText>
            </w:r>
            <w:r>
              <w:rPr>
                <w:noProof/>
                <w:webHidden/>
              </w:rPr>
            </w:r>
            <w:r>
              <w:rPr>
                <w:noProof/>
                <w:webHidden/>
              </w:rPr>
              <w:fldChar w:fldCharType="separate"/>
            </w:r>
            <w:r>
              <w:rPr>
                <w:noProof/>
                <w:webHidden/>
              </w:rPr>
              <w:t>87</w:t>
            </w:r>
            <w:r>
              <w:rPr>
                <w:noProof/>
                <w:webHidden/>
              </w:rPr>
              <w:fldChar w:fldCharType="end"/>
            </w:r>
          </w:hyperlink>
        </w:p>
        <w:p w14:paraId="79579A83" w14:textId="142A43CE" w:rsidR="00400847" w:rsidRDefault="00400847">
          <w:pPr>
            <w:pStyle w:val="Spistreci2"/>
            <w:tabs>
              <w:tab w:val="left" w:pos="880"/>
              <w:tab w:val="right" w:leader="dot" w:pos="9062"/>
            </w:tabs>
            <w:rPr>
              <w:rFonts w:asciiTheme="minorHAnsi" w:eastAsiaTheme="minorEastAsia" w:hAnsiTheme="minorHAnsi"/>
              <w:noProof/>
              <w:lang w:eastAsia="pl-PL"/>
            </w:rPr>
          </w:pPr>
          <w:hyperlink w:anchor="_Toc62671451" w:history="1">
            <w:r w:rsidRPr="002A6EEA">
              <w:rPr>
                <w:rStyle w:val="Hipercze"/>
                <w:noProof/>
              </w:rPr>
              <w:t>5.1.</w:t>
            </w:r>
            <w:r>
              <w:rPr>
                <w:rFonts w:asciiTheme="minorHAnsi" w:eastAsiaTheme="minorEastAsia" w:hAnsiTheme="minorHAnsi"/>
                <w:noProof/>
                <w:lang w:eastAsia="pl-PL"/>
              </w:rPr>
              <w:tab/>
            </w:r>
            <w:r w:rsidRPr="002A6EEA">
              <w:rPr>
                <w:rStyle w:val="Hipercze"/>
                <w:noProof/>
              </w:rPr>
              <w:t>DOTYCHCZASOWY SPOSÓB WYKORZYSTANIA NIERUCHOMOŚCI I POKRYCIE SZATĄ ROŚLINNĄ</w:t>
            </w:r>
            <w:r>
              <w:rPr>
                <w:noProof/>
                <w:webHidden/>
              </w:rPr>
              <w:tab/>
            </w:r>
            <w:r>
              <w:rPr>
                <w:noProof/>
                <w:webHidden/>
              </w:rPr>
              <w:fldChar w:fldCharType="begin"/>
            </w:r>
            <w:r>
              <w:rPr>
                <w:noProof/>
                <w:webHidden/>
              </w:rPr>
              <w:instrText xml:space="preserve"> PAGEREF _Toc62671451 \h </w:instrText>
            </w:r>
            <w:r>
              <w:rPr>
                <w:noProof/>
                <w:webHidden/>
              </w:rPr>
            </w:r>
            <w:r>
              <w:rPr>
                <w:noProof/>
                <w:webHidden/>
              </w:rPr>
              <w:fldChar w:fldCharType="separate"/>
            </w:r>
            <w:r>
              <w:rPr>
                <w:noProof/>
                <w:webHidden/>
              </w:rPr>
              <w:t>87</w:t>
            </w:r>
            <w:r>
              <w:rPr>
                <w:noProof/>
                <w:webHidden/>
              </w:rPr>
              <w:fldChar w:fldCharType="end"/>
            </w:r>
          </w:hyperlink>
        </w:p>
        <w:p w14:paraId="30CF907F" w14:textId="76D9D842" w:rsidR="00400847" w:rsidRDefault="00400847">
          <w:pPr>
            <w:pStyle w:val="Spistreci2"/>
            <w:tabs>
              <w:tab w:val="left" w:pos="880"/>
              <w:tab w:val="right" w:leader="dot" w:pos="9062"/>
            </w:tabs>
            <w:rPr>
              <w:rFonts w:asciiTheme="minorHAnsi" w:eastAsiaTheme="minorEastAsia" w:hAnsiTheme="minorHAnsi"/>
              <w:noProof/>
              <w:lang w:eastAsia="pl-PL"/>
            </w:rPr>
          </w:pPr>
          <w:hyperlink w:anchor="_Toc62671452" w:history="1">
            <w:r w:rsidRPr="002A6EEA">
              <w:rPr>
                <w:rStyle w:val="Hipercze"/>
                <w:noProof/>
              </w:rPr>
              <w:t>5.2.</w:t>
            </w:r>
            <w:r>
              <w:rPr>
                <w:rFonts w:asciiTheme="minorHAnsi" w:eastAsiaTheme="minorEastAsia" w:hAnsiTheme="minorHAnsi"/>
                <w:noProof/>
                <w:lang w:eastAsia="pl-PL"/>
              </w:rPr>
              <w:tab/>
            </w:r>
            <w:r w:rsidRPr="002A6EEA">
              <w:rPr>
                <w:rStyle w:val="Hipercze"/>
                <w:noProof/>
              </w:rPr>
              <w:t>METODYKA INWENTARYZACJI PRZYRODNICZEJ</w:t>
            </w:r>
            <w:r>
              <w:rPr>
                <w:noProof/>
                <w:webHidden/>
              </w:rPr>
              <w:tab/>
            </w:r>
            <w:r>
              <w:rPr>
                <w:noProof/>
                <w:webHidden/>
              </w:rPr>
              <w:fldChar w:fldCharType="begin"/>
            </w:r>
            <w:r>
              <w:rPr>
                <w:noProof/>
                <w:webHidden/>
              </w:rPr>
              <w:instrText xml:space="preserve"> PAGEREF _Toc62671452 \h </w:instrText>
            </w:r>
            <w:r>
              <w:rPr>
                <w:noProof/>
                <w:webHidden/>
              </w:rPr>
            </w:r>
            <w:r>
              <w:rPr>
                <w:noProof/>
                <w:webHidden/>
              </w:rPr>
              <w:fldChar w:fldCharType="separate"/>
            </w:r>
            <w:r>
              <w:rPr>
                <w:noProof/>
                <w:webHidden/>
              </w:rPr>
              <w:t>87</w:t>
            </w:r>
            <w:r>
              <w:rPr>
                <w:noProof/>
                <w:webHidden/>
              </w:rPr>
              <w:fldChar w:fldCharType="end"/>
            </w:r>
          </w:hyperlink>
        </w:p>
        <w:p w14:paraId="25E72A2F" w14:textId="244C5338" w:rsidR="00400847" w:rsidRDefault="00400847">
          <w:pPr>
            <w:pStyle w:val="Spistreci3"/>
            <w:tabs>
              <w:tab w:val="left" w:pos="1320"/>
              <w:tab w:val="right" w:leader="dot" w:pos="9062"/>
            </w:tabs>
            <w:rPr>
              <w:rFonts w:asciiTheme="minorHAnsi" w:eastAsiaTheme="minorEastAsia" w:hAnsiTheme="minorHAnsi"/>
              <w:noProof/>
              <w:lang w:eastAsia="pl-PL"/>
            </w:rPr>
          </w:pPr>
          <w:hyperlink w:anchor="_Toc62671453" w:history="1">
            <w:r w:rsidRPr="002A6EEA">
              <w:rPr>
                <w:rStyle w:val="Hipercze"/>
                <w:noProof/>
              </w:rPr>
              <w:t>5.2.1.</w:t>
            </w:r>
            <w:r>
              <w:rPr>
                <w:rFonts w:asciiTheme="minorHAnsi" w:eastAsiaTheme="minorEastAsia" w:hAnsiTheme="minorHAnsi"/>
                <w:noProof/>
                <w:lang w:eastAsia="pl-PL"/>
              </w:rPr>
              <w:tab/>
            </w:r>
            <w:r w:rsidRPr="002A6EEA">
              <w:rPr>
                <w:rStyle w:val="Hipercze"/>
                <w:noProof/>
              </w:rPr>
              <w:t>Flora, lichenoflora, siedliska przyrodnicze</w:t>
            </w:r>
            <w:r>
              <w:rPr>
                <w:noProof/>
                <w:webHidden/>
              </w:rPr>
              <w:tab/>
            </w:r>
            <w:r>
              <w:rPr>
                <w:noProof/>
                <w:webHidden/>
              </w:rPr>
              <w:fldChar w:fldCharType="begin"/>
            </w:r>
            <w:r>
              <w:rPr>
                <w:noProof/>
                <w:webHidden/>
              </w:rPr>
              <w:instrText xml:space="preserve"> PAGEREF _Toc62671453 \h </w:instrText>
            </w:r>
            <w:r>
              <w:rPr>
                <w:noProof/>
                <w:webHidden/>
              </w:rPr>
            </w:r>
            <w:r>
              <w:rPr>
                <w:noProof/>
                <w:webHidden/>
              </w:rPr>
              <w:fldChar w:fldCharType="separate"/>
            </w:r>
            <w:r>
              <w:rPr>
                <w:noProof/>
                <w:webHidden/>
              </w:rPr>
              <w:t>88</w:t>
            </w:r>
            <w:r>
              <w:rPr>
                <w:noProof/>
                <w:webHidden/>
              </w:rPr>
              <w:fldChar w:fldCharType="end"/>
            </w:r>
          </w:hyperlink>
        </w:p>
        <w:p w14:paraId="304A22F1" w14:textId="5AA7621F" w:rsidR="00400847" w:rsidRDefault="00400847">
          <w:pPr>
            <w:pStyle w:val="Spistreci3"/>
            <w:tabs>
              <w:tab w:val="left" w:pos="1320"/>
              <w:tab w:val="right" w:leader="dot" w:pos="9062"/>
            </w:tabs>
            <w:rPr>
              <w:rFonts w:asciiTheme="minorHAnsi" w:eastAsiaTheme="minorEastAsia" w:hAnsiTheme="minorHAnsi"/>
              <w:noProof/>
              <w:lang w:eastAsia="pl-PL"/>
            </w:rPr>
          </w:pPr>
          <w:hyperlink w:anchor="_Toc62671454" w:history="1">
            <w:r w:rsidRPr="002A6EEA">
              <w:rPr>
                <w:rStyle w:val="Hipercze"/>
                <w:noProof/>
              </w:rPr>
              <w:t>5.2.2.</w:t>
            </w:r>
            <w:r>
              <w:rPr>
                <w:rFonts w:asciiTheme="minorHAnsi" w:eastAsiaTheme="minorEastAsia" w:hAnsiTheme="minorHAnsi"/>
                <w:noProof/>
                <w:lang w:eastAsia="pl-PL"/>
              </w:rPr>
              <w:tab/>
            </w:r>
            <w:r w:rsidRPr="002A6EEA">
              <w:rPr>
                <w:rStyle w:val="Hipercze"/>
                <w:noProof/>
              </w:rPr>
              <w:t>Ornitofauna</w:t>
            </w:r>
            <w:r>
              <w:rPr>
                <w:noProof/>
                <w:webHidden/>
              </w:rPr>
              <w:tab/>
            </w:r>
            <w:r>
              <w:rPr>
                <w:noProof/>
                <w:webHidden/>
              </w:rPr>
              <w:fldChar w:fldCharType="begin"/>
            </w:r>
            <w:r>
              <w:rPr>
                <w:noProof/>
                <w:webHidden/>
              </w:rPr>
              <w:instrText xml:space="preserve"> PAGEREF _Toc62671454 \h </w:instrText>
            </w:r>
            <w:r>
              <w:rPr>
                <w:noProof/>
                <w:webHidden/>
              </w:rPr>
            </w:r>
            <w:r>
              <w:rPr>
                <w:noProof/>
                <w:webHidden/>
              </w:rPr>
              <w:fldChar w:fldCharType="separate"/>
            </w:r>
            <w:r>
              <w:rPr>
                <w:noProof/>
                <w:webHidden/>
              </w:rPr>
              <w:t>89</w:t>
            </w:r>
            <w:r>
              <w:rPr>
                <w:noProof/>
                <w:webHidden/>
              </w:rPr>
              <w:fldChar w:fldCharType="end"/>
            </w:r>
          </w:hyperlink>
        </w:p>
        <w:p w14:paraId="272B5789" w14:textId="6AE30B65" w:rsidR="00400847" w:rsidRDefault="00400847">
          <w:pPr>
            <w:pStyle w:val="Spistreci3"/>
            <w:tabs>
              <w:tab w:val="left" w:pos="1320"/>
              <w:tab w:val="right" w:leader="dot" w:pos="9062"/>
            </w:tabs>
            <w:rPr>
              <w:rFonts w:asciiTheme="minorHAnsi" w:eastAsiaTheme="minorEastAsia" w:hAnsiTheme="minorHAnsi"/>
              <w:noProof/>
              <w:lang w:eastAsia="pl-PL"/>
            </w:rPr>
          </w:pPr>
          <w:hyperlink w:anchor="_Toc62671455" w:history="1">
            <w:r w:rsidRPr="002A6EEA">
              <w:rPr>
                <w:rStyle w:val="Hipercze"/>
                <w:noProof/>
              </w:rPr>
              <w:t>5.2.3.</w:t>
            </w:r>
            <w:r>
              <w:rPr>
                <w:rFonts w:asciiTheme="minorHAnsi" w:eastAsiaTheme="minorEastAsia" w:hAnsiTheme="minorHAnsi"/>
                <w:noProof/>
                <w:lang w:eastAsia="pl-PL"/>
              </w:rPr>
              <w:tab/>
            </w:r>
            <w:r w:rsidRPr="002A6EEA">
              <w:rPr>
                <w:rStyle w:val="Hipercze"/>
                <w:noProof/>
              </w:rPr>
              <w:t>Teriofauna</w:t>
            </w:r>
            <w:r>
              <w:rPr>
                <w:noProof/>
                <w:webHidden/>
              </w:rPr>
              <w:tab/>
            </w:r>
            <w:r>
              <w:rPr>
                <w:noProof/>
                <w:webHidden/>
              </w:rPr>
              <w:fldChar w:fldCharType="begin"/>
            </w:r>
            <w:r>
              <w:rPr>
                <w:noProof/>
                <w:webHidden/>
              </w:rPr>
              <w:instrText xml:space="preserve"> PAGEREF _Toc62671455 \h </w:instrText>
            </w:r>
            <w:r>
              <w:rPr>
                <w:noProof/>
                <w:webHidden/>
              </w:rPr>
            </w:r>
            <w:r>
              <w:rPr>
                <w:noProof/>
                <w:webHidden/>
              </w:rPr>
              <w:fldChar w:fldCharType="separate"/>
            </w:r>
            <w:r>
              <w:rPr>
                <w:noProof/>
                <w:webHidden/>
              </w:rPr>
              <w:t>89</w:t>
            </w:r>
            <w:r>
              <w:rPr>
                <w:noProof/>
                <w:webHidden/>
              </w:rPr>
              <w:fldChar w:fldCharType="end"/>
            </w:r>
          </w:hyperlink>
        </w:p>
        <w:p w14:paraId="44C9F065" w14:textId="60BF4C8E" w:rsidR="00400847" w:rsidRDefault="00400847">
          <w:pPr>
            <w:pStyle w:val="Spistreci3"/>
            <w:tabs>
              <w:tab w:val="left" w:pos="1320"/>
              <w:tab w:val="right" w:leader="dot" w:pos="9062"/>
            </w:tabs>
            <w:rPr>
              <w:rFonts w:asciiTheme="minorHAnsi" w:eastAsiaTheme="minorEastAsia" w:hAnsiTheme="minorHAnsi"/>
              <w:noProof/>
              <w:lang w:eastAsia="pl-PL"/>
            </w:rPr>
          </w:pPr>
          <w:hyperlink w:anchor="_Toc62671456" w:history="1">
            <w:r w:rsidRPr="002A6EEA">
              <w:rPr>
                <w:rStyle w:val="Hipercze"/>
                <w:noProof/>
              </w:rPr>
              <w:t>5.2.4.</w:t>
            </w:r>
            <w:r>
              <w:rPr>
                <w:rFonts w:asciiTheme="minorHAnsi" w:eastAsiaTheme="minorEastAsia" w:hAnsiTheme="minorHAnsi"/>
                <w:noProof/>
                <w:lang w:eastAsia="pl-PL"/>
              </w:rPr>
              <w:tab/>
            </w:r>
            <w:r w:rsidRPr="002A6EEA">
              <w:rPr>
                <w:rStyle w:val="Hipercze"/>
                <w:noProof/>
              </w:rPr>
              <w:t>Herpetofauna</w:t>
            </w:r>
            <w:r>
              <w:rPr>
                <w:noProof/>
                <w:webHidden/>
              </w:rPr>
              <w:tab/>
            </w:r>
            <w:r>
              <w:rPr>
                <w:noProof/>
                <w:webHidden/>
              </w:rPr>
              <w:fldChar w:fldCharType="begin"/>
            </w:r>
            <w:r>
              <w:rPr>
                <w:noProof/>
                <w:webHidden/>
              </w:rPr>
              <w:instrText xml:space="preserve"> PAGEREF _Toc62671456 \h </w:instrText>
            </w:r>
            <w:r>
              <w:rPr>
                <w:noProof/>
                <w:webHidden/>
              </w:rPr>
            </w:r>
            <w:r>
              <w:rPr>
                <w:noProof/>
                <w:webHidden/>
              </w:rPr>
              <w:fldChar w:fldCharType="separate"/>
            </w:r>
            <w:r>
              <w:rPr>
                <w:noProof/>
                <w:webHidden/>
              </w:rPr>
              <w:t>89</w:t>
            </w:r>
            <w:r>
              <w:rPr>
                <w:noProof/>
                <w:webHidden/>
              </w:rPr>
              <w:fldChar w:fldCharType="end"/>
            </w:r>
          </w:hyperlink>
        </w:p>
        <w:p w14:paraId="1218336D" w14:textId="71273D2F" w:rsidR="00400847" w:rsidRDefault="00400847">
          <w:pPr>
            <w:pStyle w:val="Spistreci2"/>
            <w:tabs>
              <w:tab w:val="left" w:pos="880"/>
              <w:tab w:val="right" w:leader="dot" w:pos="9062"/>
            </w:tabs>
            <w:rPr>
              <w:rFonts w:asciiTheme="minorHAnsi" w:eastAsiaTheme="minorEastAsia" w:hAnsiTheme="minorHAnsi"/>
              <w:noProof/>
              <w:lang w:eastAsia="pl-PL"/>
            </w:rPr>
          </w:pPr>
          <w:hyperlink w:anchor="_Toc62671457" w:history="1">
            <w:r w:rsidRPr="002A6EEA">
              <w:rPr>
                <w:rStyle w:val="Hipercze"/>
                <w:noProof/>
              </w:rPr>
              <w:t>5.3.</w:t>
            </w:r>
            <w:r>
              <w:rPr>
                <w:rFonts w:asciiTheme="minorHAnsi" w:eastAsiaTheme="minorEastAsia" w:hAnsiTheme="minorHAnsi"/>
                <w:noProof/>
                <w:lang w:eastAsia="pl-PL"/>
              </w:rPr>
              <w:tab/>
            </w:r>
            <w:r w:rsidRPr="002A6EEA">
              <w:rPr>
                <w:rStyle w:val="Hipercze"/>
                <w:noProof/>
              </w:rPr>
              <w:t>WYNIKI INWENTARYZACJI PRZYRODNICZEJ</w:t>
            </w:r>
            <w:r>
              <w:rPr>
                <w:noProof/>
                <w:webHidden/>
              </w:rPr>
              <w:tab/>
            </w:r>
            <w:r>
              <w:rPr>
                <w:noProof/>
                <w:webHidden/>
              </w:rPr>
              <w:fldChar w:fldCharType="begin"/>
            </w:r>
            <w:r>
              <w:rPr>
                <w:noProof/>
                <w:webHidden/>
              </w:rPr>
              <w:instrText xml:space="preserve"> PAGEREF _Toc62671457 \h </w:instrText>
            </w:r>
            <w:r>
              <w:rPr>
                <w:noProof/>
                <w:webHidden/>
              </w:rPr>
            </w:r>
            <w:r>
              <w:rPr>
                <w:noProof/>
                <w:webHidden/>
              </w:rPr>
              <w:fldChar w:fldCharType="separate"/>
            </w:r>
            <w:r>
              <w:rPr>
                <w:noProof/>
                <w:webHidden/>
              </w:rPr>
              <w:t>89</w:t>
            </w:r>
            <w:r>
              <w:rPr>
                <w:noProof/>
                <w:webHidden/>
              </w:rPr>
              <w:fldChar w:fldCharType="end"/>
            </w:r>
          </w:hyperlink>
        </w:p>
        <w:p w14:paraId="4579A32E" w14:textId="3B4CD6D3" w:rsidR="00400847" w:rsidRDefault="00400847">
          <w:pPr>
            <w:pStyle w:val="Spistreci3"/>
            <w:tabs>
              <w:tab w:val="left" w:pos="1320"/>
              <w:tab w:val="right" w:leader="dot" w:pos="9062"/>
            </w:tabs>
            <w:rPr>
              <w:rFonts w:asciiTheme="minorHAnsi" w:eastAsiaTheme="minorEastAsia" w:hAnsiTheme="minorHAnsi"/>
              <w:noProof/>
              <w:lang w:eastAsia="pl-PL"/>
            </w:rPr>
          </w:pPr>
          <w:hyperlink w:anchor="_Toc62671458" w:history="1">
            <w:r w:rsidRPr="002A6EEA">
              <w:rPr>
                <w:rStyle w:val="Hipercze"/>
                <w:noProof/>
              </w:rPr>
              <w:t>5.3.2.</w:t>
            </w:r>
            <w:r>
              <w:rPr>
                <w:rFonts w:asciiTheme="minorHAnsi" w:eastAsiaTheme="minorEastAsia" w:hAnsiTheme="minorHAnsi"/>
                <w:noProof/>
                <w:lang w:eastAsia="pl-PL"/>
              </w:rPr>
              <w:tab/>
            </w:r>
            <w:r w:rsidRPr="002A6EEA">
              <w:rPr>
                <w:rStyle w:val="Hipercze"/>
                <w:noProof/>
              </w:rPr>
              <w:t>Lichenoflora</w:t>
            </w:r>
            <w:r>
              <w:rPr>
                <w:noProof/>
                <w:webHidden/>
              </w:rPr>
              <w:tab/>
            </w:r>
            <w:r>
              <w:rPr>
                <w:noProof/>
                <w:webHidden/>
              </w:rPr>
              <w:fldChar w:fldCharType="begin"/>
            </w:r>
            <w:r>
              <w:rPr>
                <w:noProof/>
                <w:webHidden/>
              </w:rPr>
              <w:instrText xml:space="preserve"> PAGEREF _Toc62671458 \h </w:instrText>
            </w:r>
            <w:r>
              <w:rPr>
                <w:noProof/>
                <w:webHidden/>
              </w:rPr>
            </w:r>
            <w:r>
              <w:rPr>
                <w:noProof/>
                <w:webHidden/>
              </w:rPr>
              <w:fldChar w:fldCharType="separate"/>
            </w:r>
            <w:r>
              <w:rPr>
                <w:noProof/>
                <w:webHidden/>
              </w:rPr>
              <w:t>94</w:t>
            </w:r>
            <w:r>
              <w:rPr>
                <w:noProof/>
                <w:webHidden/>
              </w:rPr>
              <w:fldChar w:fldCharType="end"/>
            </w:r>
          </w:hyperlink>
        </w:p>
        <w:p w14:paraId="6675F998" w14:textId="03CE9AF6" w:rsidR="00400847" w:rsidRDefault="00400847">
          <w:pPr>
            <w:pStyle w:val="Spistreci3"/>
            <w:tabs>
              <w:tab w:val="left" w:pos="1320"/>
              <w:tab w:val="right" w:leader="dot" w:pos="9062"/>
            </w:tabs>
            <w:rPr>
              <w:rFonts w:asciiTheme="minorHAnsi" w:eastAsiaTheme="minorEastAsia" w:hAnsiTheme="minorHAnsi"/>
              <w:noProof/>
              <w:lang w:eastAsia="pl-PL"/>
            </w:rPr>
          </w:pPr>
          <w:hyperlink w:anchor="_Toc62671459" w:history="1">
            <w:r w:rsidRPr="002A6EEA">
              <w:rPr>
                <w:rStyle w:val="Hipercze"/>
                <w:noProof/>
              </w:rPr>
              <w:t>5.3.3.</w:t>
            </w:r>
            <w:r>
              <w:rPr>
                <w:rFonts w:asciiTheme="minorHAnsi" w:eastAsiaTheme="minorEastAsia" w:hAnsiTheme="minorHAnsi"/>
                <w:noProof/>
                <w:lang w:eastAsia="pl-PL"/>
              </w:rPr>
              <w:tab/>
            </w:r>
            <w:r w:rsidRPr="002A6EEA">
              <w:rPr>
                <w:rStyle w:val="Hipercze"/>
                <w:noProof/>
              </w:rPr>
              <w:t>Fauna</w:t>
            </w:r>
            <w:r>
              <w:rPr>
                <w:noProof/>
                <w:webHidden/>
              </w:rPr>
              <w:tab/>
            </w:r>
            <w:r>
              <w:rPr>
                <w:noProof/>
                <w:webHidden/>
              </w:rPr>
              <w:fldChar w:fldCharType="begin"/>
            </w:r>
            <w:r>
              <w:rPr>
                <w:noProof/>
                <w:webHidden/>
              </w:rPr>
              <w:instrText xml:space="preserve"> PAGEREF _Toc62671459 \h </w:instrText>
            </w:r>
            <w:r>
              <w:rPr>
                <w:noProof/>
                <w:webHidden/>
              </w:rPr>
            </w:r>
            <w:r>
              <w:rPr>
                <w:noProof/>
                <w:webHidden/>
              </w:rPr>
              <w:fldChar w:fldCharType="separate"/>
            </w:r>
            <w:r>
              <w:rPr>
                <w:noProof/>
                <w:webHidden/>
              </w:rPr>
              <w:t>94</w:t>
            </w:r>
            <w:r>
              <w:rPr>
                <w:noProof/>
                <w:webHidden/>
              </w:rPr>
              <w:fldChar w:fldCharType="end"/>
            </w:r>
          </w:hyperlink>
        </w:p>
        <w:p w14:paraId="56F52CE9" w14:textId="452C2AF9" w:rsidR="00400847" w:rsidRDefault="00400847">
          <w:pPr>
            <w:pStyle w:val="Spistreci2"/>
            <w:tabs>
              <w:tab w:val="left" w:pos="880"/>
              <w:tab w:val="right" w:leader="dot" w:pos="9062"/>
            </w:tabs>
            <w:rPr>
              <w:rFonts w:asciiTheme="minorHAnsi" w:eastAsiaTheme="minorEastAsia" w:hAnsiTheme="minorHAnsi"/>
              <w:noProof/>
              <w:lang w:eastAsia="pl-PL"/>
            </w:rPr>
          </w:pPr>
          <w:hyperlink w:anchor="_Toc62671460" w:history="1">
            <w:r w:rsidRPr="002A6EEA">
              <w:rPr>
                <w:rStyle w:val="Hipercze"/>
                <w:noProof/>
              </w:rPr>
              <w:t>5.4.</w:t>
            </w:r>
            <w:r>
              <w:rPr>
                <w:rFonts w:asciiTheme="minorHAnsi" w:eastAsiaTheme="minorEastAsia" w:hAnsiTheme="minorHAnsi"/>
                <w:noProof/>
                <w:lang w:eastAsia="pl-PL"/>
              </w:rPr>
              <w:tab/>
            </w:r>
            <w:r w:rsidRPr="002A6EEA">
              <w:rPr>
                <w:rStyle w:val="Hipercze"/>
                <w:noProof/>
              </w:rPr>
              <w:t>GOSPODAROWANIE ZIELENIĄ I KOMPENSACJA PRZYRODNICZA</w:t>
            </w:r>
            <w:r>
              <w:rPr>
                <w:noProof/>
                <w:webHidden/>
              </w:rPr>
              <w:tab/>
            </w:r>
            <w:r>
              <w:rPr>
                <w:noProof/>
                <w:webHidden/>
              </w:rPr>
              <w:fldChar w:fldCharType="begin"/>
            </w:r>
            <w:r>
              <w:rPr>
                <w:noProof/>
                <w:webHidden/>
              </w:rPr>
              <w:instrText xml:space="preserve"> PAGEREF _Toc62671460 \h </w:instrText>
            </w:r>
            <w:r>
              <w:rPr>
                <w:noProof/>
                <w:webHidden/>
              </w:rPr>
            </w:r>
            <w:r>
              <w:rPr>
                <w:noProof/>
                <w:webHidden/>
              </w:rPr>
              <w:fldChar w:fldCharType="separate"/>
            </w:r>
            <w:r>
              <w:rPr>
                <w:noProof/>
                <w:webHidden/>
              </w:rPr>
              <w:t>95</w:t>
            </w:r>
            <w:r>
              <w:rPr>
                <w:noProof/>
                <w:webHidden/>
              </w:rPr>
              <w:fldChar w:fldCharType="end"/>
            </w:r>
          </w:hyperlink>
        </w:p>
        <w:p w14:paraId="16C8C7AE" w14:textId="2FCF0AB0" w:rsidR="00400847" w:rsidRDefault="00400847">
          <w:pPr>
            <w:pStyle w:val="Spistreci2"/>
            <w:tabs>
              <w:tab w:val="left" w:pos="880"/>
              <w:tab w:val="right" w:leader="dot" w:pos="9062"/>
            </w:tabs>
            <w:rPr>
              <w:rFonts w:asciiTheme="minorHAnsi" w:eastAsiaTheme="minorEastAsia" w:hAnsiTheme="minorHAnsi"/>
              <w:noProof/>
              <w:lang w:eastAsia="pl-PL"/>
            </w:rPr>
          </w:pPr>
          <w:hyperlink w:anchor="_Toc62671461" w:history="1">
            <w:r w:rsidRPr="002A6EEA">
              <w:rPr>
                <w:rStyle w:val="Hipercze"/>
                <w:noProof/>
              </w:rPr>
              <w:t>5.5.</w:t>
            </w:r>
            <w:r>
              <w:rPr>
                <w:rFonts w:asciiTheme="minorHAnsi" w:eastAsiaTheme="minorEastAsia" w:hAnsiTheme="minorHAnsi"/>
                <w:noProof/>
                <w:lang w:eastAsia="pl-PL"/>
              </w:rPr>
              <w:tab/>
            </w:r>
            <w:r w:rsidRPr="002A6EEA">
              <w:rPr>
                <w:rStyle w:val="Hipercze"/>
                <w:noProof/>
              </w:rPr>
              <w:t>WPŁYW NA RÓZNORODNOŚĆ BIOLOGICZNĄ OBSZARU</w:t>
            </w:r>
            <w:r>
              <w:rPr>
                <w:noProof/>
                <w:webHidden/>
              </w:rPr>
              <w:tab/>
            </w:r>
            <w:r>
              <w:rPr>
                <w:noProof/>
                <w:webHidden/>
              </w:rPr>
              <w:fldChar w:fldCharType="begin"/>
            </w:r>
            <w:r>
              <w:rPr>
                <w:noProof/>
                <w:webHidden/>
              </w:rPr>
              <w:instrText xml:space="preserve"> PAGEREF _Toc62671461 \h </w:instrText>
            </w:r>
            <w:r>
              <w:rPr>
                <w:noProof/>
                <w:webHidden/>
              </w:rPr>
            </w:r>
            <w:r>
              <w:rPr>
                <w:noProof/>
                <w:webHidden/>
              </w:rPr>
              <w:fldChar w:fldCharType="separate"/>
            </w:r>
            <w:r>
              <w:rPr>
                <w:noProof/>
                <w:webHidden/>
              </w:rPr>
              <w:t>95</w:t>
            </w:r>
            <w:r>
              <w:rPr>
                <w:noProof/>
                <w:webHidden/>
              </w:rPr>
              <w:fldChar w:fldCharType="end"/>
            </w:r>
          </w:hyperlink>
        </w:p>
        <w:p w14:paraId="2FA11A4E" w14:textId="21FFB36E" w:rsidR="00400847" w:rsidRDefault="00400847">
          <w:pPr>
            <w:pStyle w:val="Spistreci1"/>
            <w:tabs>
              <w:tab w:val="left" w:pos="440"/>
            </w:tabs>
            <w:rPr>
              <w:rFonts w:asciiTheme="minorHAnsi" w:eastAsiaTheme="minorEastAsia" w:hAnsiTheme="minorHAnsi"/>
              <w:noProof/>
              <w:lang w:eastAsia="pl-PL"/>
            </w:rPr>
          </w:pPr>
          <w:hyperlink w:anchor="_Toc62671462" w:history="1">
            <w:r w:rsidRPr="002A6EEA">
              <w:rPr>
                <w:rStyle w:val="Hipercze"/>
                <w:rFonts w:eastAsia="Times New Roman"/>
                <w:noProof/>
              </w:rPr>
              <w:t>6.</w:t>
            </w:r>
            <w:r>
              <w:rPr>
                <w:rFonts w:asciiTheme="minorHAnsi" w:eastAsiaTheme="minorEastAsia" w:hAnsiTheme="minorHAnsi"/>
                <w:noProof/>
                <w:lang w:eastAsia="pl-PL"/>
              </w:rPr>
              <w:tab/>
            </w:r>
            <w:r w:rsidRPr="002A6EEA">
              <w:rPr>
                <w:rStyle w:val="Hipercze"/>
                <w:rFonts w:eastAsia="Times New Roman"/>
                <w:noProof/>
              </w:rPr>
              <w:t>PRZEWIDYWANA ILOŚĆ WYKORZYSTYWANEJ WODY I INNYCH SUROWCÓW, MATERIAŁÓW, PALIW ORAZ ENERGII</w:t>
            </w:r>
            <w:r>
              <w:rPr>
                <w:noProof/>
                <w:webHidden/>
              </w:rPr>
              <w:tab/>
            </w:r>
            <w:r>
              <w:rPr>
                <w:noProof/>
                <w:webHidden/>
              </w:rPr>
              <w:fldChar w:fldCharType="begin"/>
            </w:r>
            <w:r>
              <w:rPr>
                <w:noProof/>
                <w:webHidden/>
              </w:rPr>
              <w:instrText xml:space="preserve"> PAGEREF _Toc62671462 \h </w:instrText>
            </w:r>
            <w:r>
              <w:rPr>
                <w:noProof/>
                <w:webHidden/>
              </w:rPr>
            </w:r>
            <w:r>
              <w:rPr>
                <w:noProof/>
                <w:webHidden/>
              </w:rPr>
              <w:fldChar w:fldCharType="separate"/>
            </w:r>
            <w:r>
              <w:rPr>
                <w:noProof/>
                <w:webHidden/>
              </w:rPr>
              <w:t>96</w:t>
            </w:r>
            <w:r>
              <w:rPr>
                <w:noProof/>
                <w:webHidden/>
              </w:rPr>
              <w:fldChar w:fldCharType="end"/>
            </w:r>
          </w:hyperlink>
        </w:p>
        <w:p w14:paraId="527AEFBC" w14:textId="4F545B98" w:rsidR="00400847" w:rsidRDefault="00400847">
          <w:pPr>
            <w:pStyle w:val="Spistreci2"/>
            <w:tabs>
              <w:tab w:val="left" w:pos="880"/>
              <w:tab w:val="right" w:leader="dot" w:pos="9062"/>
            </w:tabs>
            <w:rPr>
              <w:rFonts w:asciiTheme="minorHAnsi" w:eastAsiaTheme="minorEastAsia" w:hAnsiTheme="minorHAnsi"/>
              <w:noProof/>
              <w:lang w:eastAsia="pl-PL"/>
            </w:rPr>
          </w:pPr>
          <w:hyperlink w:anchor="_Toc62671463" w:history="1">
            <w:r w:rsidRPr="002A6EEA">
              <w:rPr>
                <w:rStyle w:val="Hipercze"/>
                <w:noProof/>
              </w:rPr>
              <w:t>6.1.</w:t>
            </w:r>
            <w:r>
              <w:rPr>
                <w:rFonts w:asciiTheme="minorHAnsi" w:eastAsiaTheme="minorEastAsia" w:hAnsiTheme="minorHAnsi"/>
                <w:noProof/>
                <w:lang w:eastAsia="pl-PL"/>
              </w:rPr>
              <w:tab/>
            </w:r>
            <w:r w:rsidRPr="002A6EEA">
              <w:rPr>
                <w:rStyle w:val="Hipercze"/>
                <w:noProof/>
              </w:rPr>
              <w:t>FAZA REALIZACJI</w:t>
            </w:r>
            <w:r>
              <w:rPr>
                <w:noProof/>
                <w:webHidden/>
              </w:rPr>
              <w:tab/>
            </w:r>
            <w:r>
              <w:rPr>
                <w:noProof/>
                <w:webHidden/>
              </w:rPr>
              <w:fldChar w:fldCharType="begin"/>
            </w:r>
            <w:r>
              <w:rPr>
                <w:noProof/>
                <w:webHidden/>
              </w:rPr>
              <w:instrText xml:space="preserve"> PAGEREF _Toc62671463 \h </w:instrText>
            </w:r>
            <w:r>
              <w:rPr>
                <w:noProof/>
                <w:webHidden/>
              </w:rPr>
            </w:r>
            <w:r>
              <w:rPr>
                <w:noProof/>
                <w:webHidden/>
              </w:rPr>
              <w:fldChar w:fldCharType="separate"/>
            </w:r>
            <w:r>
              <w:rPr>
                <w:noProof/>
                <w:webHidden/>
              </w:rPr>
              <w:t>96</w:t>
            </w:r>
            <w:r>
              <w:rPr>
                <w:noProof/>
                <w:webHidden/>
              </w:rPr>
              <w:fldChar w:fldCharType="end"/>
            </w:r>
          </w:hyperlink>
        </w:p>
        <w:p w14:paraId="514BF17D" w14:textId="3470F6B8" w:rsidR="00400847" w:rsidRDefault="00400847">
          <w:pPr>
            <w:pStyle w:val="Spistreci2"/>
            <w:tabs>
              <w:tab w:val="left" w:pos="880"/>
              <w:tab w:val="right" w:leader="dot" w:pos="9062"/>
            </w:tabs>
            <w:rPr>
              <w:rFonts w:asciiTheme="minorHAnsi" w:eastAsiaTheme="minorEastAsia" w:hAnsiTheme="minorHAnsi"/>
              <w:noProof/>
              <w:lang w:eastAsia="pl-PL"/>
            </w:rPr>
          </w:pPr>
          <w:hyperlink w:anchor="_Toc62671464" w:history="1">
            <w:r w:rsidRPr="002A6EEA">
              <w:rPr>
                <w:rStyle w:val="Hipercze"/>
                <w:noProof/>
              </w:rPr>
              <w:t>6.2.</w:t>
            </w:r>
            <w:r>
              <w:rPr>
                <w:rFonts w:asciiTheme="minorHAnsi" w:eastAsiaTheme="minorEastAsia" w:hAnsiTheme="minorHAnsi"/>
                <w:noProof/>
                <w:lang w:eastAsia="pl-PL"/>
              </w:rPr>
              <w:tab/>
            </w:r>
            <w:r w:rsidRPr="002A6EEA">
              <w:rPr>
                <w:rStyle w:val="Hipercze"/>
                <w:noProof/>
              </w:rPr>
              <w:t>FAZA EKSPLOATACJI</w:t>
            </w:r>
            <w:r>
              <w:rPr>
                <w:noProof/>
                <w:webHidden/>
              </w:rPr>
              <w:tab/>
            </w:r>
            <w:r>
              <w:rPr>
                <w:noProof/>
                <w:webHidden/>
              </w:rPr>
              <w:fldChar w:fldCharType="begin"/>
            </w:r>
            <w:r>
              <w:rPr>
                <w:noProof/>
                <w:webHidden/>
              </w:rPr>
              <w:instrText xml:space="preserve"> PAGEREF _Toc62671464 \h </w:instrText>
            </w:r>
            <w:r>
              <w:rPr>
                <w:noProof/>
                <w:webHidden/>
              </w:rPr>
            </w:r>
            <w:r>
              <w:rPr>
                <w:noProof/>
                <w:webHidden/>
              </w:rPr>
              <w:fldChar w:fldCharType="separate"/>
            </w:r>
            <w:r>
              <w:rPr>
                <w:noProof/>
                <w:webHidden/>
              </w:rPr>
              <w:t>97</w:t>
            </w:r>
            <w:r>
              <w:rPr>
                <w:noProof/>
                <w:webHidden/>
              </w:rPr>
              <w:fldChar w:fldCharType="end"/>
            </w:r>
          </w:hyperlink>
        </w:p>
        <w:p w14:paraId="697C1B5B" w14:textId="14C5F1E8" w:rsidR="00400847" w:rsidRDefault="00400847">
          <w:pPr>
            <w:pStyle w:val="Spistreci1"/>
            <w:tabs>
              <w:tab w:val="left" w:pos="440"/>
            </w:tabs>
            <w:rPr>
              <w:rFonts w:asciiTheme="minorHAnsi" w:eastAsiaTheme="minorEastAsia" w:hAnsiTheme="minorHAnsi"/>
              <w:noProof/>
              <w:lang w:eastAsia="pl-PL"/>
            </w:rPr>
          </w:pPr>
          <w:hyperlink w:anchor="_Toc62671465" w:history="1">
            <w:r w:rsidRPr="002A6EEA">
              <w:rPr>
                <w:rStyle w:val="Hipercze"/>
                <w:noProof/>
              </w:rPr>
              <w:t>7.</w:t>
            </w:r>
            <w:r>
              <w:rPr>
                <w:rFonts w:asciiTheme="minorHAnsi" w:eastAsiaTheme="minorEastAsia" w:hAnsiTheme="minorHAnsi"/>
                <w:noProof/>
                <w:lang w:eastAsia="pl-PL"/>
              </w:rPr>
              <w:tab/>
            </w:r>
            <w:r w:rsidRPr="002A6EEA">
              <w:rPr>
                <w:rStyle w:val="Hipercze"/>
                <w:noProof/>
              </w:rPr>
              <w:t>ROZWIĄZANIA MINIMALIZUJĄCE EWENTUALNE ODDZIAŁYWANIE PRZEDSIĘWZIĘCIA NA ŚRODOWISKO ORAZ ROZWIĄZANIA ALTERNATYWNE UMOŻLIWIAJĄCE WYELIMINOWANIE ODDZIAŁYWANIA</w:t>
            </w:r>
            <w:r>
              <w:rPr>
                <w:noProof/>
                <w:webHidden/>
              </w:rPr>
              <w:tab/>
            </w:r>
            <w:r>
              <w:rPr>
                <w:noProof/>
                <w:webHidden/>
              </w:rPr>
              <w:fldChar w:fldCharType="begin"/>
            </w:r>
            <w:r>
              <w:rPr>
                <w:noProof/>
                <w:webHidden/>
              </w:rPr>
              <w:instrText xml:space="preserve"> PAGEREF _Toc62671465 \h </w:instrText>
            </w:r>
            <w:r>
              <w:rPr>
                <w:noProof/>
                <w:webHidden/>
              </w:rPr>
            </w:r>
            <w:r>
              <w:rPr>
                <w:noProof/>
                <w:webHidden/>
              </w:rPr>
              <w:fldChar w:fldCharType="separate"/>
            </w:r>
            <w:r>
              <w:rPr>
                <w:noProof/>
                <w:webHidden/>
              </w:rPr>
              <w:t>97</w:t>
            </w:r>
            <w:r>
              <w:rPr>
                <w:noProof/>
                <w:webHidden/>
              </w:rPr>
              <w:fldChar w:fldCharType="end"/>
            </w:r>
          </w:hyperlink>
        </w:p>
        <w:p w14:paraId="59324ED2" w14:textId="479A6176" w:rsidR="00400847" w:rsidRDefault="00400847">
          <w:pPr>
            <w:pStyle w:val="Spistreci2"/>
            <w:tabs>
              <w:tab w:val="left" w:pos="880"/>
              <w:tab w:val="right" w:leader="dot" w:pos="9062"/>
            </w:tabs>
            <w:rPr>
              <w:rFonts w:asciiTheme="minorHAnsi" w:eastAsiaTheme="minorEastAsia" w:hAnsiTheme="minorHAnsi"/>
              <w:noProof/>
              <w:lang w:eastAsia="pl-PL"/>
            </w:rPr>
          </w:pPr>
          <w:hyperlink w:anchor="_Toc62671466" w:history="1">
            <w:r w:rsidRPr="002A6EEA">
              <w:rPr>
                <w:rStyle w:val="Hipercze"/>
                <w:noProof/>
              </w:rPr>
              <w:t>7.1.</w:t>
            </w:r>
            <w:r>
              <w:rPr>
                <w:rFonts w:asciiTheme="minorHAnsi" w:eastAsiaTheme="minorEastAsia" w:hAnsiTheme="minorHAnsi"/>
                <w:noProof/>
                <w:lang w:eastAsia="pl-PL"/>
              </w:rPr>
              <w:tab/>
            </w:r>
            <w:r w:rsidRPr="002A6EEA">
              <w:rPr>
                <w:rStyle w:val="Hipercze"/>
                <w:noProof/>
              </w:rPr>
              <w:t>FAZA REALIZACJI</w:t>
            </w:r>
            <w:r>
              <w:rPr>
                <w:noProof/>
                <w:webHidden/>
              </w:rPr>
              <w:tab/>
            </w:r>
            <w:r>
              <w:rPr>
                <w:noProof/>
                <w:webHidden/>
              </w:rPr>
              <w:fldChar w:fldCharType="begin"/>
            </w:r>
            <w:r>
              <w:rPr>
                <w:noProof/>
                <w:webHidden/>
              </w:rPr>
              <w:instrText xml:space="preserve"> PAGEREF _Toc62671466 \h </w:instrText>
            </w:r>
            <w:r>
              <w:rPr>
                <w:noProof/>
                <w:webHidden/>
              </w:rPr>
            </w:r>
            <w:r>
              <w:rPr>
                <w:noProof/>
                <w:webHidden/>
              </w:rPr>
              <w:fldChar w:fldCharType="separate"/>
            </w:r>
            <w:r>
              <w:rPr>
                <w:noProof/>
                <w:webHidden/>
              </w:rPr>
              <w:t>97</w:t>
            </w:r>
            <w:r>
              <w:rPr>
                <w:noProof/>
                <w:webHidden/>
              </w:rPr>
              <w:fldChar w:fldCharType="end"/>
            </w:r>
          </w:hyperlink>
        </w:p>
        <w:p w14:paraId="7A06A32E" w14:textId="0CAA54CB" w:rsidR="00400847" w:rsidRDefault="00400847">
          <w:pPr>
            <w:pStyle w:val="Spistreci2"/>
            <w:tabs>
              <w:tab w:val="left" w:pos="880"/>
              <w:tab w:val="right" w:leader="dot" w:pos="9062"/>
            </w:tabs>
            <w:rPr>
              <w:rFonts w:asciiTheme="minorHAnsi" w:eastAsiaTheme="minorEastAsia" w:hAnsiTheme="minorHAnsi"/>
              <w:noProof/>
              <w:lang w:eastAsia="pl-PL"/>
            </w:rPr>
          </w:pPr>
          <w:hyperlink w:anchor="_Toc62671467" w:history="1">
            <w:r w:rsidRPr="002A6EEA">
              <w:rPr>
                <w:rStyle w:val="Hipercze"/>
                <w:noProof/>
              </w:rPr>
              <w:t>7.2.</w:t>
            </w:r>
            <w:r>
              <w:rPr>
                <w:rFonts w:asciiTheme="minorHAnsi" w:eastAsiaTheme="minorEastAsia" w:hAnsiTheme="minorHAnsi"/>
                <w:noProof/>
                <w:lang w:eastAsia="pl-PL"/>
              </w:rPr>
              <w:tab/>
            </w:r>
            <w:r w:rsidRPr="002A6EEA">
              <w:rPr>
                <w:rStyle w:val="Hipercze"/>
                <w:noProof/>
              </w:rPr>
              <w:t>FAZA EKSPLOATACJI</w:t>
            </w:r>
            <w:r>
              <w:rPr>
                <w:noProof/>
                <w:webHidden/>
              </w:rPr>
              <w:tab/>
            </w:r>
            <w:r>
              <w:rPr>
                <w:noProof/>
                <w:webHidden/>
              </w:rPr>
              <w:fldChar w:fldCharType="begin"/>
            </w:r>
            <w:r>
              <w:rPr>
                <w:noProof/>
                <w:webHidden/>
              </w:rPr>
              <w:instrText xml:space="preserve"> PAGEREF _Toc62671467 \h </w:instrText>
            </w:r>
            <w:r>
              <w:rPr>
                <w:noProof/>
                <w:webHidden/>
              </w:rPr>
            </w:r>
            <w:r>
              <w:rPr>
                <w:noProof/>
                <w:webHidden/>
              </w:rPr>
              <w:fldChar w:fldCharType="separate"/>
            </w:r>
            <w:r>
              <w:rPr>
                <w:noProof/>
                <w:webHidden/>
              </w:rPr>
              <w:t>98</w:t>
            </w:r>
            <w:r>
              <w:rPr>
                <w:noProof/>
                <w:webHidden/>
              </w:rPr>
              <w:fldChar w:fldCharType="end"/>
            </w:r>
          </w:hyperlink>
        </w:p>
        <w:p w14:paraId="6BAF1431" w14:textId="3F7E0358" w:rsidR="00400847" w:rsidRDefault="00400847">
          <w:pPr>
            <w:pStyle w:val="Spistreci1"/>
            <w:tabs>
              <w:tab w:val="left" w:pos="440"/>
            </w:tabs>
            <w:rPr>
              <w:rFonts w:asciiTheme="minorHAnsi" w:eastAsiaTheme="minorEastAsia" w:hAnsiTheme="minorHAnsi"/>
              <w:noProof/>
              <w:lang w:eastAsia="pl-PL"/>
            </w:rPr>
          </w:pPr>
          <w:hyperlink w:anchor="_Toc62671468" w:history="1">
            <w:r w:rsidRPr="002A6EEA">
              <w:rPr>
                <w:rStyle w:val="Hipercze"/>
                <w:noProof/>
              </w:rPr>
              <w:t>8.</w:t>
            </w:r>
            <w:r>
              <w:rPr>
                <w:rFonts w:asciiTheme="minorHAnsi" w:eastAsiaTheme="minorEastAsia" w:hAnsiTheme="minorHAnsi"/>
                <w:noProof/>
                <w:lang w:eastAsia="pl-PL"/>
              </w:rPr>
              <w:tab/>
            </w:r>
            <w:r w:rsidRPr="002A6EEA">
              <w:rPr>
                <w:rStyle w:val="Hipercze"/>
                <w:noProof/>
              </w:rPr>
              <w:t>RODZAJE I PRZEWIDYWANE ILOŚCI WPROWADZANYCH DO ŚRODOWISKA SUBSTANCJI LUB ENERGII PRZY ZASTOSOWANIU ROZWIĄZAŃ CHRONIĄCYCH ŚRODOWISKO W TRAKCIE REALIZACJI ORAZ EKSPLOATACJI PRZEDSIĘWZIĘCIA</w:t>
            </w:r>
            <w:r>
              <w:rPr>
                <w:noProof/>
                <w:webHidden/>
              </w:rPr>
              <w:tab/>
            </w:r>
            <w:r>
              <w:rPr>
                <w:noProof/>
                <w:webHidden/>
              </w:rPr>
              <w:fldChar w:fldCharType="begin"/>
            </w:r>
            <w:r>
              <w:rPr>
                <w:noProof/>
                <w:webHidden/>
              </w:rPr>
              <w:instrText xml:space="preserve"> PAGEREF _Toc62671468 \h </w:instrText>
            </w:r>
            <w:r>
              <w:rPr>
                <w:noProof/>
                <w:webHidden/>
              </w:rPr>
            </w:r>
            <w:r>
              <w:rPr>
                <w:noProof/>
                <w:webHidden/>
              </w:rPr>
              <w:fldChar w:fldCharType="separate"/>
            </w:r>
            <w:r>
              <w:rPr>
                <w:noProof/>
                <w:webHidden/>
              </w:rPr>
              <w:t>100</w:t>
            </w:r>
            <w:r>
              <w:rPr>
                <w:noProof/>
                <w:webHidden/>
              </w:rPr>
              <w:fldChar w:fldCharType="end"/>
            </w:r>
          </w:hyperlink>
        </w:p>
        <w:p w14:paraId="36A69F00" w14:textId="6E3B8C98" w:rsidR="00400847" w:rsidRDefault="00400847">
          <w:pPr>
            <w:pStyle w:val="Spistreci2"/>
            <w:tabs>
              <w:tab w:val="left" w:pos="880"/>
              <w:tab w:val="right" w:leader="dot" w:pos="9062"/>
            </w:tabs>
            <w:rPr>
              <w:rFonts w:asciiTheme="minorHAnsi" w:eastAsiaTheme="minorEastAsia" w:hAnsiTheme="minorHAnsi"/>
              <w:noProof/>
              <w:lang w:eastAsia="pl-PL"/>
            </w:rPr>
          </w:pPr>
          <w:hyperlink w:anchor="_Toc62671469" w:history="1">
            <w:r w:rsidRPr="002A6EEA">
              <w:rPr>
                <w:rStyle w:val="Hipercze"/>
                <w:noProof/>
              </w:rPr>
              <w:t>8.1.</w:t>
            </w:r>
            <w:r>
              <w:rPr>
                <w:rFonts w:asciiTheme="minorHAnsi" w:eastAsiaTheme="minorEastAsia" w:hAnsiTheme="minorHAnsi"/>
                <w:noProof/>
                <w:lang w:eastAsia="pl-PL"/>
              </w:rPr>
              <w:tab/>
            </w:r>
            <w:r w:rsidRPr="002A6EEA">
              <w:rPr>
                <w:rStyle w:val="Hipercze"/>
                <w:noProof/>
              </w:rPr>
              <w:t>FAZA BUDOWY</w:t>
            </w:r>
            <w:r>
              <w:rPr>
                <w:noProof/>
                <w:webHidden/>
              </w:rPr>
              <w:tab/>
            </w:r>
            <w:r>
              <w:rPr>
                <w:noProof/>
                <w:webHidden/>
              </w:rPr>
              <w:fldChar w:fldCharType="begin"/>
            </w:r>
            <w:r>
              <w:rPr>
                <w:noProof/>
                <w:webHidden/>
              </w:rPr>
              <w:instrText xml:space="preserve"> PAGEREF _Toc62671469 \h </w:instrText>
            </w:r>
            <w:r>
              <w:rPr>
                <w:noProof/>
                <w:webHidden/>
              </w:rPr>
            </w:r>
            <w:r>
              <w:rPr>
                <w:noProof/>
                <w:webHidden/>
              </w:rPr>
              <w:fldChar w:fldCharType="separate"/>
            </w:r>
            <w:r>
              <w:rPr>
                <w:noProof/>
                <w:webHidden/>
              </w:rPr>
              <w:t>100</w:t>
            </w:r>
            <w:r>
              <w:rPr>
                <w:noProof/>
                <w:webHidden/>
              </w:rPr>
              <w:fldChar w:fldCharType="end"/>
            </w:r>
          </w:hyperlink>
        </w:p>
        <w:p w14:paraId="312E9EF0" w14:textId="3DF6F5A7" w:rsidR="00400847" w:rsidRDefault="00400847">
          <w:pPr>
            <w:pStyle w:val="Spistreci3"/>
            <w:tabs>
              <w:tab w:val="left" w:pos="1320"/>
              <w:tab w:val="right" w:leader="dot" w:pos="9062"/>
            </w:tabs>
            <w:rPr>
              <w:rFonts w:asciiTheme="minorHAnsi" w:eastAsiaTheme="minorEastAsia" w:hAnsiTheme="minorHAnsi"/>
              <w:noProof/>
              <w:lang w:eastAsia="pl-PL"/>
            </w:rPr>
          </w:pPr>
          <w:hyperlink w:anchor="_Toc62671470" w:history="1">
            <w:r w:rsidRPr="002A6EEA">
              <w:rPr>
                <w:rStyle w:val="Hipercze"/>
                <w:noProof/>
              </w:rPr>
              <w:t>8.1.1.</w:t>
            </w:r>
            <w:r>
              <w:rPr>
                <w:rFonts w:asciiTheme="minorHAnsi" w:eastAsiaTheme="minorEastAsia" w:hAnsiTheme="minorHAnsi"/>
                <w:noProof/>
                <w:lang w:eastAsia="pl-PL"/>
              </w:rPr>
              <w:tab/>
            </w:r>
            <w:r w:rsidRPr="002A6EEA">
              <w:rPr>
                <w:rStyle w:val="Hipercze"/>
                <w:noProof/>
              </w:rPr>
              <w:t>Zanieczyszczenia powietrza</w:t>
            </w:r>
            <w:r>
              <w:rPr>
                <w:noProof/>
                <w:webHidden/>
              </w:rPr>
              <w:tab/>
            </w:r>
            <w:r>
              <w:rPr>
                <w:noProof/>
                <w:webHidden/>
              </w:rPr>
              <w:fldChar w:fldCharType="begin"/>
            </w:r>
            <w:r>
              <w:rPr>
                <w:noProof/>
                <w:webHidden/>
              </w:rPr>
              <w:instrText xml:space="preserve"> PAGEREF _Toc62671470 \h </w:instrText>
            </w:r>
            <w:r>
              <w:rPr>
                <w:noProof/>
                <w:webHidden/>
              </w:rPr>
            </w:r>
            <w:r>
              <w:rPr>
                <w:noProof/>
                <w:webHidden/>
              </w:rPr>
              <w:fldChar w:fldCharType="separate"/>
            </w:r>
            <w:r>
              <w:rPr>
                <w:noProof/>
                <w:webHidden/>
              </w:rPr>
              <w:t>100</w:t>
            </w:r>
            <w:r>
              <w:rPr>
                <w:noProof/>
                <w:webHidden/>
              </w:rPr>
              <w:fldChar w:fldCharType="end"/>
            </w:r>
          </w:hyperlink>
        </w:p>
        <w:p w14:paraId="64943227" w14:textId="5D48BA1F" w:rsidR="00400847" w:rsidRDefault="00400847">
          <w:pPr>
            <w:pStyle w:val="Spistreci3"/>
            <w:tabs>
              <w:tab w:val="left" w:pos="1320"/>
              <w:tab w:val="right" w:leader="dot" w:pos="9062"/>
            </w:tabs>
            <w:rPr>
              <w:rFonts w:asciiTheme="minorHAnsi" w:eastAsiaTheme="minorEastAsia" w:hAnsiTheme="minorHAnsi"/>
              <w:noProof/>
              <w:lang w:eastAsia="pl-PL"/>
            </w:rPr>
          </w:pPr>
          <w:hyperlink w:anchor="_Toc62671471" w:history="1">
            <w:r w:rsidRPr="002A6EEA">
              <w:rPr>
                <w:rStyle w:val="Hipercze"/>
                <w:rFonts w:eastAsia="Calibri"/>
                <w:noProof/>
              </w:rPr>
              <w:t>8.1.2.</w:t>
            </w:r>
            <w:r>
              <w:rPr>
                <w:rFonts w:asciiTheme="minorHAnsi" w:eastAsiaTheme="minorEastAsia" w:hAnsiTheme="minorHAnsi"/>
                <w:noProof/>
                <w:lang w:eastAsia="pl-PL"/>
              </w:rPr>
              <w:tab/>
            </w:r>
            <w:r w:rsidRPr="002A6EEA">
              <w:rPr>
                <w:rStyle w:val="Hipercze"/>
                <w:rFonts w:eastAsia="Calibri"/>
                <w:noProof/>
              </w:rPr>
              <w:t>Klimat akustyczny</w:t>
            </w:r>
            <w:r>
              <w:rPr>
                <w:noProof/>
                <w:webHidden/>
              </w:rPr>
              <w:tab/>
            </w:r>
            <w:r>
              <w:rPr>
                <w:noProof/>
                <w:webHidden/>
              </w:rPr>
              <w:fldChar w:fldCharType="begin"/>
            </w:r>
            <w:r>
              <w:rPr>
                <w:noProof/>
                <w:webHidden/>
              </w:rPr>
              <w:instrText xml:space="preserve"> PAGEREF _Toc62671471 \h </w:instrText>
            </w:r>
            <w:r>
              <w:rPr>
                <w:noProof/>
                <w:webHidden/>
              </w:rPr>
            </w:r>
            <w:r>
              <w:rPr>
                <w:noProof/>
                <w:webHidden/>
              </w:rPr>
              <w:fldChar w:fldCharType="separate"/>
            </w:r>
            <w:r>
              <w:rPr>
                <w:noProof/>
                <w:webHidden/>
              </w:rPr>
              <w:t>104</w:t>
            </w:r>
            <w:r>
              <w:rPr>
                <w:noProof/>
                <w:webHidden/>
              </w:rPr>
              <w:fldChar w:fldCharType="end"/>
            </w:r>
          </w:hyperlink>
        </w:p>
        <w:p w14:paraId="2455019F" w14:textId="3E056BE1" w:rsidR="00400847" w:rsidRDefault="00400847">
          <w:pPr>
            <w:pStyle w:val="Spistreci3"/>
            <w:tabs>
              <w:tab w:val="left" w:pos="1320"/>
              <w:tab w:val="right" w:leader="dot" w:pos="9062"/>
            </w:tabs>
            <w:rPr>
              <w:rFonts w:asciiTheme="minorHAnsi" w:eastAsiaTheme="minorEastAsia" w:hAnsiTheme="minorHAnsi"/>
              <w:noProof/>
              <w:lang w:eastAsia="pl-PL"/>
            </w:rPr>
          </w:pPr>
          <w:hyperlink w:anchor="_Toc62671472" w:history="1">
            <w:r w:rsidRPr="002A6EEA">
              <w:rPr>
                <w:rStyle w:val="Hipercze"/>
                <w:noProof/>
              </w:rPr>
              <w:t>8.1.3.</w:t>
            </w:r>
            <w:r>
              <w:rPr>
                <w:rFonts w:asciiTheme="minorHAnsi" w:eastAsiaTheme="minorEastAsia" w:hAnsiTheme="minorHAnsi"/>
                <w:noProof/>
                <w:lang w:eastAsia="pl-PL"/>
              </w:rPr>
              <w:tab/>
            </w:r>
            <w:r w:rsidRPr="002A6EEA">
              <w:rPr>
                <w:rStyle w:val="Hipercze"/>
                <w:noProof/>
              </w:rPr>
              <w:t>Emisje odpadów oraz ich wpływ na środowisko</w:t>
            </w:r>
            <w:r>
              <w:rPr>
                <w:noProof/>
                <w:webHidden/>
              </w:rPr>
              <w:tab/>
            </w:r>
            <w:r>
              <w:rPr>
                <w:noProof/>
                <w:webHidden/>
              </w:rPr>
              <w:fldChar w:fldCharType="begin"/>
            </w:r>
            <w:r>
              <w:rPr>
                <w:noProof/>
                <w:webHidden/>
              </w:rPr>
              <w:instrText xml:space="preserve"> PAGEREF _Toc62671472 \h </w:instrText>
            </w:r>
            <w:r>
              <w:rPr>
                <w:noProof/>
                <w:webHidden/>
              </w:rPr>
            </w:r>
            <w:r>
              <w:rPr>
                <w:noProof/>
                <w:webHidden/>
              </w:rPr>
              <w:fldChar w:fldCharType="separate"/>
            </w:r>
            <w:r>
              <w:rPr>
                <w:noProof/>
                <w:webHidden/>
              </w:rPr>
              <w:t>105</w:t>
            </w:r>
            <w:r>
              <w:rPr>
                <w:noProof/>
                <w:webHidden/>
              </w:rPr>
              <w:fldChar w:fldCharType="end"/>
            </w:r>
          </w:hyperlink>
        </w:p>
        <w:p w14:paraId="6C2C0979" w14:textId="689214F1" w:rsidR="00400847" w:rsidRDefault="00400847">
          <w:pPr>
            <w:pStyle w:val="Spistreci3"/>
            <w:tabs>
              <w:tab w:val="left" w:pos="1320"/>
              <w:tab w:val="right" w:leader="dot" w:pos="9062"/>
            </w:tabs>
            <w:rPr>
              <w:rFonts w:asciiTheme="minorHAnsi" w:eastAsiaTheme="minorEastAsia" w:hAnsiTheme="minorHAnsi"/>
              <w:noProof/>
              <w:lang w:eastAsia="pl-PL"/>
            </w:rPr>
          </w:pPr>
          <w:hyperlink w:anchor="_Toc62671473" w:history="1">
            <w:r w:rsidRPr="002A6EEA">
              <w:rPr>
                <w:rStyle w:val="Hipercze"/>
                <w:noProof/>
              </w:rPr>
              <w:t>8.1.4.</w:t>
            </w:r>
            <w:r>
              <w:rPr>
                <w:rFonts w:asciiTheme="minorHAnsi" w:eastAsiaTheme="minorEastAsia" w:hAnsiTheme="minorHAnsi"/>
                <w:noProof/>
                <w:lang w:eastAsia="pl-PL"/>
              </w:rPr>
              <w:tab/>
            </w:r>
            <w:r w:rsidRPr="002A6EEA">
              <w:rPr>
                <w:rStyle w:val="Hipercze"/>
                <w:noProof/>
              </w:rPr>
              <w:t>Gospodarka wodno – ściekowa</w:t>
            </w:r>
            <w:r>
              <w:rPr>
                <w:noProof/>
                <w:webHidden/>
              </w:rPr>
              <w:tab/>
            </w:r>
            <w:r>
              <w:rPr>
                <w:noProof/>
                <w:webHidden/>
              </w:rPr>
              <w:fldChar w:fldCharType="begin"/>
            </w:r>
            <w:r>
              <w:rPr>
                <w:noProof/>
                <w:webHidden/>
              </w:rPr>
              <w:instrText xml:space="preserve"> PAGEREF _Toc62671473 \h </w:instrText>
            </w:r>
            <w:r>
              <w:rPr>
                <w:noProof/>
                <w:webHidden/>
              </w:rPr>
            </w:r>
            <w:r>
              <w:rPr>
                <w:noProof/>
                <w:webHidden/>
              </w:rPr>
              <w:fldChar w:fldCharType="separate"/>
            </w:r>
            <w:r>
              <w:rPr>
                <w:noProof/>
                <w:webHidden/>
              </w:rPr>
              <w:t>106</w:t>
            </w:r>
            <w:r>
              <w:rPr>
                <w:noProof/>
                <w:webHidden/>
              </w:rPr>
              <w:fldChar w:fldCharType="end"/>
            </w:r>
          </w:hyperlink>
        </w:p>
        <w:p w14:paraId="7074698E" w14:textId="20D433B1" w:rsidR="00400847" w:rsidRDefault="00400847">
          <w:pPr>
            <w:pStyle w:val="Spistreci2"/>
            <w:tabs>
              <w:tab w:val="left" w:pos="880"/>
              <w:tab w:val="right" w:leader="dot" w:pos="9062"/>
            </w:tabs>
            <w:rPr>
              <w:rFonts w:asciiTheme="minorHAnsi" w:eastAsiaTheme="minorEastAsia" w:hAnsiTheme="minorHAnsi"/>
              <w:noProof/>
              <w:lang w:eastAsia="pl-PL"/>
            </w:rPr>
          </w:pPr>
          <w:hyperlink w:anchor="_Toc62671474" w:history="1">
            <w:r w:rsidRPr="002A6EEA">
              <w:rPr>
                <w:rStyle w:val="Hipercze"/>
                <w:noProof/>
              </w:rPr>
              <w:t>8.2.</w:t>
            </w:r>
            <w:r>
              <w:rPr>
                <w:rFonts w:asciiTheme="minorHAnsi" w:eastAsiaTheme="minorEastAsia" w:hAnsiTheme="minorHAnsi"/>
                <w:noProof/>
                <w:lang w:eastAsia="pl-PL"/>
              </w:rPr>
              <w:tab/>
            </w:r>
            <w:r w:rsidRPr="002A6EEA">
              <w:rPr>
                <w:rStyle w:val="Hipercze"/>
                <w:noProof/>
              </w:rPr>
              <w:t>FAZA EKSPLOATACJI</w:t>
            </w:r>
            <w:r>
              <w:rPr>
                <w:noProof/>
                <w:webHidden/>
              </w:rPr>
              <w:tab/>
            </w:r>
            <w:r>
              <w:rPr>
                <w:noProof/>
                <w:webHidden/>
              </w:rPr>
              <w:fldChar w:fldCharType="begin"/>
            </w:r>
            <w:r>
              <w:rPr>
                <w:noProof/>
                <w:webHidden/>
              </w:rPr>
              <w:instrText xml:space="preserve"> PAGEREF _Toc62671474 \h </w:instrText>
            </w:r>
            <w:r>
              <w:rPr>
                <w:noProof/>
                <w:webHidden/>
              </w:rPr>
            </w:r>
            <w:r>
              <w:rPr>
                <w:noProof/>
                <w:webHidden/>
              </w:rPr>
              <w:fldChar w:fldCharType="separate"/>
            </w:r>
            <w:r>
              <w:rPr>
                <w:noProof/>
                <w:webHidden/>
              </w:rPr>
              <w:t>107</w:t>
            </w:r>
            <w:r>
              <w:rPr>
                <w:noProof/>
                <w:webHidden/>
              </w:rPr>
              <w:fldChar w:fldCharType="end"/>
            </w:r>
          </w:hyperlink>
        </w:p>
        <w:p w14:paraId="3D025D81" w14:textId="49991327" w:rsidR="00400847" w:rsidRDefault="00400847">
          <w:pPr>
            <w:pStyle w:val="Spistreci3"/>
            <w:tabs>
              <w:tab w:val="left" w:pos="1320"/>
              <w:tab w:val="right" w:leader="dot" w:pos="9062"/>
            </w:tabs>
            <w:rPr>
              <w:rFonts w:asciiTheme="minorHAnsi" w:eastAsiaTheme="minorEastAsia" w:hAnsiTheme="minorHAnsi"/>
              <w:noProof/>
              <w:lang w:eastAsia="pl-PL"/>
            </w:rPr>
          </w:pPr>
          <w:hyperlink w:anchor="_Toc62671475" w:history="1">
            <w:r w:rsidRPr="002A6EEA">
              <w:rPr>
                <w:rStyle w:val="Hipercze"/>
                <w:noProof/>
              </w:rPr>
              <w:t>8.2.1.</w:t>
            </w:r>
            <w:r>
              <w:rPr>
                <w:rFonts w:asciiTheme="minorHAnsi" w:eastAsiaTheme="minorEastAsia" w:hAnsiTheme="minorHAnsi"/>
                <w:noProof/>
                <w:lang w:eastAsia="pl-PL"/>
              </w:rPr>
              <w:tab/>
            </w:r>
            <w:r w:rsidRPr="002A6EEA">
              <w:rPr>
                <w:rStyle w:val="Hipercze"/>
                <w:noProof/>
              </w:rPr>
              <w:t>Zanieczyszczenia powietrza</w:t>
            </w:r>
            <w:r>
              <w:rPr>
                <w:noProof/>
                <w:webHidden/>
              </w:rPr>
              <w:tab/>
            </w:r>
            <w:r>
              <w:rPr>
                <w:noProof/>
                <w:webHidden/>
              </w:rPr>
              <w:fldChar w:fldCharType="begin"/>
            </w:r>
            <w:r>
              <w:rPr>
                <w:noProof/>
                <w:webHidden/>
              </w:rPr>
              <w:instrText xml:space="preserve"> PAGEREF _Toc62671475 \h </w:instrText>
            </w:r>
            <w:r>
              <w:rPr>
                <w:noProof/>
                <w:webHidden/>
              </w:rPr>
            </w:r>
            <w:r>
              <w:rPr>
                <w:noProof/>
                <w:webHidden/>
              </w:rPr>
              <w:fldChar w:fldCharType="separate"/>
            </w:r>
            <w:r>
              <w:rPr>
                <w:noProof/>
                <w:webHidden/>
              </w:rPr>
              <w:t>107</w:t>
            </w:r>
            <w:r>
              <w:rPr>
                <w:noProof/>
                <w:webHidden/>
              </w:rPr>
              <w:fldChar w:fldCharType="end"/>
            </w:r>
          </w:hyperlink>
        </w:p>
        <w:p w14:paraId="1EC9ED84" w14:textId="309D31D9" w:rsidR="00400847" w:rsidRDefault="00400847">
          <w:pPr>
            <w:pStyle w:val="Spistreci3"/>
            <w:tabs>
              <w:tab w:val="left" w:pos="1320"/>
              <w:tab w:val="right" w:leader="dot" w:pos="9062"/>
            </w:tabs>
            <w:rPr>
              <w:rFonts w:asciiTheme="minorHAnsi" w:eastAsiaTheme="minorEastAsia" w:hAnsiTheme="minorHAnsi"/>
              <w:noProof/>
              <w:lang w:eastAsia="pl-PL"/>
            </w:rPr>
          </w:pPr>
          <w:hyperlink w:anchor="_Toc62671476" w:history="1">
            <w:r w:rsidRPr="002A6EEA">
              <w:rPr>
                <w:rStyle w:val="Hipercze"/>
                <w:rFonts w:eastAsia="Calibri"/>
                <w:noProof/>
              </w:rPr>
              <w:t>8.2.2.</w:t>
            </w:r>
            <w:r>
              <w:rPr>
                <w:rFonts w:asciiTheme="minorHAnsi" w:eastAsiaTheme="minorEastAsia" w:hAnsiTheme="minorHAnsi"/>
                <w:noProof/>
                <w:lang w:eastAsia="pl-PL"/>
              </w:rPr>
              <w:tab/>
            </w:r>
            <w:r w:rsidRPr="002A6EEA">
              <w:rPr>
                <w:rStyle w:val="Hipercze"/>
                <w:rFonts w:eastAsia="Calibri"/>
                <w:noProof/>
              </w:rPr>
              <w:t>Klimat akustyczny</w:t>
            </w:r>
            <w:r>
              <w:rPr>
                <w:noProof/>
                <w:webHidden/>
              </w:rPr>
              <w:tab/>
            </w:r>
            <w:r>
              <w:rPr>
                <w:noProof/>
                <w:webHidden/>
              </w:rPr>
              <w:fldChar w:fldCharType="begin"/>
            </w:r>
            <w:r>
              <w:rPr>
                <w:noProof/>
                <w:webHidden/>
              </w:rPr>
              <w:instrText xml:space="preserve"> PAGEREF _Toc62671476 \h </w:instrText>
            </w:r>
            <w:r>
              <w:rPr>
                <w:noProof/>
                <w:webHidden/>
              </w:rPr>
            </w:r>
            <w:r>
              <w:rPr>
                <w:noProof/>
                <w:webHidden/>
              </w:rPr>
              <w:fldChar w:fldCharType="separate"/>
            </w:r>
            <w:r>
              <w:rPr>
                <w:noProof/>
                <w:webHidden/>
              </w:rPr>
              <w:t>107</w:t>
            </w:r>
            <w:r>
              <w:rPr>
                <w:noProof/>
                <w:webHidden/>
              </w:rPr>
              <w:fldChar w:fldCharType="end"/>
            </w:r>
          </w:hyperlink>
        </w:p>
        <w:p w14:paraId="43A997A7" w14:textId="7C738B12" w:rsidR="00400847" w:rsidRDefault="00400847">
          <w:pPr>
            <w:pStyle w:val="Spistreci3"/>
            <w:tabs>
              <w:tab w:val="left" w:pos="1320"/>
              <w:tab w:val="right" w:leader="dot" w:pos="9062"/>
            </w:tabs>
            <w:rPr>
              <w:rFonts w:asciiTheme="minorHAnsi" w:eastAsiaTheme="minorEastAsia" w:hAnsiTheme="minorHAnsi"/>
              <w:noProof/>
              <w:lang w:eastAsia="pl-PL"/>
            </w:rPr>
          </w:pPr>
          <w:hyperlink w:anchor="_Toc62671477" w:history="1">
            <w:r w:rsidRPr="002A6EEA">
              <w:rPr>
                <w:rStyle w:val="Hipercze"/>
                <w:rFonts w:eastAsia="Times New Roman"/>
                <w:noProof/>
              </w:rPr>
              <w:t>8.2.3.</w:t>
            </w:r>
            <w:r>
              <w:rPr>
                <w:rFonts w:asciiTheme="minorHAnsi" w:eastAsiaTheme="minorEastAsia" w:hAnsiTheme="minorHAnsi"/>
                <w:noProof/>
                <w:lang w:eastAsia="pl-PL"/>
              </w:rPr>
              <w:tab/>
            </w:r>
            <w:r w:rsidRPr="002A6EEA">
              <w:rPr>
                <w:rStyle w:val="Hipercze"/>
                <w:rFonts w:eastAsia="Times New Roman"/>
                <w:noProof/>
              </w:rPr>
              <w:t>Gospodarka wodno – ściekowa</w:t>
            </w:r>
            <w:r>
              <w:rPr>
                <w:noProof/>
                <w:webHidden/>
              </w:rPr>
              <w:tab/>
            </w:r>
            <w:r>
              <w:rPr>
                <w:noProof/>
                <w:webHidden/>
              </w:rPr>
              <w:fldChar w:fldCharType="begin"/>
            </w:r>
            <w:r>
              <w:rPr>
                <w:noProof/>
                <w:webHidden/>
              </w:rPr>
              <w:instrText xml:space="preserve"> PAGEREF _Toc62671477 \h </w:instrText>
            </w:r>
            <w:r>
              <w:rPr>
                <w:noProof/>
                <w:webHidden/>
              </w:rPr>
            </w:r>
            <w:r>
              <w:rPr>
                <w:noProof/>
                <w:webHidden/>
              </w:rPr>
              <w:fldChar w:fldCharType="separate"/>
            </w:r>
            <w:r>
              <w:rPr>
                <w:noProof/>
                <w:webHidden/>
              </w:rPr>
              <w:t>107</w:t>
            </w:r>
            <w:r>
              <w:rPr>
                <w:noProof/>
                <w:webHidden/>
              </w:rPr>
              <w:fldChar w:fldCharType="end"/>
            </w:r>
          </w:hyperlink>
        </w:p>
        <w:p w14:paraId="5C2BAC12" w14:textId="7AEE36CE" w:rsidR="00400847" w:rsidRDefault="00400847">
          <w:pPr>
            <w:pStyle w:val="Spistreci3"/>
            <w:tabs>
              <w:tab w:val="left" w:pos="1320"/>
              <w:tab w:val="right" w:leader="dot" w:pos="9062"/>
            </w:tabs>
            <w:rPr>
              <w:rFonts w:asciiTheme="minorHAnsi" w:eastAsiaTheme="minorEastAsia" w:hAnsiTheme="minorHAnsi"/>
              <w:noProof/>
              <w:lang w:eastAsia="pl-PL"/>
            </w:rPr>
          </w:pPr>
          <w:hyperlink w:anchor="_Toc62671478" w:history="1">
            <w:r w:rsidRPr="002A6EEA">
              <w:rPr>
                <w:rStyle w:val="Hipercze"/>
                <w:rFonts w:eastAsia="Lucida Sans Unicode"/>
                <w:noProof/>
                <w:lang w:eastAsia="zh-CN" w:bidi="hi-IN"/>
              </w:rPr>
              <w:t>8.2.4.</w:t>
            </w:r>
            <w:r>
              <w:rPr>
                <w:rFonts w:asciiTheme="minorHAnsi" w:eastAsiaTheme="minorEastAsia" w:hAnsiTheme="minorHAnsi"/>
                <w:noProof/>
                <w:lang w:eastAsia="pl-PL"/>
              </w:rPr>
              <w:tab/>
            </w:r>
            <w:r w:rsidRPr="002A6EEA">
              <w:rPr>
                <w:rStyle w:val="Hipercze"/>
                <w:rFonts w:eastAsia="Lucida Sans Unicode"/>
                <w:noProof/>
                <w:lang w:eastAsia="zh-CN" w:bidi="hi-IN"/>
              </w:rPr>
              <w:t>Gospodarka odpadami</w:t>
            </w:r>
            <w:r>
              <w:rPr>
                <w:noProof/>
                <w:webHidden/>
              </w:rPr>
              <w:tab/>
            </w:r>
            <w:r>
              <w:rPr>
                <w:noProof/>
                <w:webHidden/>
              </w:rPr>
              <w:fldChar w:fldCharType="begin"/>
            </w:r>
            <w:r>
              <w:rPr>
                <w:noProof/>
                <w:webHidden/>
              </w:rPr>
              <w:instrText xml:space="preserve"> PAGEREF _Toc62671478 \h </w:instrText>
            </w:r>
            <w:r>
              <w:rPr>
                <w:noProof/>
                <w:webHidden/>
              </w:rPr>
            </w:r>
            <w:r>
              <w:rPr>
                <w:noProof/>
                <w:webHidden/>
              </w:rPr>
              <w:fldChar w:fldCharType="separate"/>
            </w:r>
            <w:r>
              <w:rPr>
                <w:noProof/>
                <w:webHidden/>
              </w:rPr>
              <w:t>108</w:t>
            </w:r>
            <w:r>
              <w:rPr>
                <w:noProof/>
                <w:webHidden/>
              </w:rPr>
              <w:fldChar w:fldCharType="end"/>
            </w:r>
          </w:hyperlink>
        </w:p>
        <w:p w14:paraId="1275168B" w14:textId="29B9BD7C" w:rsidR="00400847" w:rsidRDefault="00400847">
          <w:pPr>
            <w:pStyle w:val="Spistreci1"/>
            <w:tabs>
              <w:tab w:val="left" w:pos="440"/>
            </w:tabs>
            <w:rPr>
              <w:rFonts w:asciiTheme="minorHAnsi" w:eastAsiaTheme="minorEastAsia" w:hAnsiTheme="minorHAnsi"/>
              <w:noProof/>
              <w:lang w:eastAsia="pl-PL"/>
            </w:rPr>
          </w:pPr>
          <w:hyperlink w:anchor="_Toc62671479" w:history="1">
            <w:r w:rsidRPr="002A6EEA">
              <w:rPr>
                <w:rStyle w:val="Hipercze"/>
                <w:noProof/>
              </w:rPr>
              <w:t>9.</w:t>
            </w:r>
            <w:r>
              <w:rPr>
                <w:rFonts w:asciiTheme="minorHAnsi" w:eastAsiaTheme="minorEastAsia" w:hAnsiTheme="minorHAnsi"/>
                <w:noProof/>
                <w:lang w:eastAsia="pl-PL"/>
              </w:rPr>
              <w:tab/>
            </w:r>
            <w:r w:rsidRPr="002A6EEA">
              <w:rPr>
                <w:rStyle w:val="Hipercze"/>
                <w:noProof/>
              </w:rPr>
              <w:t>CELE ŚRODOWISKOWE WYNIKAJĄCE Z DOKUMENTÓW STRATEGICZNYCH ISTOTNYCH Z PUNKTU WIDZENIA REALIZACJI PRZEDSIĘWZIĘCIA</w:t>
            </w:r>
            <w:r>
              <w:rPr>
                <w:noProof/>
                <w:webHidden/>
              </w:rPr>
              <w:tab/>
            </w:r>
            <w:r>
              <w:rPr>
                <w:noProof/>
                <w:webHidden/>
              </w:rPr>
              <w:fldChar w:fldCharType="begin"/>
            </w:r>
            <w:r>
              <w:rPr>
                <w:noProof/>
                <w:webHidden/>
              </w:rPr>
              <w:instrText xml:space="preserve"> PAGEREF _Toc62671479 \h </w:instrText>
            </w:r>
            <w:r>
              <w:rPr>
                <w:noProof/>
                <w:webHidden/>
              </w:rPr>
            </w:r>
            <w:r>
              <w:rPr>
                <w:noProof/>
                <w:webHidden/>
              </w:rPr>
              <w:fldChar w:fldCharType="separate"/>
            </w:r>
            <w:r>
              <w:rPr>
                <w:noProof/>
                <w:webHidden/>
              </w:rPr>
              <w:t>112</w:t>
            </w:r>
            <w:r>
              <w:rPr>
                <w:noProof/>
                <w:webHidden/>
              </w:rPr>
              <w:fldChar w:fldCharType="end"/>
            </w:r>
          </w:hyperlink>
        </w:p>
        <w:p w14:paraId="30EE8A78" w14:textId="04D961D3" w:rsidR="00400847" w:rsidRDefault="00400847">
          <w:pPr>
            <w:pStyle w:val="Spistreci2"/>
            <w:tabs>
              <w:tab w:val="left" w:pos="880"/>
              <w:tab w:val="right" w:leader="dot" w:pos="9062"/>
            </w:tabs>
            <w:rPr>
              <w:rFonts w:asciiTheme="minorHAnsi" w:eastAsiaTheme="minorEastAsia" w:hAnsiTheme="minorHAnsi"/>
              <w:noProof/>
              <w:lang w:eastAsia="pl-PL"/>
            </w:rPr>
          </w:pPr>
          <w:hyperlink w:anchor="_Toc62671480" w:history="1">
            <w:r w:rsidRPr="002A6EEA">
              <w:rPr>
                <w:rStyle w:val="Hipercze"/>
                <w:noProof/>
              </w:rPr>
              <w:t>9.1.</w:t>
            </w:r>
            <w:r>
              <w:rPr>
                <w:rFonts w:asciiTheme="minorHAnsi" w:eastAsiaTheme="minorEastAsia" w:hAnsiTheme="minorHAnsi"/>
                <w:noProof/>
                <w:lang w:eastAsia="pl-PL"/>
              </w:rPr>
              <w:tab/>
            </w:r>
            <w:r w:rsidRPr="002A6EEA">
              <w:rPr>
                <w:rStyle w:val="Hipercze"/>
                <w:noProof/>
              </w:rPr>
              <w:t>USTALENIA WYNIKAJĄCE Z PLANU GOSPODAROWANIA WODAMI NA OBSZARZE DORZECZA</w:t>
            </w:r>
            <w:r>
              <w:rPr>
                <w:noProof/>
                <w:webHidden/>
              </w:rPr>
              <w:tab/>
            </w:r>
            <w:r>
              <w:rPr>
                <w:noProof/>
                <w:webHidden/>
              </w:rPr>
              <w:fldChar w:fldCharType="begin"/>
            </w:r>
            <w:r>
              <w:rPr>
                <w:noProof/>
                <w:webHidden/>
              </w:rPr>
              <w:instrText xml:space="preserve"> PAGEREF _Toc62671480 \h </w:instrText>
            </w:r>
            <w:r>
              <w:rPr>
                <w:noProof/>
                <w:webHidden/>
              </w:rPr>
            </w:r>
            <w:r>
              <w:rPr>
                <w:noProof/>
                <w:webHidden/>
              </w:rPr>
              <w:fldChar w:fldCharType="separate"/>
            </w:r>
            <w:r>
              <w:rPr>
                <w:noProof/>
                <w:webHidden/>
              </w:rPr>
              <w:t>112</w:t>
            </w:r>
            <w:r>
              <w:rPr>
                <w:noProof/>
                <w:webHidden/>
              </w:rPr>
              <w:fldChar w:fldCharType="end"/>
            </w:r>
          </w:hyperlink>
        </w:p>
        <w:p w14:paraId="4A42EB5E" w14:textId="37BEA0E1" w:rsidR="00400847" w:rsidRDefault="00400847">
          <w:pPr>
            <w:pStyle w:val="Spistreci3"/>
            <w:tabs>
              <w:tab w:val="left" w:pos="1320"/>
              <w:tab w:val="right" w:leader="dot" w:pos="9062"/>
            </w:tabs>
            <w:rPr>
              <w:rFonts w:asciiTheme="minorHAnsi" w:eastAsiaTheme="minorEastAsia" w:hAnsiTheme="minorHAnsi"/>
              <w:noProof/>
              <w:lang w:eastAsia="pl-PL"/>
            </w:rPr>
          </w:pPr>
          <w:hyperlink w:anchor="_Toc62671481" w:history="1">
            <w:r w:rsidRPr="002A6EEA">
              <w:rPr>
                <w:rStyle w:val="Hipercze"/>
                <w:noProof/>
              </w:rPr>
              <w:t>9.1.1.</w:t>
            </w:r>
            <w:r>
              <w:rPr>
                <w:rFonts w:asciiTheme="minorHAnsi" w:eastAsiaTheme="minorEastAsia" w:hAnsiTheme="minorHAnsi"/>
                <w:noProof/>
                <w:lang w:eastAsia="pl-PL"/>
              </w:rPr>
              <w:tab/>
            </w:r>
            <w:r w:rsidRPr="002A6EEA">
              <w:rPr>
                <w:rStyle w:val="Hipercze"/>
                <w:noProof/>
              </w:rPr>
              <w:t>WODY POWIERZCHNIOWE I PODZIEMNE W SĄSIEDZTWIE PLANOWANEJ INWESTYCJI</w:t>
            </w:r>
            <w:r>
              <w:rPr>
                <w:noProof/>
                <w:webHidden/>
              </w:rPr>
              <w:tab/>
            </w:r>
            <w:r>
              <w:rPr>
                <w:noProof/>
                <w:webHidden/>
              </w:rPr>
              <w:fldChar w:fldCharType="begin"/>
            </w:r>
            <w:r>
              <w:rPr>
                <w:noProof/>
                <w:webHidden/>
              </w:rPr>
              <w:instrText xml:space="preserve"> PAGEREF _Toc62671481 \h </w:instrText>
            </w:r>
            <w:r>
              <w:rPr>
                <w:noProof/>
                <w:webHidden/>
              </w:rPr>
            </w:r>
            <w:r>
              <w:rPr>
                <w:noProof/>
                <w:webHidden/>
              </w:rPr>
              <w:fldChar w:fldCharType="separate"/>
            </w:r>
            <w:r>
              <w:rPr>
                <w:noProof/>
                <w:webHidden/>
              </w:rPr>
              <w:t>112</w:t>
            </w:r>
            <w:r>
              <w:rPr>
                <w:noProof/>
                <w:webHidden/>
              </w:rPr>
              <w:fldChar w:fldCharType="end"/>
            </w:r>
          </w:hyperlink>
        </w:p>
        <w:p w14:paraId="044C63D2" w14:textId="425A0F3A" w:rsidR="00400847" w:rsidRDefault="00400847">
          <w:pPr>
            <w:pStyle w:val="Spistreci2"/>
            <w:tabs>
              <w:tab w:val="left" w:pos="880"/>
              <w:tab w:val="right" w:leader="dot" w:pos="9062"/>
            </w:tabs>
            <w:rPr>
              <w:rFonts w:asciiTheme="minorHAnsi" w:eastAsiaTheme="minorEastAsia" w:hAnsiTheme="minorHAnsi"/>
              <w:noProof/>
              <w:lang w:eastAsia="pl-PL"/>
            </w:rPr>
          </w:pPr>
          <w:hyperlink w:anchor="_Toc62671482" w:history="1">
            <w:r w:rsidRPr="002A6EEA">
              <w:rPr>
                <w:rStyle w:val="Hipercze"/>
                <w:noProof/>
              </w:rPr>
              <w:t>9.2.</w:t>
            </w:r>
            <w:r>
              <w:rPr>
                <w:rFonts w:asciiTheme="minorHAnsi" w:eastAsiaTheme="minorEastAsia" w:hAnsiTheme="minorHAnsi"/>
                <w:noProof/>
                <w:lang w:eastAsia="pl-PL"/>
              </w:rPr>
              <w:tab/>
            </w:r>
            <w:r w:rsidRPr="002A6EEA">
              <w:rPr>
                <w:rStyle w:val="Hipercze"/>
                <w:noProof/>
              </w:rPr>
              <w:t>USTALENIA WYNIKAJĄCE Z WARUNKÓW KORZYSTANIA Z WÓD REGIONU WODNEGO</w:t>
            </w:r>
            <w:r>
              <w:rPr>
                <w:noProof/>
                <w:webHidden/>
              </w:rPr>
              <w:tab/>
            </w:r>
            <w:r>
              <w:rPr>
                <w:noProof/>
                <w:webHidden/>
              </w:rPr>
              <w:fldChar w:fldCharType="begin"/>
            </w:r>
            <w:r>
              <w:rPr>
                <w:noProof/>
                <w:webHidden/>
              </w:rPr>
              <w:instrText xml:space="preserve"> PAGEREF _Toc62671482 \h </w:instrText>
            </w:r>
            <w:r>
              <w:rPr>
                <w:noProof/>
                <w:webHidden/>
              </w:rPr>
            </w:r>
            <w:r>
              <w:rPr>
                <w:noProof/>
                <w:webHidden/>
              </w:rPr>
              <w:fldChar w:fldCharType="separate"/>
            </w:r>
            <w:r>
              <w:rPr>
                <w:noProof/>
                <w:webHidden/>
              </w:rPr>
              <w:t>115</w:t>
            </w:r>
            <w:r>
              <w:rPr>
                <w:noProof/>
                <w:webHidden/>
              </w:rPr>
              <w:fldChar w:fldCharType="end"/>
            </w:r>
          </w:hyperlink>
        </w:p>
        <w:p w14:paraId="019E2DA2" w14:textId="6A9E0CF2" w:rsidR="00400847" w:rsidRDefault="00400847">
          <w:pPr>
            <w:pStyle w:val="Spistreci2"/>
            <w:tabs>
              <w:tab w:val="left" w:pos="880"/>
              <w:tab w:val="right" w:leader="dot" w:pos="9062"/>
            </w:tabs>
            <w:rPr>
              <w:rFonts w:asciiTheme="minorHAnsi" w:eastAsiaTheme="minorEastAsia" w:hAnsiTheme="minorHAnsi"/>
              <w:noProof/>
              <w:lang w:eastAsia="pl-PL"/>
            </w:rPr>
          </w:pPr>
          <w:hyperlink w:anchor="_Toc62671483" w:history="1">
            <w:r w:rsidRPr="002A6EEA">
              <w:rPr>
                <w:rStyle w:val="Hipercze"/>
                <w:noProof/>
              </w:rPr>
              <w:t>9.3.</w:t>
            </w:r>
            <w:r>
              <w:rPr>
                <w:rFonts w:asciiTheme="minorHAnsi" w:eastAsiaTheme="minorEastAsia" w:hAnsiTheme="minorHAnsi"/>
                <w:noProof/>
                <w:lang w:eastAsia="pl-PL"/>
              </w:rPr>
              <w:tab/>
            </w:r>
            <w:r w:rsidRPr="002A6EEA">
              <w:rPr>
                <w:rStyle w:val="Hipercze"/>
                <w:noProof/>
              </w:rPr>
              <w:t>USTALENIA WYNIKAJĄCE Z PLANU ZARZĄDZANIA RYZYKIEM POWODZIOWYM</w:t>
            </w:r>
            <w:r>
              <w:rPr>
                <w:noProof/>
                <w:webHidden/>
              </w:rPr>
              <w:tab/>
            </w:r>
            <w:r>
              <w:rPr>
                <w:noProof/>
                <w:webHidden/>
              </w:rPr>
              <w:fldChar w:fldCharType="begin"/>
            </w:r>
            <w:r>
              <w:rPr>
                <w:noProof/>
                <w:webHidden/>
              </w:rPr>
              <w:instrText xml:space="preserve"> PAGEREF _Toc62671483 \h </w:instrText>
            </w:r>
            <w:r>
              <w:rPr>
                <w:noProof/>
                <w:webHidden/>
              </w:rPr>
            </w:r>
            <w:r>
              <w:rPr>
                <w:noProof/>
                <w:webHidden/>
              </w:rPr>
              <w:fldChar w:fldCharType="separate"/>
            </w:r>
            <w:r>
              <w:rPr>
                <w:noProof/>
                <w:webHidden/>
              </w:rPr>
              <w:t>115</w:t>
            </w:r>
            <w:r>
              <w:rPr>
                <w:noProof/>
                <w:webHidden/>
              </w:rPr>
              <w:fldChar w:fldCharType="end"/>
            </w:r>
          </w:hyperlink>
        </w:p>
        <w:p w14:paraId="2C495820" w14:textId="2122BD31" w:rsidR="00400847" w:rsidRDefault="00400847">
          <w:pPr>
            <w:pStyle w:val="Spistreci2"/>
            <w:tabs>
              <w:tab w:val="left" w:pos="880"/>
              <w:tab w:val="right" w:leader="dot" w:pos="9062"/>
            </w:tabs>
            <w:rPr>
              <w:rFonts w:asciiTheme="minorHAnsi" w:eastAsiaTheme="minorEastAsia" w:hAnsiTheme="minorHAnsi"/>
              <w:noProof/>
              <w:lang w:eastAsia="pl-PL"/>
            </w:rPr>
          </w:pPr>
          <w:hyperlink w:anchor="_Toc62671484" w:history="1">
            <w:r w:rsidRPr="002A6EEA">
              <w:rPr>
                <w:rStyle w:val="Hipercze"/>
                <w:noProof/>
              </w:rPr>
              <w:t>9.4.</w:t>
            </w:r>
            <w:r>
              <w:rPr>
                <w:rFonts w:asciiTheme="minorHAnsi" w:eastAsiaTheme="minorEastAsia" w:hAnsiTheme="minorHAnsi"/>
                <w:noProof/>
                <w:lang w:eastAsia="pl-PL"/>
              </w:rPr>
              <w:tab/>
            </w:r>
            <w:r w:rsidRPr="002A6EEA">
              <w:rPr>
                <w:rStyle w:val="Hipercze"/>
                <w:noProof/>
              </w:rPr>
              <w:t>USTALENIA WYNIKAJĄCE Z PLANU PRZECIWDZIAŁANIA SKUTKOM SUSZY</w:t>
            </w:r>
            <w:r>
              <w:rPr>
                <w:noProof/>
                <w:webHidden/>
              </w:rPr>
              <w:tab/>
            </w:r>
            <w:r>
              <w:rPr>
                <w:noProof/>
                <w:webHidden/>
              </w:rPr>
              <w:fldChar w:fldCharType="begin"/>
            </w:r>
            <w:r>
              <w:rPr>
                <w:noProof/>
                <w:webHidden/>
              </w:rPr>
              <w:instrText xml:space="preserve"> PAGEREF _Toc62671484 \h </w:instrText>
            </w:r>
            <w:r>
              <w:rPr>
                <w:noProof/>
                <w:webHidden/>
              </w:rPr>
            </w:r>
            <w:r>
              <w:rPr>
                <w:noProof/>
                <w:webHidden/>
              </w:rPr>
              <w:fldChar w:fldCharType="separate"/>
            </w:r>
            <w:r>
              <w:rPr>
                <w:noProof/>
                <w:webHidden/>
              </w:rPr>
              <w:t>115</w:t>
            </w:r>
            <w:r>
              <w:rPr>
                <w:noProof/>
                <w:webHidden/>
              </w:rPr>
              <w:fldChar w:fldCharType="end"/>
            </w:r>
          </w:hyperlink>
        </w:p>
        <w:p w14:paraId="14C686EA" w14:textId="1818B63C" w:rsidR="00400847" w:rsidRDefault="00400847">
          <w:pPr>
            <w:pStyle w:val="Spistreci2"/>
            <w:tabs>
              <w:tab w:val="left" w:pos="880"/>
              <w:tab w:val="right" w:leader="dot" w:pos="9062"/>
            </w:tabs>
            <w:rPr>
              <w:rFonts w:asciiTheme="minorHAnsi" w:eastAsiaTheme="minorEastAsia" w:hAnsiTheme="minorHAnsi"/>
              <w:noProof/>
              <w:lang w:eastAsia="pl-PL"/>
            </w:rPr>
          </w:pPr>
          <w:hyperlink w:anchor="_Toc62671485" w:history="1">
            <w:r w:rsidRPr="002A6EEA">
              <w:rPr>
                <w:rStyle w:val="Hipercze"/>
                <w:noProof/>
              </w:rPr>
              <w:t>9.5.</w:t>
            </w:r>
            <w:r>
              <w:rPr>
                <w:rFonts w:asciiTheme="minorHAnsi" w:eastAsiaTheme="minorEastAsia" w:hAnsiTheme="minorHAnsi"/>
                <w:noProof/>
                <w:lang w:eastAsia="pl-PL"/>
              </w:rPr>
              <w:tab/>
            </w:r>
            <w:r w:rsidRPr="002A6EEA">
              <w:rPr>
                <w:rStyle w:val="Hipercze"/>
                <w:noProof/>
              </w:rPr>
              <w:t>USTALENIA WYNIKAJĄCE Z KRAJOWEGO PROGRAMU OCZYSZCZANIA ŚCIEKÓW KOMUNALNYCH</w:t>
            </w:r>
            <w:r>
              <w:rPr>
                <w:noProof/>
                <w:webHidden/>
              </w:rPr>
              <w:tab/>
            </w:r>
            <w:r>
              <w:rPr>
                <w:noProof/>
                <w:webHidden/>
              </w:rPr>
              <w:fldChar w:fldCharType="begin"/>
            </w:r>
            <w:r>
              <w:rPr>
                <w:noProof/>
                <w:webHidden/>
              </w:rPr>
              <w:instrText xml:space="preserve"> PAGEREF _Toc62671485 \h </w:instrText>
            </w:r>
            <w:r>
              <w:rPr>
                <w:noProof/>
                <w:webHidden/>
              </w:rPr>
            </w:r>
            <w:r>
              <w:rPr>
                <w:noProof/>
                <w:webHidden/>
              </w:rPr>
              <w:fldChar w:fldCharType="separate"/>
            </w:r>
            <w:r>
              <w:rPr>
                <w:noProof/>
                <w:webHidden/>
              </w:rPr>
              <w:t>116</w:t>
            </w:r>
            <w:r>
              <w:rPr>
                <w:noProof/>
                <w:webHidden/>
              </w:rPr>
              <w:fldChar w:fldCharType="end"/>
            </w:r>
          </w:hyperlink>
        </w:p>
        <w:p w14:paraId="1F328255" w14:textId="1FC10E0F" w:rsidR="00400847" w:rsidRDefault="00400847">
          <w:pPr>
            <w:pStyle w:val="Spistreci1"/>
            <w:tabs>
              <w:tab w:val="left" w:pos="660"/>
            </w:tabs>
            <w:rPr>
              <w:rFonts w:asciiTheme="minorHAnsi" w:eastAsiaTheme="minorEastAsia" w:hAnsiTheme="minorHAnsi"/>
              <w:noProof/>
              <w:lang w:eastAsia="pl-PL"/>
            </w:rPr>
          </w:pPr>
          <w:hyperlink w:anchor="_Toc62671486" w:history="1">
            <w:r w:rsidRPr="002A6EEA">
              <w:rPr>
                <w:rStyle w:val="Hipercze"/>
                <w:noProof/>
              </w:rPr>
              <w:t>10.</w:t>
            </w:r>
            <w:r>
              <w:rPr>
                <w:rFonts w:asciiTheme="minorHAnsi" w:eastAsiaTheme="minorEastAsia" w:hAnsiTheme="minorHAnsi"/>
                <w:noProof/>
                <w:lang w:eastAsia="pl-PL"/>
              </w:rPr>
              <w:tab/>
            </w:r>
            <w:r w:rsidRPr="002A6EEA">
              <w:rPr>
                <w:rStyle w:val="Hipercze"/>
                <w:noProof/>
              </w:rPr>
              <w:t>OPIS PRZEWIDYWANYCH SKUTKÓW DLA ŚRODOWISKA W PRZYPADKU NIEPODEJMOWANIA PRZEDSIĘWZIĘCIA, UWZGLĘDNIAJĄCY DOSTĘPNE INFORMACJE O ŚRODOWISKU ORAZ WIEDZĘ NAUKOWĄ</w:t>
            </w:r>
            <w:r>
              <w:rPr>
                <w:noProof/>
                <w:webHidden/>
              </w:rPr>
              <w:tab/>
            </w:r>
            <w:r>
              <w:rPr>
                <w:noProof/>
                <w:webHidden/>
              </w:rPr>
              <w:fldChar w:fldCharType="begin"/>
            </w:r>
            <w:r>
              <w:rPr>
                <w:noProof/>
                <w:webHidden/>
              </w:rPr>
              <w:instrText xml:space="preserve"> PAGEREF _Toc62671486 \h </w:instrText>
            </w:r>
            <w:r>
              <w:rPr>
                <w:noProof/>
                <w:webHidden/>
              </w:rPr>
            </w:r>
            <w:r>
              <w:rPr>
                <w:noProof/>
                <w:webHidden/>
              </w:rPr>
              <w:fldChar w:fldCharType="separate"/>
            </w:r>
            <w:r>
              <w:rPr>
                <w:noProof/>
                <w:webHidden/>
              </w:rPr>
              <w:t>116</w:t>
            </w:r>
            <w:r>
              <w:rPr>
                <w:noProof/>
                <w:webHidden/>
              </w:rPr>
              <w:fldChar w:fldCharType="end"/>
            </w:r>
          </w:hyperlink>
        </w:p>
        <w:p w14:paraId="6FBEC55D" w14:textId="11658766" w:rsidR="00400847" w:rsidRDefault="00400847">
          <w:pPr>
            <w:pStyle w:val="Spistreci1"/>
            <w:tabs>
              <w:tab w:val="left" w:pos="660"/>
            </w:tabs>
            <w:rPr>
              <w:rFonts w:asciiTheme="minorHAnsi" w:eastAsiaTheme="minorEastAsia" w:hAnsiTheme="minorHAnsi"/>
              <w:noProof/>
              <w:lang w:eastAsia="pl-PL"/>
            </w:rPr>
          </w:pPr>
          <w:hyperlink w:anchor="_Toc62671487" w:history="1">
            <w:r w:rsidRPr="002A6EEA">
              <w:rPr>
                <w:rStyle w:val="Hipercze"/>
                <w:noProof/>
              </w:rPr>
              <w:t>11.</w:t>
            </w:r>
            <w:r>
              <w:rPr>
                <w:rFonts w:asciiTheme="minorHAnsi" w:eastAsiaTheme="minorEastAsia" w:hAnsiTheme="minorHAnsi"/>
                <w:noProof/>
                <w:lang w:eastAsia="pl-PL"/>
              </w:rPr>
              <w:tab/>
            </w:r>
            <w:r w:rsidRPr="002A6EEA">
              <w:rPr>
                <w:rStyle w:val="Hipercze"/>
                <w:noProof/>
              </w:rPr>
              <w:t>WARIANTY PRZEDSIĘWZIĘCIA</w:t>
            </w:r>
            <w:r>
              <w:rPr>
                <w:noProof/>
                <w:webHidden/>
              </w:rPr>
              <w:tab/>
            </w:r>
            <w:r>
              <w:rPr>
                <w:noProof/>
                <w:webHidden/>
              </w:rPr>
              <w:fldChar w:fldCharType="begin"/>
            </w:r>
            <w:r>
              <w:rPr>
                <w:noProof/>
                <w:webHidden/>
              </w:rPr>
              <w:instrText xml:space="preserve"> PAGEREF _Toc62671487 \h </w:instrText>
            </w:r>
            <w:r>
              <w:rPr>
                <w:noProof/>
                <w:webHidden/>
              </w:rPr>
            </w:r>
            <w:r>
              <w:rPr>
                <w:noProof/>
                <w:webHidden/>
              </w:rPr>
              <w:fldChar w:fldCharType="separate"/>
            </w:r>
            <w:r>
              <w:rPr>
                <w:noProof/>
                <w:webHidden/>
              </w:rPr>
              <w:t>116</w:t>
            </w:r>
            <w:r>
              <w:rPr>
                <w:noProof/>
                <w:webHidden/>
              </w:rPr>
              <w:fldChar w:fldCharType="end"/>
            </w:r>
          </w:hyperlink>
        </w:p>
        <w:p w14:paraId="04A6781D" w14:textId="7468C34E" w:rsidR="00400847" w:rsidRDefault="00400847">
          <w:pPr>
            <w:pStyle w:val="Spistreci2"/>
            <w:tabs>
              <w:tab w:val="right" w:leader="dot" w:pos="9062"/>
            </w:tabs>
            <w:rPr>
              <w:rFonts w:asciiTheme="minorHAnsi" w:eastAsiaTheme="minorEastAsia" w:hAnsiTheme="minorHAnsi"/>
              <w:noProof/>
              <w:lang w:eastAsia="pl-PL"/>
            </w:rPr>
          </w:pPr>
          <w:hyperlink w:anchor="_Toc62671488" w:history="1">
            <w:r w:rsidRPr="002A6EEA">
              <w:rPr>
                <w:rStyle w:val="Hipercze"/>
                <w:rFonts w:eastAsia="Calibri" w:cstheme="minorHAnsi"/>
                <w:noProof/>
              </w:rPr>
              <w:t>WPŁYW NA POPULACJE CHRONIONYCH GATUNKÓW ROŚLIN, GRZYBÓW I ZWIERZĄT ORAZ SIEDLISKA PRZYRODNICZE</w:t>
            </w:r>
            <w:r>
              <w:rPr>
                <w:noProof/>
                <w:webHidden/>
              </w:rPr>
              <w:tab/>
            </w:r>
            <w:r>
              <w:rPr>
                <w:noProof/>
                <w:webHidden/>
              </w:rPr>
              <w:fldChar w:fldCharType="begin"/>
            </w:r>
            <w:r>
              <w:rPr>
                <w:noProof/>
                <w:webHidden/>
              </w:rPr>
              <w:instrText xml:space="preserve"> PAGEREF _Toc62671488 \h </w:instrText>
            </w:r>
            <w:r>
              <w:rPr>
                <w:noProof/>
                <w:webHidden/>
              </w:rPr>
            </w:r>
            <w:r>
              <w:rPr>
                <w:noProof/>
                <w:webHidden/>
              </w:rPr>
              <w:fldChar w:fldCharType="separate"/>
            </w:r>
            <w:r>
              <w:rPr>
                <w:noProof/>
                <w:webHidden/>
              </w:rPr>
              <w:t>121</w:t>
            </w:r>
            <w:r>
              <w:rPr>
                <w:noProof/>
                <w:webHidden/>
              </w:rPr>
              <w:fldChar w:fldCharType="end"/>
            </w:r>
          </w:hyperlink>
        </w:p>
        <w:p w14:paraId="015A9B06" w14:textId="57075B2C" w:rsidR="00400847" w:rsidRDefault="00400847">
          <w:pPr>
            <w:pStyle w:val="Spistreci1"/>
            <w:tabs>
              <w:tab w:val="left" w:pos="660"/>
            </w:tabs>
            <w:rPr>
              <w:rFonts w:asciiTheme="minorHAnsi" w:eastAsiaTheme="minorEastAsia" w:hAnsiTheme="minorHAnsi"/>
              <w:noProof/>
              <w:lang w:eastAsia="pl-PL"/>
            </w:rPr>
          </w:pPr>
          <w:hyperlink w:anchor="_Toc62671489" w:history="1">
            <w:r w:rsidRPr="002A6EEA">
              <w:rPr>
                <w:rStyle w:val="Hipercze"/>
                <w:noProof/>
              </w:rPr>
              <w:t>12.</w:t>
            </w:r>
            <w:r>
              <w:rPr>
                <w:rFonts w:asciiTheme="minorHAnsi" w:eastAsiaTheme="minorEastAsia" w:hAnsiTheme="minorHAnsi"/>
                <w:noProof/>
                <w:lang w:eastAsia="pl-PL"/>
              </w:rPr>
              <w:tab/>
            </w:r>
            <w:r w:rsidRPr="002A6EEA">
              <w:rPr>
                <w:rStyle w:val="Hipercze"/>
                <w:noProof/>
              </w:rPr>
              <w:t>OPIS METOD PROGNOZOWANIA ORAZ OPIS PRZEWIDYWANYCH ZNACZĄCYCH ODDZIAŁYWAŃ PLANOWANEGO PRZEDSIĘWZIĘCIA NA ŚRODOWISKO (BEZPOŚREDNIE, POŚREDNIE, WTÓRNE, SKUMULOWANE, KRÓTKO-, ŚREDNIO- I DŁUGOTERMINOWE, STAŁE  I CHWILOWE)</w:t>
            </w:r>
            <w:r>
              <w:rPr>
                <w:noProof/>
                <w:webHidden/>
              </w:rPr>
              <w:tab/>
            </w:r>
            <w:r>
              <w:rPr>
                <w:noProof/>
                <w:webHidden/>
              </w:rPr>
              <w:fldChar w:fldCharType="begin"/>
            </w:r>
            <w:r>
              <w:rPr>
                <w:noProof/>
                <w:webHidden/>
              </w:rPr>
              <w:instrText xml:space="preserve"> PAGEREF _Toc62671489 \h </w:instrText>
            </w:r>
            <w:r>
              <w:rPr>
                <w:noProof/>
                <w:webHidden/>
              </w:rPr>
            </w:r>
            <w:r>
              <w:rPr>
                <w:noProof/>
                <w:webHidden/>
              </w:rPr>
              <w:fldChar w:fldCharType="separate"/>
            </w:r>
            <w:r>
              <w:rPr>
                <w:noProof/>
                <w:webHidden/>
              </w:rPr>
              <w:t>123</w:t>
            </w:r>
            <w:r>
              <w:rPr>
                <w:noProof/>
                <w:webHidden/>
              </w:rPr>
              <w:fldChar w:fldCharType="end"/>
            </w:r>
          </w:hyperlink>
        </w:p>
        <w:p w14:paraId="0BF9E849" w14:textId="00088183" w:rsidR="00400847" w:rsidRDefault="00400847">
          <w:pPr>
            <w:pStyle w:val="Spistreci1"/>
            <w:tabs>
              <w:tab w:val="left" w:pos="660"/>
            </w:tabs>
            <w:rPr>
              <w:rFonts w:asciiTheme="minorHAnsi" w:eastAsiaTheme="minorEastAsia" w:hAnsiTheme="minorHAnsi"/>
              <w:noProof/>
              <w:lang w:eastAsia="pl-PL"/>
            </w:rPr>
          </w:pPr>
          <w:hyperlink w:anchor="_Toc62671490" w:history="1">
            <w:r w:rsidRPr="002A6EEA">
              <w:rPr>
                <w:rStyle w:val="Hipercze"/>
                <w:noProof/>
              </w:rPr>
              <w:t>13.</w:t>
            </w:r>
            <w:r>
              <w:rPr>
                <w:rFonts w:asciiTheme="minorHAnsi" w:eastAsiaTheme="minorEastAsia" w:hAnsiTheme="minorHAnsi"/>
                <w:noProof/>
                <w:lang w:eastAsia="pl-PL"/>
              </w:rPr>
              <w:tab/>
            </w:r>
            <w:r w:rsidRPr="002A6EEA">
              <w:rPr>
                <w:rStyle w:val="Hipercze"/>
                <w:noProof/>
              </w:rPr>
              <w:t>INFORMACJE NA TEMAT POWIĄZAŃ Z INNYMI PRZEDSIĘWZIĘCIAMI, W SZCZEGÓLNOŚCI KUMULOWANIA SIĘ ODDZIAŁYWAŃ PRZEDSIĘWZIĘĆ REALIZOWANYCH, ZREALIZOWANYCH LUB PLANOWANYCH, DLA KTÓRYCH WYDANO DECYZJE O ŚRODOWISKOWYCH UWARUNKOWANIACH, ZNAJDUJĄCYCH SIĘ NA TERENIE, NA KTÓRYM PLANUJE SIĘ REALIZACJĘ PRZEDSIĘWZIĘCIA, ORAZ W OBSZARZE ODDZIAŁYWANIA PRZEDSIĘWZIĘCIA LUB KTÓRYCH ODDZIAŁYWANIA MIESZCZĄ SIĘ W OBSZARZE ODDZIAŁYWANIA PLANOWANEGO PRZEDSIĘWZIĘCIA – W ZAKRESIE, W JAKIM ICH ODDZIAŁYWANIA MOGĄ PROWADZIĆ DO SKUMULOWANIA ODDZIAŁYWAŃ Z PLANOWANYM PRZEDSIĘWZIĘCIEM</w:t>
            </w:r>
            <w:r>
              <w:rPr>
                <w:noProof/>
                <w:webHidden/>
              </w:rPr>
              <w:tab/>
            </w:r>
            <w:r>
              <w:rPr>
                <w:noProof/>
                <w:webHidden/>
              </w:rPr>
              <w:fldChar w:fldCharType="begin"/>
            </w:r>
            <w:r>
              <w:rPr>
                <w:noProof/>
                <w:webHidden/>
              </w:rPr>
              <w:instrText xml:space="preserve"> PAGEREF _Toc62671490 \h </w:instrText>
            </w:r>
            <w:r>
              <w:rPr>
                <w:noProof/>
                <w:webHidden/>
              </w:rPr>
            </w:r>
            <w:r>
              <w:rPr>
                <w:noProof/>
                <w:webHidden/>
              </w:rPr>
              <w:fldChar w:fldCharType="separate"/>
            </w:r>
            <w:r>
              <w:rPr>
                <w:noProof/>
                <w:webHidden/>
              </w:rPr>
              <w:t>124</w:t>
            </w:r>
            <w:r>
              <w:rPr>
                <w:noProof/>
                <w:webHidden/>
              </w:rPr>
              <w:fldChar w:fldCharType="end"/>
            </w:r>
          </w:hyperlink>
        </w:p>
        <w:p w14:paraId="0D50E75B" w14:textId="4FEC0120" w:rsidR="00400847" w:rsidRDefault="00400847">
          <w:pPr>
            <w:pStyle w:val="Spistreci1"/>
            <w:tabs>
              <w:tab w:val="left" w:pos="660"/>
            </w:tabs>
            <w:rPr>
              <w:rFonts w:asciiTheme="minorHAnsi" w:eastAsiaTheme="minorEastAsia" w:hAnsiTheme="minorHAnsi"/>
              <w:noProof/>
              <w:lang w:eastAsia="pl-PL"/>
            </w:rPr>
          </w:pPr>
          <w:hyperlink w:anchor="_Toc62671491" w:history="1">
            <w:r w:rsidRPr="002A6EEA">
              <w:rPr>
                <w:rStyle w:val="Hipercze"/>
                <w:noProof/>
              </w:rPr>
              <w:t>14.</w:t>
            </w:r>
            <w:r>
              <w:rPr>
                <w:rFonts w:asciiTheme="minorHAnsi" w:eastAsiaTheme="minorEastAsia" w:hAnsiTheme="minorHAnsi"/>
                <w:noProof/>
                <w:lang w:eastAsia="pl-PL"/>
              </w:rPr>
              <w:tab/>
            </w:r>
            <w:r w:rsidRPr="002A6EEA">
              <w:rPr>
                <w:rStyle w:val="Hipercze"/>
                <w:noProof/>
              </w:rPr>
              <w:t>OKREŚLENIE POTRZEBY USTANOWIENIA OBSZARU OGRANICZONEGO UŻYTKOWANIA</w:t>
            </w:r>
            <w:r>
              <w:rPr>
                <w:noProof/>
                <w:webHidden/>
              </w:rPr>
              <w:tab/>
            </w:r>
            <w:r>
              <w:rPr>
                <w:noProof/>
                <w:webHidden/>
              </w:rPr>
              <w:fldChar w:fldCharType="begin"/>
            </w:r>
            <w:r>
              <w:rPr>
                <w:noProof/>
                <w:webHidden/>
              </w:rPr>
              <w:instrText xml:space="preserve"> PAGEREF _Toc62671491 \h </w:instrText>
            </w:r>
            <w:r>
              <w:rPr>
                <w:noProof/>
                <w:webHidden/>
              </w:rPr>
            </w:r>
            <w:r>
              <w:rPr>
                <w:noProof/>
                <w:webHidden/>
              </w:rPr>
              <w:fldChar w:fldCharType="separate"/>
            </w:r>
            <w:r>
              <w:rPr>
                <w:noProof/>
                <w:webHidden/>
              </w:rPr>
              <w:t>125</w:t>
            </w:r>
            <w:r>
              <w:rPr>
                <w:noProof/>
                <w:webHidden/>
              </w:rPr>
              <w:fldChar w:fldCharType="end"/>
            </w:r>
          </w:hyperlink>
        </w:p>
        <w:p w14:paraId="73C83AD3" w14:textId="49AAF0F0" w:rsidR="00400847" w:rsidRDefault="00400847">
          <w:pPr>
            <w:pStyle w:val="Spistreci1"/>
            <w:tabs>
              <w:tab w:val="left" w:pos="660"/>
            </w:tabs>
            <w:rPr>
              <w:rFonts w:asciiTheme="minorHAnsi" w:eastAsiaTheme="minorEastAsia" w:hAnsiTheme="minorHAnsi"/>
              <w:noProof/>
              <w:lang w:eastAsia="pl-PL"/>
            </w:rPr>
          </w:pPr>
          <w:hyperlink w:anchor="_Toc62671492" w:history="1">
            <w:r w:rsidRPr="002A6EEA">
              <w:rPr>
                <w:rStyle w:val="Hipercze"/>
                <w:noProof/>
              </w:rPr>
              <w:t>15.</w:t>
            </w:r>
            <w:r>
              <w:rPr>
                <w:rFonts w:asciiTheme="minorHAnsi" w:eastAsiaTheme="minorEastAsia" w:hAnsiTheme="minorHAnsi"/>
                <w:noProof/>
                <w:lang w:eastAsia="pl-PL"/>
              </w:rPr>
              <w:tab/>
            </w:r>
            <w:r w:rsidRPr="002A6EEA">
              <w:rPr>
                <w:rStyle w:val="Hipercze"/>
                <w:noProof/>
              </w:rPr>
              <w:t>ANALIZA MOŻLIWYCH KONFLIKTÓW SPOŁECZNYCH</w:t>
            </w:r>
            <w:r>
              <w:rPr>
                <w:noProof/>
                <w:webHidden/>
              </w:rPr>
              <w:tab/>
            </w:r>
            <w:r>
              <w:rPr>
                <w:noProof/>
                <w:webHidden/>
              </w:rPr>
              <w:fldChar w:fldCharType="begin"/>
            </w:r>
            <w:r>
              <w:rPr>
                <w:noProof/>
                <w:webHidden/>
              </w:rPr>
              <w:instrText xml:space="preserve"> PAGEREF _Toc62671492 \h </w:instrText>
            </w:r>
            <w:r>
              <w:rPr>
                <w:noProof/>
                <w:webHidden/>
              </w:rPr>
            </w:r>
            <w:r>
              <w:rPr>
                <w:noProof/>
                <w:webHidden/>
              </w:rPr>
              <w:fldChar w:fldCharType="separate"/>
            </w:r>
            <w:r>
              <w:rPr>
                <w:noProof/>
                <w:webHidden/>
              </w:rPr>
              <w:t>125</w:t>
            </w:r>
            <w:r>
              <w:rPr>
                <w:noProof/>
                <w:webHidden/>
              </w:rPr>
              <w:fldChar w:fldCharType="end"/>
            </w:r>
          </w:hyperlink>
        </w:p>
        <w:p w14:paraId="6385B204" w14:textId="56FC66C8" w:rsidR="00400847" w:rsidRDefault="00400847">
          <w:pPr>
            <w:pStyle w:val="Spistreci1"/>
            <w:rPr>
              <w:rFonts w:asciiTheme="minorHAnsi" w:eastAsiaTheme="minorEastAsia" w:hAnsiTheme="minorHAnsi"/>
              <w:noProof/>
              <w:lang w:eastAsia="pl-PL"/>
            </w:rPr>
          </w:pPr>
          <w:hyperlink w:anchor="_Toc62671493" w:history="1">
            <w:r w:rsidRPr="002A6EEA">
              <w:rPr>
                <w:rStyle w:val="Hipercze"/>
                <w:noProof/>
              </w:rPr>
              <w:t>SPIS RYSUNKÓW</w:t>
            </w:r>
            <w:r>
              <w:rPr>
                <w:noProof/>
                <w:webHidden/>
              </w:rPr>
              <w:tab/>
            </w:r>
            <w:r>
              <w:rPr>
                <w:noProof/>
                <w:webHidden/>
              </w:rPr>
              <w:fldChar w:fldCharType="begin"/>
            </w:r>
            <w:r>
              <w:rPr>
                <w:noProof/>
                <w:webHidden/>
              </w:rPr>
              <w:instrText xml:space="preserve"> PAGEREF _Toc62671493 \h </w:instrText>
            </w:r>
            <w:r>
              <w:rPr>
                <w:noProof/>
                <w:webHidden/>
              </w:rPr>
            </w:r>
            <w:r>
              <w:rPr>
                <w:noProof/>
                <w:webHidden/>
              </w:rPr>
              <w:fldChar w:fldCharType="separate"/>
            </w:r>
            <w:r>
              <w:rPr>
                <w:noProof/>
                <w:webHidden/>
              </w:rPr>
              <w:t>126</w:t>
            </w:r>
            <w:r>
              <w:rPr>
                <w:noProof/>
                <w:webHidden/>
              </w:rPr>
              <w:fldChar w:fldCharType="end"/>
            </w:r>
          </w:hyperlink>
        </w:p>
        <w:p w14:paraId="1B0B2157" w14:textId="126B38C7" w:rsidR="00400847" w:rsidRDefault="00400847">
          <w:pPr>
            <w:pStyle w:val="Spistreci1"/>
            <w:rPr>
              <w:rFonts w:asciiTheme="minorHAnsi" w:eastAsiaTheme="minorEastAsia" w:hAnsiTheme="minorHAnsi"/>
              <w:noProof/>
              <w:lang w:eastAsia="pl-PL"/>
            </w:rPr>
          </w:pPr>
          <w:hyperlink w:anchor="_Toc62671494" w:history="1">
            <w:r w:rsidRPr="002A6EEA">
              <w:rPr>
                <w:rStyle w:val="Hipercze"/>
                <w:noProof/>
              </w:rPr>
              <w:t>SPIS FOTOGRAFII</w:t>
            </w:r>
            <w:r>
              <w:rPr>
                <w:noProof/>
                <w:webHidden/>
              </w:rPr>
              <w:tab/>
            </w:r>
            <w:r>
              <w:rPr>
                <w:noProof/>
                <w:webHidden/>
              </w:rPr>
              <w:fldChar w:fldCharType="begin"/>
            </w:r>
            <w:r>
              <w:rPr>
                <w:noProof/>
                <w:webHidden/>
              </w:rPr>
              <w:instrText xml:space="preserve"> PAGEREF _Toc62671494 \h </w:instrText>
            </w:r>
            <w:r>
              <w:rPr>
                <w:noProof/>
                <w:webHidden/>
              </w:rPr>
            </w:r>
            <w:r>
              <w:rPr>
                <w:noProof/>
                <w:webHidden/>
              </w:rPr>
              <w:fldChar w:fldCharType="separate"/>
            </w:r>
            <w:r>
              <w:rPr>
                <w:noProof/>
                <w:webHidden/>
              </w:rPr>
              <w:t>126</w:t>
            </w:r>
            <w:r>
              <w:rPr>
                <w:noProof/>
                <w:webHidden/>
              </w:rPr>
              <w:fldChar w:fldCharType="end"/>
            </w:r>
          </w:hyperlink>
        </w:p>
        <w:p w14:paraId="150AD0F0" w14:textId="309F57B4" w:rsidR="00400847" w:rsidRDefault="00400847">
          <w:pPr>
            <w:pStyle w:val="Spistreci1"/>
            <w:rPr>
              <w:rFonts w:asciiTheme="minorHAnsi" w:eastAsiaTheme="minorEastAsia" w:hAnsiTheme="minorHAnsi"/>
              <w:noProof/>
              <w:lang w:eastAsia="pl-PL"/>
            </w:rPr>
          </w:pPr>
          <w:hyperlink w:anchor="_Toc62671495" w:history="1">
            <w:r w:rsidRPr="002A6EEA">
              <w:rPr>
                <w:rStyle w:val="Hipercze"/>
                <w:noProof/>
              </w:rPr>
              <w:t>SPIS TABEL</w:t>
            </w:r>
            <w:r>
              <w:rPr>
                <w:noProof/>
                <w:webHidden/>
              </w:rPr>
              <w:tab/>
            </w:r>
            <w:r>
              <w:rPr>
                <w:noProof/>
                <w:webHidden/>
              </w:rPr>
              <w:fldChar w:fldCharType="begin"/>
            </w:r>
            <w:r>
              <w:rPr>
                <w:noProof/>
                <w:webHidden/>
              </w:rPr>
              <w:instrText xml:space="preserve"> PAGEREF _Toc62671495 \h </w:instrText>
            </w:r>
            <w:r>
              <w:rPr>
                <w:noProof/>
                <w:webHidden/>
              </w:rPr>
            </w:r>
            <w:r>
              <w:rPr>
                <w:noProof/>
                <w:webHidden/>
              </w:rPr>
              <w:fldChar w:fldCharType="separate"/>
            </w:r>
            <w:r>
              <w:rPr>
                <w:noProof/>
                <w:webHidden/>
              </w:rPr>
              <w:t>126</w:t>
            </w:r>
            <w:r>
              <w:rPr>
                <w:noProof/>
                <w:webHidden/>
              </w:rPr>
              <w:fldChar w:fldCharType="end"/>
            </w:r>
          </w:hyperlink>
        </w:p>
        <w:p w14:paraId="5AFE41DB" w14:textId="1AA025D5" w:rsidR="00400847" w:rsidRDefault="00400847">
          <w:pPr>
            <w:pStyle w:val="Spistreci1"/>
            <w:rPr>
              <w:rFonts w:asciiTheme="minorHAnsi" w:eastAsiaTheme="minorEastAsia" w:hAnsiTheme="minorHAnsi"/>
              <w:noProof/>
              <w:lang w:eastAsia="pl-PL"/>
            </w:rPr>
          </w:pPr>
          <w:hyperlink w:anchor="_Toc62671496" w:history="1">
            <w:r w:rsidRPr="002A6EEA">
              <w:rPr>
                <w:rStyle w:val="Hipercze"/>
                <w:noProof/>
              </w:rPr>
              <w:t>SPIS ZAŁĄCZNIKÓW</w:t>
            </w:r>
            <w:r>
              <w:rPr>
                <w:noProof/>
                <w:webHidden/>
              </w:rPr>
              <w:tab/>
            </w:r>
            <w:r>
              <w:rPr>
                <w:noProof/>
                <w:webHidden/>
              </w:rPr>
              <w:fldChar w:fldCharType="begin"/>
            </w:r>
            <w:r>
              <w:rPr>
                <w:noProof/>
                <w:webHidden/>
              </w:rPr>
              <w:instrText xml:space="preserve"> PAGEREF _Toc62671496 \h </w:instrText>
            </w:r>
            <w:r>
              <w:rPr>
                <w:noProof/>
                <w:webHidden/>
              </w:rPr>
            </w:r>
            <w:r>
              <w:rPr>
                <w:noProof/>
                <w:webHidden/>
              </w:rPr>
              <w:fldChar w:fldCharType="separate"/>
            </w:r>
            <w:r>
              <w:rPr>
                <w:noProof/>
                <w:webHidden/>
              </w:rPr>
              <w:t>127</w:t>
            </w:r>
            <w:r>
              <w:rPr>
                <w:noProof/>
                <w:webHidden/>
              </w:rPr>
              <w:fldChar w:fldCharType="end"/>
            </w:r>
          </w:hyperlink>
        </w:p>
        <w:p w14:paraId="0A041350" w14:textId="67315103" w:rsidR="00F11486" w:rsidRPr="00E326E7" w:rsidRDefault="005D78BE" w:rsidP="00F12493">
          <w:pPr>
            <w:pStyle w:val="Spistreci1"/>
            <w:rPr>
              <w:rFonts w:ascii="Cambria" w:hAnsi="Cambria"/>
              <w:sz w:val="20"/>
              <w:highlight w:val="yellow"/>
            </w:rPr>
          </w:pPr>
          <w:r w:rsidRPr="00E326E7">
            <w:rPr>
              <w:rFonts w:ascii="Cambria" w:hAnsi="Cambria"/>
              <w:b/>
              <w:bCs/>
              <w:sz w:val="18"/>
              <w:highlight w:val="yellow"/>
            </w:rPr>
            <w:fldChar w:fldCharType="end"/>
          </w:r>
        </w:p>
      </w:sdtContent>
    </w:sdt>
    <w:p w14:paraId="7D732D0C" w14:textId="4825CF2A" w:rsidR="003F06CE" w:rsidRDefault="003F06CE">
      <w:pPr>
        <w:spacing w:before="0" w:after="200" w:line="276" w:lineRule="auto"/>
        <w:jc w:val="left"/>
        <w:rPr>
          <w:rFonts w:eastAsiaTheme="majorEastAsia" w:cstheme="majorBidi"/>
          <w:b/>
          <w:bCs/>
          <w:smallCaps/>
          <w:color w:val="002060"/>
          <w:sz w:val="26"/>
          <w:szCs w:val="28"/>
          <w:highlight w:val="yellow"/>
        </w:rPr>
      </w:pPr>
      <w:bookmarkStart w:id="4" w:name="_Toc456006732"/>
    </w:p>
    <w:p w14:paraId="163A40E0" w14:textId="6F71D7DD" w:rsidR="005D78BE" w:rsidRPr="003F06CE" w:rsidRDefault="005D78BE" w:rsidP="002D47FF">
      <w:pPr>
        <w:pStyle w:val="Nagwek1"/>
      </w:pPr>
      <w:bookmarkStart w:id="5" w:name="_Toc62671421"/>
      <w:r w:rsidRPr="00033C48">
        <w:lastRenderedPageBreak/>
        <w:t>STRESZCZENIE W JĘZYKU NIESPECJALISTYCZNYM</w:t>
      </w:r>
      <w:bookmarkEnd w:id="4"/>
      <w:bookmarkEnd w:id="5"/>
    </w:p>
    <w:p w14:paraId="0D14EC30" w14:textId="1A34AB3E" w:rsidR="005D78BE" w:rsidRPr="001755CF" w:rsidRDefault="005D78BE" w:rsidP="005D78BE">
      <w:r w:rsidRPr="00DE5EB1">
        <w:rPr>
          <w:b/>
        </w:rPr>
        <w:t>Rozdział 1</w:t>
      </w:r>
      <w:r w:rsidR="003F7BF4" w:rsidRPr="00DE5EB1">
        <w:rPr>
          <w:b/>
        </w:rPr>
        <w:t xml:space="preserve"> </w:t>
      </w:r>
      <w:r w:rsidR="00FD039F" w:rsidRPr="00093BD6">
        <w:rPr>
          <w:rFonts w:ascii="Cambria" w:hAnsi="Cambria"/>
        </w:rPr>
        <w:t>zawiera przedmiot opracowania oraz źródła informacji stanowiących podstawę opracowania niniejszego raportu.</w:t>
      </w:r>
    </w:p>
    <w:p w14:paraId="63AE5312" w14:textId="04B0F3E4" w:rsidR="00FD039F" w:rsidRPr="00E644ED" w:rsidRDefault="005D78BE" w:rsidP="00FD039F">
      <w:pPr>
        <w:rPr>
          <w:rFonts w:ascii="Cambria" w:hAnsi="Cambria"/>
        </w:rPr>
      </w:pPr>
      <w:r w:rsidRPr="001755CF">
        <w:rPr>
          <w:b/>
        </w:rPr>
        <w:t>Rozdział 2</w:t>
      </w:r>
      <w:r w:rsidRPr="001755CF">
        <w:t xml:space="preserve"> </w:t>
      </w:r>
      <w:r w:rsidR="00FD039F" w:rsidRPr="00093BD6">
        <w:rPr>
          <w:rFonts w:ascii="Cambria" w:hAnsi="Cambria"/>
        </w:rPr>
        <w:t>zawiera</w:t>
      </w:r>
      <w:r w:rsidR="00033C48">
        <w:rPr>
          <w:rFonts w:ascii="Cambria" w:hAnsi="Cambria"/>
        </w:rPr>
        <w:t xml:space="preserve"> podstawowe</w:t>
      </w:r>
      <w:r w:rsidR="00FD039F" w:rsidRPr="00093BD6">
        <w:rPr>
          <w:rFonts w:ascii="Cambria" w:hAnsi="Cambria"/>
        </w:rPr>
        <w:t xml:space="preserve"> informacje dotyczące charakterystyki planowanego przedsięwzięcia. </w:t>
      </w:r>
      <w:r w:rsidR="00FD039F">
        <w:rPr>
          <w:rFonts w:ascii="Cambria" w:hAnsi="Cambria"/>
        </w:rPr>
        <w:t xml:space="preserve"> </w:t>
      </w:r>
    </w:p>
    <w:p w14:paraId="2FB5D9A3" w14:textId="28C207CD" w:rsidR="001755CF" w:rsidRPr="001755CF" w:rsidRDefault="005D78BE" w:rsidP="00C64D86">
      <w:pPr>
        <w:rPr>
          <w:b/>
        </w:rPr>
      </w:pPr>
      <w:r w:rsidRPr="00E644ED">
        <w:rPr>
          <w:b/>
        </w:rPr>
        <w:t xml:space="preserve">Rozdział 3 </w:t>
      </w:r>
      <w:r w:rsidR="00FD039F" w:rsidRPr="00E644ED">
        <w:rPr>
          <w:rFonts w:ascii="Cambria" w:hAnsi="Cambria"/>
        </w:rPr>
        <w:t xml:space="preserve">zawiera informacje dotyczące </w:t>
      </w:r>
      <w:r w:rsidR="00033C48">
        <w:rPr>
          <w:rFonts w:ascii="Cambria" w:hAnsi="Cambria"/>
        </w:rPr>
        <w:t>sposobu realizacji inwestycji oraz jej późniejszej eksploatacji</w:t>
      </w:r>
      <w:r w:rsidR="00FD039F" w:rsidRPr="00093BD6">
        <w:rPr>
          <w:rFonts w:ascii="Cambria" w:hAnsi="Cambria"/>
        </w:rPr>
        <w:t>.</w:t>
      </w:r>
    </w:p>
    <w:p w14:paraId="30472A0D" w14:textId="4AEDFBCA" w:rsidR="005D78BE" w:rsidRPr="001755CF" w:rsidRDefault="001755CF" w:rsidP="00C64D86">
      <w:pPr>
        <w:rPr>
          <w:i/>
          <w:lang w:eastAsia="pl-PL"/>
        </w:rPr>
      </w:pPr>
      <w:r w:rsidRPr="001755CF">
        <w:rPr>
          <w:b/>
        </w:rPr>
        <w:t xml:space="preserve">Rozdział 4 </w:t>
      </w:r>
      <w:r w:rsidR="0007684B" w:rsidRPr="00093BD6">
        <w:rPr>
          <w:rFonts w:ascii="Cambria" w:hAnsi="Cambria"/>
        </w:rPr>
        <w:t xml:space="preserve">zawiera informacje dotyczące charakterystyki przyrodniczej pod kątem realizacji przedmiotowego przedsięwzięcia, informacje o obszarach chronionych, korytarzach ekologicznych oraz florze, </w:t>
      </w:r>
      <w:proofErr w:type="spellStart"/>
      <w:r w:rsidR="0007684B" w:rsidRPr="00093BD6">
        <w:rPr>
          <w:rFonts w:ascii="Cambria" w:hAnsi="Cambria"/>
        </w:rPr>
        <w:t>lichenoflorze</w:t>
      </w:r>
      <w:proofErr w:type="spellEnd"/>
      <w:r w:rsidR="0007684B" w:rsidRPr="00093BD6">
        <w:rPr>
          <w:rFonts w:ascii="Cambria" w:hAnsi="Cambria"/>
        </w:rPr>
        <w:t xml:space="preserve"> i faunie.</w:t>
      </w:r>
      <w:r w:rsidR="00AF0059">
        <w:rPr>
          <w:rFonts w:ascii="Cambria" w:hAnsi="Cambria"/>
        </w:rPr>
        <w:t xml:space="preserve"> </w:t>
      </w:r>
      <w:r w:rsidR="00AF0059" w:rsidRPr="00B96A94">
        <w:t>Teren planowanej inwestycji znajduje się na obsz</w:t>
      </w:r>
      <w:r w:rsidR="00DD4B22">
        <w:t>arach chronionych na podstawie u</w:t>
      </w:r>
      <w:r w:rsidR="00AF0059" w:rsidRPr="00B96A94">
        <w:t>stawy z dnia 16 kwietnia 2004 r. o ochronie przyrody</w:t>
      </w:r>
      <w:r w:rsidR="00033C48">
        <w:t xml:space="preserve">. </w:t>
      </w:r>
    </w:p>
    <w:p w14:paraId="6A53347B" w14:textId="50CF5A54" w:rsidR="005D78BE" w:rsidRPr="00B6330E" w:rsidRDefault="005D78BE" w:rsidP="005D78BE">
      <w:r w:rsidRPr="00B6330E">
        <w:rPr>
          <w:b/>
        </w:rPr>
        <w:t xml:space="preserve">Rozdział 5 </w:t>
      </w:r>
      <w:r w:rsidR="00AF0059" w:rsidRPr="00093BD6">
        <w:rPr>
          <w:rFonts w:ascii="Cambria" w:hAnsi="Cambria"/>
        </w:rPr>
        <w:t>zawiera przewidywane ilości wykorzystanej wody, surowców, materiałów, paliw oraz energ</w:t>
      </w:r>
      <w:r w:rsidR="00AF0059">
        <w:rPr>
          <w:rFonts w:ascii="Cambria" w:hAnsi="Cambria"/>
        </w:rPr>
        <w:t>ii, zarówno w trakcie przygotowania złoża</w:t>
      </w:r>
      <w:r w:rsidR="00AF0059" w:rsidRPr="00093BD6">
        <w:rPr>
          <w:rFonts w:ascii="Cambria" w:hAnsi="Cambria"/>
        </w:rPr>
        <w:t xml:space="preserve">, jak i </w:t>
      </w:r>
      <w:r w:rsidR="00AF0059">
        <w:rPr>
          <w:rFonts w:ascii="Cambria" w:hAnsi="Cambria"/>
        </w:rPr>
        <w:t xml:space="preserve">jego </w:t>
      </w:r>
      <w:r w:rsidR="00AF0059" w:rsidRPr="00093BD6">
        <w:rPr>
          <w:rFonts w:ascii="Cambria" w:hAnsi="Cambria"/>
        </w:rPr>
        <w:t>eksploat</w:t>
      </w:r>
      <w:r w:rsidR="00AF0059">
        <w:rPr>
          <w:rFonts w:ascii="Cambria" w:hAnsi="Cambria"/>
        </w:rPr>
        <w:t>acji.</w:t>
      </w:r>
    </w:p>
    <w:p w14:paraId="15114999" w14:textId="2599F56A" w:rsidR="005D78BE" w:rsidRPr="00B6330E" w:rsidRDefault="005D78BE" w:rsidP="0043010A">
      <w:r w:rsidRPr="00B6330E">
        <w:rPr>
          <w:b/>
        </w:rPr>
        <w:t xml:space="preserve">Rozdział 6 </w:t>
      </w:r>
      <w:r w:rsidR="00AF0059" w:rsidRPr="00093BD6">
        <w:rPr>
          <w:rFonts w:ascii="Cambria" w:hAnsi="Cambria"/>
        </w:rPr>
        <w:t xml:space="preserve">zawiera rozwiązania chroniące środowisko na etapie </w:t>
      </w:r>
      <w:r w:rsidR="00033C48">
        <w:rPr>
          <w:rFonts w:ascii="Cambria" w:hAnsi="Cambria"/>
        </w:rPr>
        <w:t>realizacji inwestycji</w:t>
      </w:r>
      <w:r w:rsidR="00AF0059" w:rsidRPr="00093BD6">
        <w:rPr>
          <w:rFonts w:ascii="Cambria" w:hAnsi="Cambria"/>
        </w:rPr>
        <w:t xml:space="preserve">, jak i </w:t>
      </w:r>
      <w:r w:rsidR="00AF0059">
        <w:rPr>
          <w:rFonts w:ascii="Cambria" w:hAnsi="Cambria"/>
        </w:rPr>
        <w:t>je</w:t>
      </w:r>
      <w:r w:rsidR="00033C48">
        <w:rPr>
          <w:rFonts w:ascii="Cambria" w:hAnsi="Cambria"/>
        </w:rPr>
        <w:t>j</w:t>
      </w:r>
      <w:r w:rsidR="00AF0059">
        <w:rPr>
          <w:rFonts w:ascii="Cambria" w:hAnsi="Cambria"/>
        </w:rPr>
        <w:t xml:space="preserve"> </w:t>
      </w:r>
      <w:r w:rsidR="00AF0059" w:rsidRPr="00093BD6">
        <w:rPr>
          <w:rFonts w:ascii="Cambria" w:hAnsi="Cambria"/>
        </w:rPr>
        <w:t>eksploat</w:t>
      </w:r>
      <w:r w:rsidR="00AF0059">
        <w:rPr>
          <w:rFonts w:ascii="Cambria" w:hAnsi="Cambria"/>
        </w:rPr>
        <w:t>acji</w:t>
      </w:r>
      <w:r w:rsidR="00DD4B22">
        <w:rPr>
          <w:rFonts w:ascii="Cambria" w:hAnsi="Cambria"/>
        </w:rPr>
        <w:t xml:space="preserve"> </w:t>
      </w:r>
      <w:r w:rsidR="00AF0059" w:rsidRPr="00093BD6">
        <w:rPr>
          <w:rFonts w:ascii="Cambria" w:hAnsi="Cambria"/>
        </w:rPr>
        <w:t>oraz ocenę wpływu inwestycji po zastosowaniu wszystkich możliwych środków łagodzących negat</w:t>
      </w:r>
      <w:r w:rsidR="000E562C">
        <w:rPr>
          <w:rFonts w:ascii="Cambria" w:hAnsi="Cambria"/>
        </w:rPr>
        <w:t xml:space="preserve">ywne oddziaływanie </w:t>
      </w:r>
      <w:r w:rsidR="000E562C" w:rsidRPr="00093BD6">
        <w:rPr>
          <w:rFonts w:ascii="Cambria" w:hAnsi="Cambria"/>
        </w:rPr>
        <w:t>wraz z ocen</w:t>
      </w:r>
      <w:r w:rsidR="00033C48">
        <w:rPr>
          <w:rFonts w:ascii="Cambria" w:hAnsi="Cambria"/>
        </w:rPr>
        <w:t xml:space="preserve">ą </w:t>
      </w:r>
      <w:r w:rsidR="000E562C" w:rsidRPr="00093BD6">
        <w:rPr>
          <w:rFonts w:ascii="Cambria" w:hAnsi="Cambria"/>
        </w:rPr>
        <w:t>istotności oddziaływań dla poszczególnych kompon</w:t>
      </w:r>
      <w:r w:rsidR="000E562C">
        <w:rPr>
          <w:rFonts w:ascii="Cambria" w:hAnsi="Cambria"/>
        </w:rPr>
        <w:t>entów środowiska przyrodniczego.</w:t>
      </w:r>
    </w:p>
    <w:p w14:paraId="5341302C" w14:textId="63EB0B10" w:rsidR="005D78BE" w:rsidRPr="00AF0059" w:rsidRDefault="005D78BE" w:rsidP="005D78BE">
      <w:pPr>
        <w:rPr>
          <w:rFonts w:ascii="Cambria" w:hAnsi="Cambria"/>
        </w:rPr>
      </w:pPr>
      <w:r w:rsidRPr="00B6330E">
        <w:rPr>
          <w:b/>
        </w:rPr>
        <w:t>Rozdział 7</w:t>
      </w:r>
      <w:r w:rsidR="009273EB" w:rsidRPr="00B6330E">
        <w:rPr>
          <w:b/>
        </w:rPr>
        <w:t xml:space="preserve"> </w:t>
      </w:r>
      <w:r w:rsidR="00AF0059" w:rsidRPr="00093BD6">
        <w:rPr>
          <w:rFonts w:ascii="Cambria" w:hAnsi="Cambria"/>
        </w:rPr>
        <w:t xml:space="preserve">zawiera rodzaje i przewidywane ilości wprowadzanych do środowiska substancji lub energii przy zastosowaniu rozwiązań chroniących </w:t>
      </w:r>
      <w:r w:rsidR="00AF0059" w:rsidRPr="00E644ED">
        <w:rPr>
          <w:rFonts w:ascii="Cambria" w:hAnsi="Cambria"/>
        </w:rPr>
        <w:t xml:space="preserve">środowisko. Emisje związane zarówno </w:t>
      </w:r>
      <w:r w:rsidR="00AF0059" w:rsidRPr="00E644ED">
        <w:rPr>
          <w:rFonts w:ascii="Cambria" w:hAnsi="Cambria"/>
        </w:rPr>
        <w:br/>
        <w:t xml:space="preserve">z przygotowaniem </w:t>
      </w:r>
      <w:r w:rsidR="00EB3EA8">
        <w:rPr>
          <w:rFonts w:ascii="Cambria" w:hAnsi="Cambria"/>
        </w:rPr>
        <w:t>inwestycji</w:t>
      </w:r>
      <w:r w:rsidR="00AF0059" w:rsidRPr="00E644ED">
        <w:rPr>
          <w:rFonts w:ascii="Cambria" w:hAnsi="Cambria"/>
        </w:rPr>
        <w:t>, jak i je</w:t>
      </w:r>
      <w:r w:rsidR="00EB3EA8">
        <w:rPr>
          <w:rFonts w:ascii="Cambria" w:hAnsi="Cambria"/>
        </w:rPr>
        <w:t>j</w:t>
      </w:r>
      <w:r w:rsidR="00AF0059" w:rsidRPr="00E644ED">
        <w:rPr>
          <w:rFonts w:ascii="Cambria" w:hAnsi="Cambria"/>
        </w:rPr>
        <w:t xml:space="preserve"> eksploatacją, nie spowodują negatywnego oddziaływania na środowisko przyrodnicze, w tym obszary chronione.</w:t>
      </w:r>
    </w:p>
    <w:p w14:paraId="06E1EDAA" w14:textId="52035FD1" w:rsidR="005D78BE" w:rsidRPr="00AF0059" w:rsidRDefault="005D78BE" w:rsidP="005D78BE">
      <w:pPr>
        <w:rPr>
          <w:rFonts w:ascii="Cambria" w:hAnsi="Cambria"/>
        </w:rPr>
      </w:pPr>
      <w:r w:rsidRPr="00B6330E">
        <w:rPr>
          <w:b/>
        </w:rPr>
        <w:t>Rozdział 8</w:t>
      </w:r>
      <w:r w:rsidRPr="00B6330E">
        <w:t xml:space="preserve"> </w:t>
      </w:r>
      <w:r w:rsidR="00AF0059" w:rsidRPr="00093BD6">
        <w:rPr>
          <w:rFonts w:ascii="Cambria" w:hAnsi="Cambria"/>
        </w:rPr>
        <w:t xml:space="preserve">zawiera informacje dotyczące celów środowiskowych wynikających z dokumentów strategicznych istotnych z punktu widzenia realizacji </w:t>
      </w:r>
      <w:r w:rsidR="00AF0059" w:rsidRPr="00E644ED">
        <w:rPr>
          <w:rFonts w:ascii="Cambria" w:hAnsi="Cambria"/>
        </w:rPr>
        <w:t xml:space="preserve">przedsięwzięcia. Stwierdzono, że nie przewiduje się negatywnego oddziaływania inwestycji w odniesieniu do realizacji celów środowiskowych wyznaczonych dla wód powierzchniowych i podziemnych zlokalizowanych </w:t>
      </w:r>
      <w:r w:rsidR="00AF0059" w:rsidRPr="00E644ED">
        <w:rPr>
          <w:rFonts w:ascii="Cambria" w:hAnsi="Cambria"/>
        </w:rPr>
        <w:br/>
        <w:t>w rejonie inwestycji, w tym nadmiernej eksploatacji zasobów wodnych.</w:t>
      </w:r>
    </w:p>
    <w:p w14:paraId="246758E5" w14:textId="34CEE69F" w:rsidR="005D78BE" w:rsidRPr="00AF0059" w:rsidRDefault="005D78BE" w:rsidP="00BF3A70">
      <w:pPr>
        <w:rPr>
          <w:rFonts w:ascii="Cambria" w:hAnsi="Cambria"/>
          <w:highlight w:val="yellow"/>
        </w:rPr>
      </w:pPr>
      <w:r w:rsidRPr="00B6330E">
        <w:rPr>
          <w:b/>
        </w:rPr>
        <w:t xml:space="preserve">Rozdział 9 </w:t>
      </w:r>
      <w:r w:rsidR="00AF0059" w:rsidRPr="00093BD6">
        <w:rPr>
          <w:rFonts w:ascii="Cambria" w:hAnsi="Cambria"/>
        </w:rPr>
        <w:t>zawiera</w:t>
      </w:r>
      <w:r w:rsidR="00AF0059" w:rsidRPr="00093BD6">
        <w:rPr>
          <w:rFonts w:ascii="Cambria" w:hAnsi="Cambria"/>
        </w:rPr>
        <w:tab/>
        <w:t>opis przew</w:t>
      </w:r>
      <w:r w:rsidR="00AF0059">
        <w:rPr>
          <w:rFonts w:ascii="Cambria" w:hAnsi="Cambria"/>
        </w:rPr>
        <w:t xml:space="preserve">idywanych skutków dla środowiska </w:t>
      </w:r>
      <w:r w:rsidR="00AF0059" w:rsidRPr="00093BD6">
        <w:rPr>
          <w:rFonts w:ascii="Cambria" w:hAnsi="Cambria"/>
        </w:rPr>
        <w:t>w przypadku niepodejmowania przedsięwzięcia. Niepodjęcie realizacji planowanego przedsięwzięcia nie wpłynie na obecny stan środowiska. W przypadku niepodejmowania realizacji inwestycji teren pozostanie w niezmienionej formie.</w:t>
      </w:r>
    </w:p>
    <w:p w14:paraId="2BC9FD45" w14:textId="6A482049" w:rsidR="005D78BE" w:rsidRPr="007354E0" w:rsidRDefault="005D78BE" w:rsidP="00877601">
      <w:pPr>
        <w:rPr>
          <w:rFonts w:ascii="Cambria" w:hAnsi="Cambria"/>
        </w:rPr>
      </w:pPr>
      <w:r w:rsidRPr="006A4228">
        <w:rPr>
          <w:b/>
        </w:rPr>
        <w:t xml:space="preserve">Rozdział </w:t>
      </w:r>
      <w:r w:rsidRPr="00065DB4">
        <w:rPr>
          <w:b/>
        </w:rPr>
        <w:t>10</w:t>
      </w:r>
      <w:r w:rsidRPr="00065DB4">
        <w:t xml:space="preserve"> </w:t>
      </w:r>
      <w:r w:rsidR="00AA329C" w:rsidRPr="00065DB4">
        <w:rPr>
          <w:rFonts w:ascii="Cambria" w:hAnsi="Cambria"/>
        </w:rPr>
        <w:t>dotyczy analizy wariantów przedsięwzięci</w:t>
      </w:r>
      <w:r w:rsidR="007354E0" w:rsidRPr="00065DB4">
        <w:rPr>
          <w:rFonts w:ascii="Cambria" w:hAnsi="Cambria"/>
        </w:rPr>
        <w:t xml:space="preserve">a. Wariant I zakłada </w:t>
      </w:r>
      <w:r w:rsidR="00EB3EA8">
        <w:rPr>
          <w:rFonts w:ascii="Cambria" w:hAnsi="Cambria"/>
        </w:rPr>
        <w:t>realizację inwestycji</w:t>
      </w:r>
      <w:r w:rsidR="00065DB4" w:rsidRPr="00065DB4">
        <w:rPr>
          <w:rFonts w:ascii="Cambria" w:hAnsi="Cambria"/>
        </w:rPr>
        <w:t xml:space="preserve"> </w:t>
      </w:r>
      <w:r w:rsidR="007354E0" w:rsidRPr="00065DB4">
        <w:rPr>
          <w:rFonts w:ascii="Cambria" w:hAnsi="Cambria"/>
        </w:rPr>
        <w:t xml:space="preserve">zgodnie z </w:t>
      </w:r>
      <w:r w:rsidR="00065DB4" w:rsidRPr="00065DB4">
        <w:rPr>
          <w:rFonts w:ascii="Cambria" w:hAnsi="Cambria"/>
        </w:rPr>
        <w:t xml:space="preserve">opisem przedstawionym w niniejszym raporcie. </w:t>
      </w:r>
      <w:r w:rsidR="007354E0" w:rsidRPr="00065DB4">
        <w:rPr>
          <w:rFonts w:ascii="Cambria" w:hAnsi="Cambria"/>
        </w:rPr>
        <w:t xml:space="preserve">Wariant II </w:t>
      </w:r>
      <w:r w:rsidR="00F31C76" w:rsidRPr="00065DB4">
        <w:rPr>
          <w:rFonts w:ascii="Cambria" w:hAnsi="Cambria"/>
        </w:rPr>
        <w:t xml:space="preserve">zakłada </w:t>
      </w:r>
      <w:r w:rsidR="00EB3EA8">
        <w:rPr>
          <w:rFonts w:ascii="Cambria" w:hAnsi="Cambria"/>
        </w:rPr>
        <w:t>budowę większej ilości budynków w celu zminimalizowania skutków potencjalnej awarii, wiąże się równocześnie ze znacznym zmniejszeniem powierzchni biologicznie czynnej</w:t>
      </w:r>
      <w:r w:rsidR="00E563BA" w:rsidRPr="00065DB4">
        <w:rPr>
          <w:rFonts w:ascii="Cambria" w:hAnsi="Cambria"/>
        </w:rPr>
        <w:t>.</w:t>
      </w:r>
      <w:r w:rsidR="00E563BA">
        <w:rPr>
          <w:rFonts w:ascii="Cambria" w:hAnsi="Cambria"/>
        </w:rPr>
        <w:t xml:space="preserve"> </w:t>
      </w:r>
      <w:r w:rsidR="00EB3EA8">
        <w:rPr>
          <w:rFonts w:ascii="Cambria" w:hAnsi="Cambria"/>
        </w:rPr>
        <w:t xml:space="preserve">Ostatecznie do realizacji wybrano Wariant I. </w:t>
      </w:r>
    </w:p>
    <w:p w14:paraId="7F05FCC1" w14:textId="702C1ED7" w:rsidR="005D78BE" w:rsidRPr="00563B51" w:rsidRDefault="005D78BE" w:rsidP="00D66879">
      <w:r w:rsidRPr="006A4228">
        <w:rPr>
          <w:b/>
        </w:rPr>
        <w:t>Rozdział 11</w:t>
      </w:r>
      <w:r w:rsidR="006A4228" w:rsidRPr="006A4228">
        <w:t xml:space="preserve"> </w:t>
      </w:r>
      <w:r w:rsidR="00AA329C" w:rsidRPr="00093BD6">
        <w:rPr>
          <w:rFonts w:ascii="Cambria" w:hAnsi="Cambria"/>
        </w:rPr>
        <w:t>zawiera opis metod prognozowania oraz opis przewidywanych znaczących oddziaływań planowanego przedsięwzięcia na środowisko (bezpośrednie, pośrednie, wtórne, skumulowane, krótko-, średnio- i długoterminowe, stałe i chwilowe).</w:t>
      </w:r>
    </w:p>
    <w:p w14:paraId="23BE7D43" w14:textId="4FF51877" w:rsidR="005D78BE" w:rsidRPr="00AA329C" w:rsidRDefault="005D78BE" w:rsidP="005D78BE">
      <w:pPr>
        <w:rPr>
          <w:rFonts w:ascii="Cambria" w:hAnsi="Cambria"/>
        </w:rPr>
      </w:pPr>
      <w:r w:rsidRPr="00D0531D">
        <w:rPr>
          <w:b/>
        </w:rPr>
        <w:t>Rozdział 12</w:t>
      </w:r>
      <w:r w:rsidRPr="00D0531D">
        <w:t xml:space="preserve"> </w:t>
      </w:r>
      <w:r w:rsidR="00AA329C" w:rsidRPr="00065DB4">
        <w:rPr>
          <w:rFonts w:ascii="Cambria" w:hAnsi="Cambria"/>
        </w:rPr>
        <w:t>zawiera analizę możliwych działań skumulowanych zamierzenia z istniejącymi, projektowanymi i planowanymi przedsięwzięciami w sąsiedztwie analizowanego terenu. Przedmiotowa inwestycja nie będzie powodować przekroczeń standardów jakoś</w:t>
      </w:r>
      <w:r w:rsidR="00320601" w:rsidRPr="00065DB4">
        <w:rPr>
          <w:rFonts w:ascii="Cambria" w:hAnsi="Cambria"/>
        </w:rPr>
        <w:t>ci środowiska poza jej terenem.</w:t>
      </w:r>
    </w:p>
    <w:p w14:paraId="5DD844A3" w14:textId="1BDC0526" w:rsidR="005D78BE" w:rsidRPr="00D0531D" w:rsidRDefault="005D78BE" w:rsidP="005D78BE">
      <w:r w:rsidRPr="00D0531D">
        <w:rPr>
          <w:b/>
        </w:rPr>
        <w:t>Rozdział 13</w:t>
      </w:r>
      <w:r w:rsidR="00220971" w:rsidRPr="00D0531D">
        <w:t xml:space="preserve"> </w:t>
      </w:r>
      <w:r w:rsidR="00AA329C" w:rsidRPr="00204DCF">
        <w:t xml:space="preserve">zawiera </w:t>
      </w:r>
      <w:r w:rsidR="00AA329C" w:rsidRPr="00065DB4">
        <w:t xml:space="preserve">informację odnośnie ustanowienia obszaru ograniczonego użytkowania. Przedsięwzięcie nie </w:t>
      </w:r>
      <w:r w:rsidR="00EB3EA8">
        <w:t>będzie wymagało</w:t>
      </w:r>
      <w:r w:rsidR="00AA329C" w:rsidRPr="00065DB4">
        <w:t xml:space="preserve"> ustanowienia obszaru ograniczonego użytkowania,</w:t>
      </w:r>
      <w:r w:rsidR="00EB3EA8">
        <w:br/>
      </w:r>
      <w:r w:rsidR="00AA329C" w:rsidRPr="00065DB4">
        <w:t>w rozumieniu przepisów ustawy z dnia 27 kwietnia 2001 r. Prawo ochrony środowiska.</w:t>
      </w:r>
    </w:p>
    <w:p w14:paraId="6EC91D4E" w14:textId="7D59FA10" w:rsidR="005D78BE" w:rsidRPr="00EB3EA8" w:rsidRDefault="005D78BE" w:rsidP="00EB3EA8">
      <w:r w:rsidRPr="00563B51">
        <w:rPr>
          <w:b/>
        </w:rPr>
        <w:t>Rozdział 1</w:t>
      </w:r>
      <w:r w:rsidR="00EB3EA8">
        <w:rPr>
          <w:b/>
        </w:rPr>
        <w:t>4</w:t>
      </w:r>
      <w:r w:rsidRPr="00563B51">
        <w:t xml:space="preserve"> </w:t>
      </w:r>
      <w:r w:rsidR="00320601" w:rsidRPr="00AD10F9">
        <w:t>przedstawia analizę możliwych konfliktów społecznych</w:t>
      </w:r>
      <w:r w:rsidR="00320601">
        <w:t>.</w:t>
      </w:r>
    </w:p>
    <w:p w14:paraId="34763CE9" w14:textId="53FFA1F0" w:rsidR="005D78BE" w:rsidRPr="00653A11" w:rsidRDefault="005D78BE" w:rsidP="00A433B7">
      <w:pPr>
        <w:pStyle w:val="Nagwek1"/>
        <w:numPr>
          <w:ilvl w:val="0"/>
          <w:numId w:val="1"/>
        </w:numPr>
      </w:pPr>
      <w:bookmarkStart w:id="6" w:name="_Toc456006733"/>
      <w:bookmarkStart w:id="7" w:name="_Toc62671422"/>
      <w:r w:rsidRPr="00653A11">
        <w:lastRenderedPageBreak/>
        <w:t>WSTĘP</w:t>
      </w:r>
      <w:bookmarkEnd w:id="6"/>
      <w:bookmarkEnd w:id="7"/>
    </w:p>
    <w:p w14:paraId="64B5109B" w14:textId="742BCD4D" w:rsidR="0065005E" w:rsidRPr="00D33435" w:rsidRDefault="005D78BE" w:rsidP="0065005E">
      <w:pPr>
        <w:pStyle w:val="Nagwek2"/>
        <w:numPr>
          <w:ilvl w:val="1"/>
          <w:numId w:val="1"/>
        </w:numPr>
      </w:pPr>
      <w:bookmarkStart w:id="8" w:name="_Toc456006734"/>
      <w:bookmarkStart w:id="9" w:name="_Toc62671423"/>
      <w:r w:rsidRPr="00D33435">
        <w:t>PRZEDMIOT OPRACOWANIA</w:t>
      </w:r>
      <w:bookmarkEnd w:id="8"/>
      <w:bookmarkEnd w:id="9"/>
    </w:p>
    <w:p w14:paraId="749DCF2D" w14:textId="5E7DB144" w:rsidR="002E64DA" w:rsidRPr="000714E1" w:rsidRDefault="002E64DA" w:rsidP="000714E1">
      <w:r w:rsidRPr="00A83152">
        <w:t>Przedmiotowy raport przygotowany został w celu uzyskania decyzji o środowiskowych uwarunkowaniach</w:t>
      </w:r>
      <w:r w:rsidR="00352D68">
        <w:t xml:space="preserve"> dla przedsięwzięcia polegającego </w:t>
      </w:r>
      <w:r w:rsidR="005602A4" w:rsidRPr="004061CE">
        <w:t xml:space="preserve">na </w:t>
      </w:r>
      <w:r w:rsidR="000714E1">
        <w:t>p</w:t>
      </w:r>
      <w:r w:rsidR="00D33435" w:rsidRPr="00D33435">
        <w:t>rzeniesieni</w:t>
      </w:r>
      <w:r w:rsidR="000714E1">
        <w:t>u</w:t>
      </w:r>
      <w:r w:rsidR="00D33435" w:rsidRPr="00D33435">
        <w:t xml:space="preserve"> istniejącej bazy magazynowo – transportowej z punktem przeładunkowym odpadów z ul. Ceramicznej 1 (dz. nr 181/3) w Somoninie na teren zlokalizowany przy ul. Ceramicznej 8  w Somoninie (dz. nr 42/2, 42/3, 43/1), </w:t>
      </w:r>
      <w:r w:rsidR="000714E1">
        <w:t xml:space="preserve">w </w:t>
      </w:r>
      <w:r w:rsidR="00D33435" w:rsidRPr="00D33435">
        <w:t>gmi</w:t>
      </w:r>
      <w:r w:rsidR="000714E1">
        <w:t>nie</w:t>
      </w:r>
      <w:r w:rsidR="00D33435" w:rsidRPr="00D33435">
        <w:t xml:space="preserve"> Somonino, </w:t>
      </w:r>
      <w:r w:rsidR="000714E1">
        <w:t xml:space="preserve">w </w:t>
      </w:r>
      <w:r w:rsidR="00D33435" w:rsidRPr="00D33435">
        <w:t>powi</w:t>
      </w:r>
      <w:r w:rsidR="000714E1">
        <w:t>ecie</w:t>
      </w:r>
      <w:r w:rsidR="00D33435" w:rsidRPr="00D33435">
        <w:t xml:space="preserve"> kartuski</w:t>
      </w:r>
      <w:r w:rsidR="000714E1">
        <w:t xml:space="preserve">m, w </w:t>
      </w:r>
      <w:r w:rsidR="00352D68" w:rsidRPr="004061CE">
        <w:t>województ</w:t>
      </w:r>
      <w:r w:rsidR="000714E1">
        <w:t>wie</w:t>
      </w:r>
      <w:r w:rsidR="00352D68" w:rsidRPr="004061CE">
        <w:t xml:space="preserve"> pomorski</w:t>
      </w:r>
      <w:r w:rsidR="000714E1">
        <w:t>m</w:t>
      </w:r>
      <w:r w:rsidRPr="004061CE">
        <w:t xml:space="preserve">. Inwestorem jest </w:t>
      </w:r>
      <w:r w:rsidR="000714E1">
        <w:t>Biuro Obsługi Budownictwa LOKUM Mirosław Mielewczyk ul. Kościerska 11, 83-300 Kartuzy.</w:t>
      </w:r>
    </w:p>
    <w:p w14:paraId="13F46977" w14:textId="55131CBC" w:rsidR="00194567" w:rsidRDefault="000C59D3" w:rsidP="000714E1">
      <w:pPr>
        <w:rPr>
          <w:rFonts w:eastAsia="Calibri" w:cs="Times New Roman"/>
        </w:rPr>
      </w:pPr>
      <w:r w:rsidRPr="00A30195">
        <w:rPr>
          <w:rFonts w:eastAsia="Calibri" w:cs="Times New Roman"/>
        </w:rPr>
        <w:t xml:space="preserve">Biorąc pod uwagę rodzaj planowanej inwestycji, przedmiotowe przedsięwzięcie należy zakwalifikować zgodnie z Rozporządzeniem Rady Ministrów z dnia 10 września 2019 r. </w:t>
      </w:r>
      <w:r w:rsidRPr="00A30195">
        <w:rPr>
          <w:rFonts w:eastAsia="Calibri" w:cs="Times New Roman"/>
        </w:rPr>
        <w:br/>
        <w:t>w sprawie przedsięwzięć mogących znacząco oddziaływać na środowisko, jako:</w:t>
      </w:r>
    </w:p>
    <w:p w14:paraId="370EE109" w14:textId="77777777" w:rsidR="000F00C2" w:rsidRPr="000F00C2" w:rsidRDefault="00954F6D" w:rsidP="000F00C2">
      <w:pPr>
        <w:pStyle w:val="Akapitzlist"/>
        <w:numPr>
          <w:ilvl w:val="0"/>
          <w:numId w:val="26"/>
        </w:numPr>
        <w:rPr>
          <w:rFonts w:eastAsia="Calibri" w:cs="Times New Roman"/>
        </w:rPr>
      </w:pPr>
      <w:r w:rsidRPr="00954F6D">
        <w:rPr>
          <w:rFonts w:eastAsia="Calibri" w:cs="Times New Roman"/>
        </w:rPr>
        <w:t xml:space="preserve">§ 3 ust. 1 pkt. </w:t>
      </w:r>
      <w:r w:rsidR="000F00C2" w:rsidRPr="000F00C2">
        <w:rPr>
          <w:rFonts w:eastAsia="Calibri" w:cs="Times New Roman"/>
        </w:rPr>
        <w:t>37)</w:t>
      </w:r>
      <w:r w:rsidR="000F00C2" w:rsidRPr="000F00C2">
        <w:rPr>
          <w:rFonts w:eastAsia="Calibri" w:cs="Times New Roman"/>
        </w:rPr>
        <w:tab/>
        <w:t>instalacje do naziemnego magazynowania:</w:t>
      </w:r>
    </w:p>
    <w:p w14:paraId="50DBE2D8" w14:textId="77777777" w:rsidR="000F00C2" w:rsidRPr="000F00C2" w:rsidRDefault="000F00C2" w:rsidP="000F00C2">
      <w:pPr>
        <w:pStyle w:val="Akapitzlist"/>
        <w:rPr>
          <w:rFonts w:eastAsia="Calibri" w:cs="Times New Roman"/>
        </w:rPr>
      </w:pPr>
      <w:r w:rsidRPr="000F00C2">
        <w:rPr>
          <w:rFonts w:eastAsia="Calibri" w:cs="Times New Roman"/>
        </w:rPr>
        <w:t>a)</w:t>
      </w:r>
      <w:r w:rsidRPr="000F00C2">
        <w:rPr>
          <w:rFonts w:eastAsia="Calibri" w:cs="Times New Roman"/>
        </w:rPr>
        <w:tab/>
        <w:t>ropy naftowej,</w:t>
      </w:r>
    </w:p>
    <w:p w14:paraId="1E9A6ABD" w14:textId="77777777" w:rsidR="000F00C2" w:rsidRPr="000F00C2" w:rsidRDefault="000F00C2" w:rsidP="000F00C2">
      <w:pPr>
        <w:pStyle w:val="Akapitzlist"/>
        <w:rPr>
          <w:rFonts w:eastAsia="Calibri" w:cs="Times New Roman"/>
        </w:rPr>
      </w:pPr>
      <w:r w:rsidRPr="000F00C2">
        <w:rPr>
          <w:rFonts w:eastAsia="Calibri" w:cs="Times New Roman"/>
        </w:rPr>
        <w:t>b)</w:t>
      </w:r>
      <w:r w:rsidRPr="000F00C2">
        <w:rPr>
          <w:rFonts w:eastAsia="Calibri" w:cs="Times New Roman"/>
        </w:rPr>
        <w:tab/>
        <w:t>produktów naftowych,</w:t>
      </w:r>
    </w:p>
    <w:p w14:paraId="24FD8836" w14:textId="77777777" w:rsidR="000F00C2" w:rsidRPr="000F00C2" w:rsidRDefault="000F00C2" w:rsidP="000F00C2">
      <w:pPr>
        <w:pStyle w:val="Akapitzlist"/>
        <w:rPr>
          <w:rFonts w:eastAsia="Calibri" w:cs="Times New Roman"/>
        </w:rPr>
      </w:pPr>
      <w:r w:rsidRPr="000F00C2">
        <w:rPr>
          <w:rFonts w:eastAsia="Calibri" w:cs="Times New Roman"/>
        </w:rPr>
        <w:t>c)</w:t>
      </w:r>
      <w:r w:rsidRPr="000F00C2">
        <w:rPr>
          <w:rFonts w:eastAsia="Calibri" w:cs="Times New Roman"/>
        </w:rPr>
        <w:tab/>
        <w:t>substancji lub mieszanin, w rozumieniu odpowiednio art. 3 pkt 1 i 2 rozporządzenia nr 1907/2006, niebędących produktami spożywczymi,</w:t>
      </w:r>
    </w:p>
    <w:p w14:paraId="2D5F5842" w14:textId="77777777" w:rsidR="000F00C2" w:rsidRPr="000F00C2" w:rsidRDefault="000F00C2" w:rsidP="000F00C2">
      <w:pPr>
        <w:pStyle w:val="Akapitzlist"/>
        <w:rPr>
          <w:rFonts w:eastAsia="Calibri" w:cs="Times New Roman"/>
        </w:rPr>
      </w:pPr>
      <w:r w:rsidRPr="000F00C2">
        <w:rPr>
          <w:rFonts w:eastAsia="Calibri" w:cs="Times New Roman"/>
        </w:rPr>
        <w:t>d)</w:t>
      </w:r>
      <w:r w:rsidRPr="000F00C2">
        <w:rPr>
          <w:rFonts w:eastAsia="Calibri" w:cs="Times New Roman"/>
        </w:rPr>
        <w:tab/>
        <w:t>gazów łatwopalnych,</w:t>
      </w:r>
    </w:p>
    <w:p w14:paraId="3DC9B13F" w14:textId="77777777" w:rsidR="000F00C2" w:rsidRPr="000F00C2" w:rsidRDefault="000F00C2" w:rsidP="000F00C2">
      <w:pPr>
        <w:pStyle w:val="Akapitzlist"/>
        <w:rPr>
          <w:rFonts w:eastAsia="Calibri" w:cs="Times New Roman"/>
        </w:rPr>
      </w:pPr>
      <w:r w:rsidRPr="000F00C2">
        <w:rPr>
          <w:rFonts w:eastAsia="Calibri" w:cs="Times New Roman"/>
        </w:rPr>
        <w:t>e)</w:t>
      </w:r>
      <w:r w:rsidRPr="000F00C2">
        <w:rPr>
          <w:rFonts w:eastAsia="Calibri" w:cs="Times New Roman"/>
        </w:rPr>
        <w:tab/>
        <w:t>kopalnych surowców energetycznych innych niż wymienione w lit. a-d</w:t>
      </w:r>
    </w:p>
    <w:p w14:paraId="675773C2" w14:textId="7DA18C7C" w:rsidR="00954F6D" w:rsidRPr="00954F6D" w:rsidRDefault="000F00C2" w:rsidP="000F00C2">
      <w:pPr>
        <w:pStyle w:val="Akapitzlist"/>
        <w:rPr>
          <w:rFonts w:eastAsia="Calibri" w:cs="Times New Roman"/>
        </w:rPr>
      </w:pPr>
      <w:r w:rsidRPr="000F00C2">
        <w:rPr>
          <w:rFonts w:eastAsia="Calibri" w:cs="Times New Roman"/>
        </w:rPr>
        <w:t>- inne niż wymienione w § 2 ust. 1 pkt 22, z wyłączeniem instalacji do magazynowania paliw wykorzystywanych na potrzeby gospodarstw domowych, zbiorników na gaz płynny o łącznej pojemności nie większej niż 10 m3 oraz zbiorników na olej o łącznej pojemności nie większej niż 3 m3, a także niezwiązanych z dystrybucją instalacji do magazynowania stałych surowców energetycznych;</w:t>
      </w:r>
    </w:p>
    <w:p w14:paraId="2100C454" w14:textId="77777777" w:rsidR="00954F6D" w:rsidRPr="00954F6D" w:rsidRDefault="00954F6D" w:rsidP="00954F6D">
      <w:pPr>
        <w:pStyle w:val="Akapitzlist"/>
        <w:rPr>
          <w:rFonts w:eastAsia="Calibri" w:cs="Times New Roman"/>
        </w:rPr>
      </w:pPr>
    </w:p>
    <w:p w14:paraId="7C06CC3C" w14:textId="1DA9602B" w:rsidR="000F00C2" w:rsidRPr="000F00C2" w:rsidRDefault="00954F6D" w:rsidP="000F00C2">
      <w:pPr>
        <w:pStyle w:val="Akapitzlist"/>
        <w:numPr>
          <w:ilvl w:val="0"/>
          <w:numId w:val="26"/>
        </w:numPr>
        <w:rPr>
          <w:rFonts w:eastAsia="Calibri" w:cs="Times New Roman"/>
        </w:rPr>
      </w:pPr>
      <w:r w:rsidRPr="00954F6D">
        <w:rPr>
          <w:rFonts w:eastAsia="Calibri" w:cs="Times New Roman"/>
        </w:rPr>
        <w:t xml:space="preserve">§ 3 ust. 1 pkt. </w:t>
      </w:r>
      <w:r w:rsidR="000F00C2" w:rsidRPr="000F00C2">
        <w:rPr>
          <w:rFonts w:eastAsia="Calibri" w:cs="Times New Roman"/>
        </w:rPr>
        <w:t>54</w:t>
      </w:r>
      <w:r w:rsidR="000F00C2">
        <w:rPr>
          <w:rFonts w:eastAsia="Calibri" w:cs="Times New Roman"/>
        </w:rPr>
        <w:t>)</w:t>
      </w:r>
      <w:r w:rsidR="000F00C2" w:rsidRPr="000F00C2">
        <w:rPr>
          <w:rFonts w:eastAsia="Calibri" w:cs="Times New Roman"/>
        </w:rPr>
        <w:tab/>
        <w:t>zabudowa przemysłowa, w tym zabudowa systemami fotowoltaicznymi, lub magazynowa, wraz z towarzyszącą jej infrastrukturą, o powierzchni zabudowy nie mniejszej niż:</w:t>
      </w:r>
    </w:p>
    <w:p w14:paraId="3F8E1F78" w14:textId="5B037FBC" w:rsidR="00954F6D" w:rsidRDefault="000F00C2" w:rsidP="00F86717">
      <w:pPr>
        <w:pStyle w:val="Akapitzlist"/>
        <w:numPr>
          <w:ilvl w:val="0"/>
          <w:numId w:val="65"/>
        </w:numPr>
        <w:rPr>
          <w:rFonts w:eastAsia="Calibri" w:cs="Times New Roman"/>
        </w:rPr>
      </w:pPr>
      <w:r w:rsidRPr="000F00C2">
        <w:rPr>
          <w:rFonts w:eastAsia="Calibri" w:cs="Times New Roman"/>
        </w:rPr>
        <w:t>0,5 ha na obszarach objętych formami ochrony przyrody, o których mowa w art. 6 ust. 1 pkt 1-5, 8 i 9 ustawy z dnia 16 kwietnia 2004 r. o ochronie przyrody, lub w otulinach form ochrony przyrody, o których mowa w art. 6 ust. 1 pkt 1-3 tej ustawy,</w:t>
      </w:r>
    </w:p>
    <w:p w14:paraId="55DEAF9A" w14:textId="77777777" w:rsidR="000F00C2" w:rsidRPr="00954F6D" w:rsidRDefault="000F00C2" w:rsidP="000F00C2">
      <w:pPr>
        <w:pStyle w:val="Akapitzlist"/>
        <w:ind w:left="1416"/>
        <w:rPr>
          <w:rFonts w:eastAsia="Calibri" w:cs="Times New Roman"/>
        </w:rPr>
      </w:pPr>
    </w:p>
    <w:p w14:paraId="6B6F3D10" w14:textId="0AFA2E19" w:rsidR="00194567" w:rsidRDefault="00194567" w:rsidP="00BD4B28">
      <w:pPr>
        <w:pStyle w:val="Akapitzlist"/>
        <w:numPr>
          <w:ilvl w:val="0"/>
          <w:numId w:val="26"/>
        </w:numPr>
        <w:rPr>
          <w:rFonts w:ascii="Cambria" w:eastAsia="Calibri" w:hAnsi="Cambria" w:cs="Times New Roman"/>
          <w:bCs/>
        </w:rPr>
      </w:pPr>
      <w:bookmarkStart w:id="10" w:name="_Hlk62668311"/>
      <w:r w:rsidRPr="00A30195">
        <w:rPr>
          <w:rFonts w:ascii="Cambria" w:eastAsia="Calibri" w:hAnsi="Cambria" w:cs="Times New Roman"/>
          <w:bCs/>
        </w:rPr>
        <w:t xml:space="preserve"> </w:t>
      </w:r>
      <w:bookmarkStart w:id="11" w:name="_Hlk62668326"/>
      <w:r w:rsidR="0035089F" w:rsidRPr="0035089F">
        <w:rPr>
          <w:rFonts w:ascii="Cambria" w:eastAsia="Calibri" w:hAnsi="Cambria" w:cs="Times New Roman"/>
          <w:bCs/>
        </w:rPr>
        <w:t xml:space="preserve">§ 3 ust. 1 </w:t>
      </w:r>
      <w:bookmarkEnd w:id="10"/>
      <w:bookmarkEnd w:id="11"/>
      <w:r w:rsidR="0035089F" w:rsidRPr="0035089F">
        <w:rPr>
          <w:rFonts w:ascii="Cambria" w:eastAsia="Calibri" w:hAnsi="Cambria" w:cs="Times New Roman"/>
          <w:bCs/>
        </w:rPr>
        <w:t>pkt 82</w:t>
      </w:r>
      <w:r w:rsidR="00BF7E1B">
        <w:rPr>
          <w:rFonts w:ascii="Cambria" w:eastAsia="Calibri" w:hAnsi="Cambria" w:cs="Times New Roman"/>
          <w:bCs/>
        </w:rPr>
        <w:t xml:space="preserve">) </w:t>
      </w:r>
      <w:r w:rsidR="0035089F">
        <w:rPr>
          <w:rFonts w:ascii="Cambria" w:eastAsia="Calibri" w:hAnsi="Cambria" w:cs="Times New Roman"/>
          <w:bCs/>
        </w:rPr>
        <w:t xml:space="preserve"> </w:t>
      </w:r>
      <w:r w:rsidR="0035089F" w:rsidRPr="0035089F">
        <w:rPr>
          <w:rFonts w:ascii="Cambria" w:eastAsia="Calibri" w:hAnsi="Cambria" w:cs="Times New Roman"/>
          <w:bCs/>
        </w:rPr>
        <w:t>instalacje związane z przetwarzaniem w rozumieniu art. 3 ust. 1 pkt 21 ustawy z dnia 14 grudnia 2012 r. o odpadach odpadów, inne niż wymienione w § 2 ust. 1 pkt 41-47, z wyłączeniem instalacji do wytwarzania biogazu rolniczego w rozumieniu art. 2 pkt 2 ustawy z dnia 20 lutego 2015 r. o odnawialnych źródłach energii,</w:t>
      </w:r>
      <w:r w:rsidR="0035089F">
        <w:rPr>
          <w:rFonts w:ascii="Cambria" w:eastAsia="Calibri" w:hAnsi="Cambria" w:cs="Times New Roman"/>
          <w:bCs/>
        </w:rPr>
        <w:br/>
      </w:r>
      <w:r w:rsidR="0035089F" w:rsidRPr="0035089F">
        <w:rPr>
          <w:rFonts w:ascii="Cambria" w:eastAsia="Calibri" w:hAnsi="Cambria" w:cs="Times New Roman"/>
          <w:bCs/>
        </w:rPr>
        <w:t>o zainstalowanej mocy elektrycznej nie większej niż 0,5 MW lub wytwarzających ekwiwalentną ilość biogazu rolniczego wykorzystywanego do innych celów niż produkcja energii elektrycznej, a także miejsca retencji powierzchniowej odpadów oraz rekultywacja składowisk odpadów</w:t>
      </w:r>
      <w:r w:rsidR="00BF7E1B">
        <w:rPr>
          <w:rFonts w:ascii="Cambria" w:eastAsia="Calibri" w:hAnsi="Cambria" w:cs="Times New Roman"/>
          <w:bCs/>
        </w:rPr>
        <w:t>,</w:t>
      </w:r>
    </w:p>
    <w:p w14:paraId="1AB7A141" w14:textId="77777777" w:rsidR="00BF7E1B" w:rsidRDefault="00BF7E1B" w:rsidP="00BF7E1B">
      <w:pPr>
        <w:pStyle w:val="Akapitzlist"/>
        <w:rPr>
          <w:rFonts w:ascii="Cambria" w:eastAsia="Calibri" w:hAnsi="Cambria" w:cs="Times New Roman"/>
          <w:bCs/>
        </w:rPr>
      </w:pPr>
    </w:p>
    <w:p w14:paraId="20C774C1" w14:textId="2F2FFC69" w:rsidR="00BF7E1B" w:rsidRPr="00BF7E1B" w:rsidRDefault="00BF7E1B" w:rsidP="00BF7E1B">
      <w:pPr>
        <w:pStyle w:val="Akapitzlist"/>
        <w:numPr>
          <w:ilvl w:val="0"/>
          <w:numId w:val="26"/>
        </w:numPr>
        <w:rPr>
          <w:rFonts w:ascii="Cambria" w:eastAsia="Calibri" w:hAnsi="Cambria" w:cs="Times New Roman"/>
          <w:bCs/>
        </w:rPr>
      </w:pPr>
      <w:r w:rsidRPr="00BF7E1B">
        <w:rPr>
          <w:rFonts w:ascii="Cambria" w:eastAsia="Calibri" w:hAnsi="Cambria" w:cs="Times New Roman"/>
          <w:bCs/>
        </w:rPr>
        <w:t xml:space="preserve">§ 3 ust. 1 </w:t>
      </w:r>
      <w:r>
        <w:rPr>
          <w:rFonts w:ascii="Cambria" w:eastAsia="Calibri" w:hAnsi="Cambria" w:cs="Times New Roman"/>
          <w:bCs/>
        </w:rPr>
        <w:t xml:space="preserve">pkt. </w:t>
      </w:r>
      <w:r w:rsidRPr="00BF7E1B">
        <w:rPr>
          <w:rFonts w:ascii="Cambria" w:eastAsia="Calibri" w:hAnsi="Cambria" w:cs="Times New Roman"/>
          <w:bCs/>
        </w:rPr>
        <w:t>83)</w:t>
      </w:r>
      <w:r w:rsidRPr="00BF7E1B">
        <w:rPr>
          <w:rFonts w:ascii="Cambria" w:eastAsia="Calibri" w:hAnsi="Cambria" w:cs="Times New Roman"/>
          <w:bCs/>
        </w:rPr>
        <w:tab/>
        <w:t>punkty do zbierania, w tym przeładunku:</w:t>
      </w:r>
    </w:p>
    <w:p w14:paraId="73A7382F" w14:textId="1ED6C132" w:rsidR="00BF7E1B" w:rsidRPr="0035089F" w:rsidRDefault="00BF7E1B" w:rsidP="00BF7E1B">
      <w:pPr>
        <w:pStyle w:val="Akapitzlist"/>
        <w:rPr>
          <w:rFonts w:ascii="Cambria" w:eastAsia="Calibri" w:hAnsi="Cambria" w:cs="Times New Roman"/>
          <w:bCs/>
        </w:rPr>
      </w:pPr>
      <w:r w:rsidRPr="00BF7E1B">
        <w:rPr>
          <w:rFonts w:ascii="Cambria" w:eastAsia="Calibri" w:hAnsi="Cambria" w:cs="Times New Roman"/>
          <w:bCs/>
        </w:rPr>
        <w:t>b)</w:t>
      </w:r>
      <w:r w:rsidRPr="00BF7E1B">
        <w:rPr>
          <w:rFonts w:ascii="Cambria" w:eastAsia="Calibri" w:hAnsi="Cambria" w:cs="Times New Roman"/>
          <w:bCs/>
        </w:rPr>
        <w:tab/>
        <w:t>odpadów wymagających uzyskania zezwolenia na zbieranie odpadów z wyłączeniem odpadów obojętnych oraz punktów selektywnego zbierania odpadów komunalnych;</w:t>
      </w:r>
    </w:p>
    <w:p w14:paraId="7A4AF226" w14:textId="759A120D" w:rsidR="002D0157" w:rsidRDefault="00AC2A74" w:rsidP="000714E1">
      <w:r w:rsidRPr="00A30195">
        <w:t>Ni</w:t>
      </w:r>
      <w:r w:rsidR="002E64DA" w:rsidRPr="00A30195">
        <w:t xml:space="preserve">niejszy </w:t>
      </w:r>
      <w:r w:rsidR="00A30195">
        <w:t>r</w:t>
      </w:r>
      <w:r w:rsidR="002E64DA" w:rsidRPr="00A30195">
        <w:t>ap</w:t>
      </w:r>
      <w:r w:rsidR="00C11D09" w:rsidRPr="00A30195">
        <w:t>ort został opracowany</w:t>
      </w:r>
      <w:r w:rsidR="002E64DA" w:rsidRPr="00A30195">
        <w:t xml:space="preserve"> zgod</w:t>
      </w:r>
      <w:r w:rsidR="00F31C76" w:rsidRPr="00A30195">
        <w:t>ne z zapisami art. 66 u</w:t>
      </w:r>
      <w:r w:rsidR="00C11D09" w:rsidRPr="00A30195">
        <w:t>stawy z dnia 3 października 2008 r. o udostępnianiu informacji o środowisku i jego ochronie, udziale społeczeństwa</w:t>
      </w:r>
      <w:r w:rsidR="00526241" w:rsidRPr="00A30195">
        <w:br/>
      </w:r>
      <w:r w:rsidR="00C11D09" w:rsidRPr="00A30195">
        <w:t>w ochronie środowiska oraz o ocenach oddziaływania</w:t>
      </w:r>
      <w:r w:rsidR="00C11D09">
        <w:t xml:space="preserve"> na środowisko</w:t>
      </w:r>
      <w:r w:rsidR="00F31C76">
        <w:t>.</w:t>
      </w:r>
    </w:p>
    <w:p w14:paraId="25E4E1B0" w14:textId="38FBFF2A" w:rsidR="00E33D33" w:rsidRPr="0065005E" w:rsidRDefault="002E64DA" w:rsidP="0065005E">
      <w:r w:rsidRPr="00A83152">
        <w:lastRenderedPageBreak/>
        <w:t>Niniejszą ocenę sporządzono ze szczegółowością i dokładnością odpowiednią do posiadanych danych, wynikających z rozpoznania terenu i innych info</w:t>
      </w:r>
      <w:r w:rsidR="002D0157">
        <w:t>rmacji uzyskanych od Inwestora.</w:t>
      </w:r>
    </w:p>
    <w:p w14:paraId="3C1FD710" w14:textId="040B72C8" w:rsidR="0065005E" w:rsidRPr="00575F22" w:rsidRDefault="00804C8C" w:rsidP="0065005E">
      <w:pPr>
        <w:pStyle w:val="Nagwek2"/>
        <w:numPr>
          <w:ilvl w:val="1"/>
          <w:numId w:val="1"/>
        </w:numPr>
      </w:pPr>
      <w:bookmarkStart w:id="12" w:name="_Toc62671424"/>
      <w:r w:rsidRPr="00F62959">
        <w:t xml:space="preserve">TRUDNOŚCI </w:t>
      </w:r>
      <w:r w:rsidRPr="00575F22">
        <w:t>WYNIKAJĄCE Z NIEDOSTATKÓW TECHNIKI LUB Z LUK WE WSPÓŁCZESNEJ WIEDZY, JAKIE NAPOTKANO OPRACOWUJĄC RAPORT</w:t>
      </w:r>
      <w:bookmarkEnd w:id="12"/>
    </w:p>
    <w:p w14:paraId="0249294F" w14:textId="77777777" w:rsidR="0065005E" w:rsidRPr="00575F22" w:rsidRDefault="0065005E" w:rsidP="0065005E">
      <w:r w:rsidRPr="00575F22">
        <w:t>Aby określić wpływ planowanego przedsięwzięcia, posłużono się badaniami terenowymi, doświadczeniem, znajomością obszaru oraz danymi i informacjami pozyskanymi z materiałów źródłowych, w tym danymi uzyskanymi do Inwestora.</w:t>
      </w:r>
    </w:p>
    <w:p w14:paraId="35F5089F" w14:textId="3678CCF8" w:rsidR="00E33D33" w:rsidRPr="0065005E" w:rsidRDefault="0065005E" w:rsidP="0065005E">
      <w:r w:rsidRPr="00575F22">
        <w:t>W trakcie opracowywania przedmiotowego raportu nie napotkano na trudności wynikając</w:t>
      </w:r>
      <w:r w:rsidR="006A05E8">
        <w:t>e</w:t>
      </w:r>
      <w:r w:rsidR="006A05E8">
        <w:br/>
      </w:r>
      <w:r w:rsidRPr="00575F22">
        <w:t>z niedostatków techniki lub luk we współczesnej wiedzy. Dla rozwiązań technicznych przewidywanych do zastosowania w planowanym przedsięwzięciu opracowujący raport posiadali wystarczające informacje, które pozwoliły ocenić ich uciążliwość dla środowiska.</w:t>
      </w:r>
    </w:p>
    <w:p w14:paraId="2C7F3C32" w14:textId="166F56B4" w:rsidR="00E2341A" w:rsidRPr="00194567" w:rsidRDefault="00804C8C" w:rsidP="00E2341A">
      <w:pPr>
        <w:pStyle w:val="Nagwek2"/>
        <w:numPr>
          <w:ilvl w:val="1"/>
          <w:numId w:val="1"/>
        </w:numPr>
      </w:pPr>
      <w:bookmarkStart w:id="13" w:name="_Toc456006847"/>
      <w:bookmarkStart w:id="14" w:name="_Toc62671425"/>
      <w:r w:rsidRPr="00194567">
        <w:t>INFORMACJA CZY INWESTOR UBIEGA SIĘ O DOFINANSOWANIE ZE ŚRODKÓW UNIJNYCH</w:t>
      </w:r>
      <w:bookmarkEnd w:id="13"/>
      <w:bookmarkEnd w:id="14"/>
    </w:p>
    <w:p w14:paraId="25A03146" w14:textId="535C1059" w:rsidR="000F268F" w:rsidRPr="00B107AA" w:rsidRDefault="00F31C76" w:rsidP="00E2341A">
      <w:r w:rsidRPr="00194567">
        <w:t>Dla przedmiotowej inwestycji</w:t>
      </w:r>
      <w:r w:rsidR="00E2341A" w:rsidRPr="00194567">
        <w:t xml:space="preserve"> nie planuje</w:t>
      </w:r>
      <w:r w:rsidR="00E2341A" w:rsidRPr="00B107AA">
        <w:t xml:space="preserve"> się pozyskania dofinansowania z Unii Europejskiej.</w:t>
      </w:r>
    </w:p>
    <w:p w14:paraId="348CB118" w14:textId="3326E411" w:rsidR="00E1128D" w:rsidRPr="00432F30" w:rsidRDefault="000F468B" w:rsidP="009C5A76">
      <w:pPr>
        <w:pStyle w:val="Nagwek2"/>
        <w:numPr>
          <w:ilvl w:val="1"/>
          <w:numId w:val="1"/>
        </w:numPr>
      </w:pPr>
      <w:bookmarkStart w:id="15" w:name="_Toc62671426"/>
      <w:r w:rsidRPr="00432F30">
        <w:t>SPIS AKTÓW PRAWNYCH I DOKUMENTÓW STANOWIĄCYCH PODSTAWĘ DO WYKONANIA RAPORTU</w:t>
      </w:r>
      <w:bookmarkEnd w:id="15"/>
      <w:r w:rsidRPr="00432F30">
        <w:t xml:space="preserve"> </w:t>
      </w:r>
    </w:p>
    <w:p w14:paraId="597205F3" w14:textId="378E0256" w:rsidR="00E2341A" w:rsidRPr="00E61D52" w:rsidRDefault="00E2341A" w:rsidP="002A4BD5">
      <w:pPr>
        <w:pStyle w:val="Akapitzlist"/>
        <w:numPr>
          <w:ilvl w:val="0"/>
          <w:numId w:val="4"/>
        </w:numPr>
        <w:spacing w:after="0" w:line="276" w:lineRule="auto"/>
        <w:rPr>
          <w:b/>
        </w:rPr>
      </w:pPr>
      <w:r w:rsidRPr="00E61D52">
        <w:rPr>
          <w:b/>
        </w:rPr>
        <w:t>Rozporządzenia:</w:t>
      </w:r>
    </w:p>
    <w:p w14:paraId="41F4E604" w14:textId="77777777" w:rsidR="00E953DE" w:rsidRDefault="00E953DE" w:rsidP="00D45551">
      <w:pPr>
        <w:pStyle w:val="Akapitzlist"/>
        <w:numPr>
          <w:ilvl w:val="0"/>
          <w:numId w:val="8"/>
        </w:numPr>
        <w:spacing w:before="0" w:after="0" w:line="276" w:lineRule="auto"/>
      </w:pPr>
      <w:r w:rsidRPr="00E953DE">
        <w:t xml:space="preserve">Rozporządzenie Rady Ministrów z dnia 10 września 2019 r. w sprawie przedsięwzięć mogących znacząco oddziaływać na środowisko (Dz. U. poz. 1839) </w:t>
      </w:r>
    </w:p>
    <w:p w14:paraId="60069D51" w14:textId="5D67BC6E" w:rsidR="00E2341A" w:rsidRPr="00E61D52" w:rsidRDefault="00E2341A" w:rsidP="00D45551">
      <w:pPr>
        <w:pStyle w:val="Akapitzlist"/>
        <w:numPr>
          <w:ilvl w:val="0"/>
          <w:numId w:val="8"/>
        </w:numPr>
        <w:spacing w:before="0" w:after="0" w:line="276" w:lineRule="auto"/>
      </w:pPr>
      <w:r w:rsidRPr="00E61D52">
        <w:t>Rozporządzenie Ministra Środowiska z dnia 14 czerwca 2007 r. w sprawie dopuszczalnych po</w:t>
      </w:r>
      <w:r w:rsidR="00F31C76">
        <w:t>ziomów hałasu w środowisku (</w:t>
      </w:r>
      <w:r w:rsidRPr="00E61D52">
        <w:t xml:space="preserve">Dz. U. </w:t>
      </w:r>
      <w:r w:rsidR="00F31C76">
        <w:t xml:space="preserve">z </w:t>
      </w:r>
      <w:r w:rsidRPr="00E61D52">
        <w:t>2014</w:t>
      </w:r>
      <w:r w:rsidR="00F31C76">
        <w:t xml:space="preserve"> r.,</w:t>
      </w:r>
      <w:r w:rsidRPr="00E61D52">
        <w:t xml:space="preserve"> poz. 112)</w:t>
      </w:r>
    </w:p>
    <w:p w14:paraId="31CB0163" w14:textId="0FE05BFA" w:rsidR="00D45551" w:rsidRPr="00D45551" w:rsidRDefault="00D45551" w:rsidP="00D45551">
      <w:pPr>
        <w:pStyle w:val="Akapitzlist"/>
        <w:numPr>
          <w:ilvl w:val="0"/>
          <w:numId w:val="8"/>
        </w:numPr>
        <w:spacing w:before="100" w:beforeAutospacing="1" w:after="100" w:afterAutospacing="1" w:line="276" w:lineRule="auto"/>
        <w:rPr>
          <w:rFonts w:eastAsia="Calibri" w:cs="Times New Roman"/>
        </w:rPr>
      </w:pPr>
      <w:r w:rsidRPr="00D45551">
        <w:t xml:space="preserve">Rozporządzenie Ministra Środowiska z dnia 20 grudnia 2011 r. w sprawie szczegółowych wymagań dotyczących projektów robót geologicznych, w tym robót, których wykonywanie wymaga uzyskania koncesji (Dz. U. </w:t>
      </w:r>
      <w:r>
        <w:t xml:space="preserve">z 2011 </w:t>
      </w:r>
      <w:proofErr w:type="spellStart"/>
      <w:r>
        <w:t>r.,</w:t>
      </w:r>
      <w:r w:rsidRPr="00D45551">
        <w:t>Nr</w:t>
      </w:r>
      <w:proofErr w:type="spellEnd"/>
      <w:r w:rsidRPr="00D45551">
        <w:t xml:space="preserve"> 288, poz. 1696 z </w:t>
      </w:r>
      <w:proofErr w:type="spellStart"/>
      <w:r w:rsidRPr="00D45551">
        <w:t>późn</w:t>
      </w:r>
      <w:proofErr w:type="spellEnd"/>
      <w:r w:rsidRPr="00D45551">
        <w:t xml:space="preserve">. zm.). </w:t>
      </w:r>
    </w:p>
    <w:p w14:paraId="5AFCBF98" w14:textId="255EA6F7" w:rsidR="00D45551" w:rsidRPr="00426369" w:rsidRDefault="00D45551" w:rsidP="00D45551">
      <w:pPr>
        <w:pStyle w:val="Akapitzlist"/>
        <w:numPr>
          <w:ilvl w:val="0"/>
          <w:numId w:val="8"/>
        </w:numPr>
        <w:spacing w:before="100" w:beforeAutospacing="1" w:after="100" w:afterAutospacing="1" w:line="276" w:lineRule="auto"/>
        <w:rPr>
          <w:rFonts w:eastAsia="Calibri" w:cs="Times New Roman"/>
        </w:rPr>
      </w:pPr>
      <w:r w:rsidRPr="00D45551">
        <w:t>Rozporządzenie Ministra Zdrowia z dnia 7 grudnia 2017 r. w sprawie jakości wody przezna</w:t>
      </w:r>
      <w:r>
        <w:t>czonej do spożycia przez ludzi (</w:t>
      </w:r>
      <w:r w:rsidRPr="00D45551">
        <w:t>Dz.</w:t>
      </w:r>
      <w:r>
        <w:t xml:space="preserve"> </w:t>
      </w:r>
      <w:r w:rsidRPr="00D45551">
        <w:t>U.</w:t>
      </w:r>
      <w:r>
        <w:t xml:space="preserve"> z </w:t>
      </w:r>
      <w:r w:rsidRPr="00D45551">
        <w:t>2017</w:t>
      </w:r>
      <w:r>
        <w:t xml:space="preserve"> r</w:t>
      </w:r>
      <w:r w:rsidRPr="00D45551">
        <w:t>.</w:t>
      </w:r>
      <w:r>
        <w:t xml:space="preserve">, poz. </w:t>
      </w:r>
      <w:r w:rsidRPr="00D45551">
        <w:t>2294</w:t>
      </w:r>
      <w:r>
        <w:t xml:space="preserve"> z </w:t>
      </w:r>
      <w:proofErr w:type="spellStart"/>
      <w:r>
        <w:t>późn</w:t>
      </w:r>
      <w:proofErr w:type="spellEnd"/>
      <w:r>
        <w:t>. zm.</w:t>
      </w:r>
      <w:r w:rsidRPr="00D45551">
        <w:t xml:space="preserve">) </w:t>
      </w:r>
    </w:p>
    <w:p w14:paraId="3B3825BA" w14:textId="64EA771B" w:rsidR="00426369" w:rsidRPr="00426369" w:rsidRDefault="00426369" w:rsidP="00426369">
      <w:pPr>
        <w:pStyle w:val="Akapitzlist"/>
        <w:numPr>
          <w:ilvl w:val="0"/>
          <w:numId w:val="8"/>
        </w:numPr>
        <w:rPr>
          <w:rFonts w:eastAsia="Calibri" w:cs="Times New Roman"/>
        </w:rPr>
      </w:pPr>
      <w:r w:rsidRPr="00426369">
        <w:rPr>
          <w:rFonts w:eastAsia="Calibri" w:cs="Times New Roman"/>
        </w:rPr>
        <w:t>Rozporządzenie Ministra Klimatu z dnia 11 września 2020r. w sprawie szczegółowych wymagań dla magazynowania odpadów (Dz.U. z 2020r. poz. 1742)</w:t>
      </w:r>
    </w:p>
    <w:p w14:paraId="15E6CCF1" w14:textId="7AA6A73C" w:rsidR="00E2341A" w:rsidRPr="009D6A46" w:rsidRDefault="00E2341A" w:rsidP="00D45551">
      <w:pPr>
        <w:pStyle w:val="Default"/>
        <w:numPr>
          <w:ilvl w:val="0"/>
          <w:numId w:val="8"/>
        </w:numPr>
        <w:spacing w:before="100" w:beforeAutospacing="1" w:after="100" w:afterAutospacing="1" w:line="276" w:lineRule="auto"/>
        <w:jc w:val="both"/>
        <w:rPr>
          <w:sz w:val="22"/>
          <w:szCs w:val="22"/>
        </w:rPr>
      </w:pPr>
      <w:r w:rsidRPr="009D6A46">
        <w:rPr>
          <w:iCs/>
          <w:sz w:val="22"/>
          <w:szCs w:val="22"/>
        </w:rPr>
        <w:t xml:space="preserve">Rozporządzenie Ministra </w:t>
      </w:r>
      <w:r w:rsidR="00784813">
        <w:rPr>
          <w:iCs/>
          <w:sz w:val="22"/>
          <w:szCs w:val="22"/>
        </w:rPr>
        <w:t>Śr</w:t>
      </w:r>
      <w:r w:rsidRPr="009D6A46">
        <w:rPr>
          <w:iCs/>
          <w:sz w:val="22"/>
          <w:szCs w:val="22"/>
        </w:rPr>
        <w:t xml:space="preserve">odowiska z dnia 20 grudnia 2011 r. </w:t>
      </w:r>
      <w:r w:rsidRPr="009D6A46">
        <w:rPr>
          <w:bCs/>
          <w:iCs/>
          <w:sz w:val="22"/>
          <w:szCs w:val="22"/>
        </w:rPr>
        <w:t xml:space="preserve">w sprawie szczegółowych wymagań dotyczących projektów robót geologicznych, w tym robót, których wykonywanie wymaga uzyskania koncesji </w:t>
      </w:r>
      <w:r w:rsidRPr="009D6A46">
        <w:rPr>
          <w:iCs/>
          <w:sz w:val="22"/>
          <w:szCs w:val="22"/>
        </w:rPr>
        <w:t xml:space="preserve">(Dz. U. </w:t>
      </w:r>
      <w:r w:rsidR="002F57E3">
        <w:rPr>
          <w:iCs/>
          <w:sz w:val="22"/>
          <w:szCs w:val="22"/>
        </w:rPr>
        <w:t xml:space="preserve">z </w:t>
      </w:r>
      <w:r w:rsidRPr="009D6A46">
        <w:rPr>
          <w:iCs/>
          <w:sz w:val="22"/>
          <w:szCs w:val="22"/>
        </w:rPr>
        <w:t>201</w:t>
      </w:r>
      <w:r w:rsidR="002F57E3">
        <w:rPr>
          <w:iCs/>
          <w:sz w:val="22"/>
          <w:szCs w:val="22"/>
        </w:rPr>
        <w:t>1</w:t>
      </w:r>
      <w:r w:rsidRPr="009D6A46">
        <w:rPr>
          <w:iCs/>
          <w:sz w:val="22"/>
          <w:szCs w:val="22"/>
        </w:rPr>
        <w:t xml:space="preserve"> r.</w:t>
      </w:r>
      <w:r w:rsidR="002F57E3">
        <w:rPr>
          <w:iCs/>
          <w:sz w:val="22"/>
          <w:szCs w:val="22"/>
        </w:rPr>
        <w:t>, Nr 288,</w:t>
      </w:r>
      <w:r w:rsidRPr="009D6A46">
        <w:rPr>
          <w:iCs/>
          <w:sz w:val="22"/>
          <w:szCs w:val="22"/>
        </w:rPr>
        <w:t xml:space="preserve"> poz. </w:t>
      </w:r>
      <w:r w:rsidR="002F57E3">
        <w:rPr>
          <w:iCs/>
          <w:sz w:val="22"/>
          <w:szCs w:val="22"/>
        </w:rPr>
        <w:t xml:space="preserve">1696, z </w:t>
      </w:r>
      <w:proofErr w:type="spellStart"/>
      <w:r w:rsidR="002F57E3">
        <w:rPr>
          <w:iCs/>
          <w:sz w:val="22"/>
          <w:szCs w:val="22"/>
        </w:rPr>
        <w:t>późn</w:t>
      </w:r>
      <w:proofErr w:type="spellEnd"/>
      <w:r w:rsidR="002F57E3">
        <w:rPr>
          <w:iCs/>
          <w:sz w:val="22"/>
          <w:szCs w:val="22"/>
        </w:rPr>
        <w:t>. zm.</w:t>
      </w:r>
      <w:r w:rsidRPr="009D6A46">
        <w:rPr>
          <w:iCs/>
          <w:sz w:val="22"/>
          <w:szCs w:val="22"/>
        </w:rPr>
        <w:t>)</w:t>
      </w:r>
    </w:p>
    <w:p w14:paraId="08D2527D" w14:textId="326687B5" w:rsidR="00E2341A" w:rsidRPr="00E61D52" w:rsidRDefault="00E2341A" w:rsidP="00D45551">
      <w:pPr>
        <w:pStyle w:val="Default"/>
        <w:numPr>
          <w:ilvl w:val="0"/>
          <w:numId w:val="8"/>
        </w:numPr>
        <w:spacing w:before="100" w:beforeAutospacing="1" w:after="100" w:afterAutospacing="1" w:line="276" w:lineRule="auto"/>
        <w:jc w:val="both"/>
        <w:rPr>
          <w:sz w:val="22"/>
          <w:szCs w:val="22"/>
        </w:rPr>
      </w:pPr>
      <w:r w:rsidRPr="00E61D52">
        <w:rPr>
          <w:iCs/>
          <w:sz w:val="22"/>
          <w:szCs w:val="22"/>
        </w:rPr>
        <w:t xml:space="preserve">Rozporządzenie Ministra Infrastruktury z dnia 14 stycznia 2002 r. </w:t>
      </w:r>
      <w:r w:rsidRPr="00E61D52">
        <w:rPr>
          <w:bCs/>
          <w:iCs/>
          <w:sz w:val="22"/>
          <w:szCs w:val="22"/>
        </w:rPr>
        <w:t>w sprawie określenia przeciętnych norm zużycia wody</w:t>
      </w:r>
      <w:r w:rsidR="002F57E3">
        <w:rPr>
          <w:bCs/>
          <w:iCs/>
          <w:sz w:val="22"/>
          <w:szCs w:val="22"/>
        </w:rPr>
        <w:t xml:space="preserve"> </w:t>
      </w:r>
      <w:r w:rsidRPr="00E61D52">
        <w:rPr>
          <w:iCs/>
          <w:sz w:val="22"/>
          <w:szCs w:val="22"/>
        </w:rPr>
        <w:t xml:space="preserve">(Dz. U. </w:t>
      </w:r>
      <w:r w:rsidR="002F57E3">
        <w:rPr>
          <w:iCs/>
          <w:sz w:val="22"/>
          <w:szCs w:val="22"/>
        </w:rPr>
        <w:t xml:space="preserve">z </w:t>
      </w:r>
      <w:r w:rsidRPr="00E61D52">
        <w:rPr>
          <w:iCs/>
          <w:sz w:val="22"/>
          <w:szCs w:val="22"/>
        </w:rPr>
        <w:t xml:space="preserve">2002 </w:t>
      </w:r>
      <w:r w:rsidR="002F57E3">
        <w:rPr>
          <w:iCs/>
          <w:sz w:val="22"/>
          <w:szCs w:val="22"/>
        </w:rPr>
        <w:t>r., N</w:t>
      </w:r>
      <w:r w:rsidRPr="00E61D52">
        <w:rPr>
          <w:iCs/>
          <w:sz w:val="22"/>
          <w:szCs w:val="22"/>
        </w:rPr>
        <w:t>r 8</w:t>
      </w:r>
      <w:r w:rsidR="002F57E3">
        <w:rPr>
          <w:iCs/>
          <w:sz w:val="22"/>
          <w:szCs w:val="22"/>
        </w:rPr>
        <w:t>,</w:t>
      </w:r>
      <w:r w:rsidRPr="00E61D52">
        <w:rPr>
          <w:iCs/>
          <w:sz w:val="22"/>
          <w:szCs w:val="22"/>
        </w:rPr>
        <w:t xml:space="preserve"> poz. 70</w:t>
      </w:r>
      <w:r w:rsidR="002F57E3">
        <w:rPr>
          <w:iCs/>
          <w:sz w:val="22"/>
          <w:szCs w:val="22"/>
        </w:rPr>
        <w:t xml:space="preserve">, </w:t>
      </w:r>
      <w:proofErr w:type="spellStart"/>
      <w:r w:rsidR="002F57E3">
        <w:rPr>
          <w:iCs/>
          <w:sz w:val="22"/>
          <w:szCs w:val="22"/>
        </w:rPr>
        <w:t>t.j</w:t>
      </w:r>
      <w:proofErr w:type="spellEnd"/>
      <w:r w:rsidR="002F57E3">
        <w:rPr>
          <w:iCs/>
          <w:sz w:val="22"/>
          <w:szCs w:val="22"/>
        </w:rPr>
        <w:t>.</w:t>
      </w:r>
      <w:r w:rsidRPr="00E61D52">
        <w:rPr>
          <w:iCs/>
          <w:sz w:val="22"/>
          <w:szCs w:val="22"/>
        </w:rPr>
        <w:t>)</w:t>
      </w:r>
    </w:p>
    <w:p w14:paraId="07B34B52" w14:textId="1BACC0CD" w:rsidR="00E2341A" w:rsidRPr="00CF21A7" w:rsidRDefault="00E2341A" w:rsidP="00D45551">
      <w:pPr>
        <w:pStyle w:val="Default"/>
        <w:numPr>
          <w:ilvl w:val="0"/>
          <w:numId w:val="8"/>
        </w:numPr>
        <w:spacing w:before="100" w:beforeAutospacing="1" w:after="100" w:afterAutospacing="1" w:line="276" w:lineRule="auto"/>
        <w:ind w:left="357" w:hanging="357"/>
        <w:jc w:val="both"/>
        <w:rPr>
          <w:sz w:val="22"/>
          <w:szCs w:val="22"/>
        </w:rPr>
      </w:pPr>
      <w:r w:rsidRPr="00CF21A7">
        <w:rPr>
          <w:sz w:val="22"/>
          <w:szCs w:val="22"/>
        </w:rPr>
        <w:t xml:space="preserve">Rozporządzenia Rady Ministrów z dnia 18 października 2016 r. w sprawie Planu gospodarowania wodami na obszarze dorzecza Odry (Dz. U. </w:t>
      </w:r>
      <w:r w:rsidR="002F57E3">
        <w:rPr>
          <w:sz w:val="22"/>
          <w:szCs w:val="22"/>
        </w:rPr>
        <w:t xml:space="preserve">z </w:t>
      </w:r>
      <w:r w:rsidRPr="00CF21A7">
        <w:rPr>
          <w:sz w:val="22"/>
          <w:szCs w:val="22"/>
        </w:rPr>
        <w:t>2016</w:t>
      </w:r>
      <w:r w:rsidR="002F57E3">
        <w:rPr>
          <w:sz w:val="22"/>
          <w:szCs w:val="22"/>
        </w:rPr>
        <w:t xml:space="preserve"> r.</w:t>
      </w:r>
      <w:r w:rsidRPr="00CF21A7">
        <w:rPr>
          <w:sz w:val="22"/>
          <w:szCs w:val="22"/>
        </w:rPr>
        <w:t>, poz.</w:t>
      </w:r>
      <w:r w:rsidR="002F57E3">
        <w:rPr>
          <w:sz w:val="22"/>
          <w:szCs w:val="22"/>
        </w:rPr>
        <w:t xml:space="preserve"> </w:t>
      </w:r>
      <w:r w:rsidRPr="00CF21A7">
        <w:rPr>
          <w:sz w:val="22"/>
          <w:szCs w:val="22"/>
        </w:rPr>
        <w:t>1967</w:t>
      </w:r>
      <w:r w:rsidR="002F57E3">
        <w:rPr>
          <w:sz w:val="22"/>
          <w:szCs w:val="22"/>
        </w:rPr>
        <w:t xml:space="preserve">, </w:t>
      </w:r>
      <w:proofErr w:type="spellStart"/>
      <w:r w:rsidR="002F57E3">
        <w:rPr>
          <w:sz w:val="22"/>
          <w:szCs w:val="22"/>
        </w:rPr>
        <w:t>t.j</w:t>
      </w:r>
      <w:proofErr w:type="spellEnd"/>
      <w:r w:rsidR="002F57E3">
        <w:rPr>
          <w:sz w:val="22"/>
          <w:szCs w:val="22"/>
        </w:rPr>
        <w:t>.</w:t>
      </w:r>
      <w:r w:rsidRPr="00CF21A7">
        <w:rPr>
          <w:sz w:val="22"/>
          <w:szCs w:val="22"/>
        </w:rPr>
        <w:t>)</w:t>
      </w:r>
    </w:p>
    <w:p w14:paraId="7F7EB435" w14:textId="7E01E548" w:rsidR="009B43B2" w:rsidRDefault="009B43B2" w:rsidP="00D45551">
      <w:pPr>
        <w:pStyle w:val="Akapitzlist"/>
        <w:numPr>
          <w:ilvl w:val="0"/>
          <w:numId w:val="8"/>
        </w:numPr>
        <w:spacing w:before="100" w:beforeAutospacing="1" w:after="100" w:afterAutospacing="1" w:line="276" w:lineRule="auto"/>
      </w:pPr>
      <w:r w:rsidRPr="009B43B2">
        <w:t>Rozporządzenie Ministra Gospodarki Morskiej i Żeglugi Śródlądowej z dnia 11 października 2019 r. w sprawie klasyfikacji stanu ekologicznego, potencjału ekologicznego i stanu chemicznego oraz sposobu klasyfikacji stanu jednolitych części wód powierzchniowych,</w:t>
      </w:r>
      <w:r>
        <w:br/>
      </w:r>
      <w:r w:rsidRPr="009B43B2">
        <w:t>a także środowiskowych norm jakości dla substancji priorytetowych (Dz. U. poz. 2149)</w:t>
      </w:r>
    </w:p>
    <w:p w14:paraId="0A928F36" w14:textId="0A371DCB" w:rsidR="00E2341A" w:rsidRPr="00CF21A7" w:rsidRDefault="00E2341A" w:rsidP="00D45551">
      <w:pPr>
        <w:pStyle w:val="Akapitzlist"/>
        <w:numPr>
          <w:ilvl w:val="0"/>
          <w:numId w:val="8"/>
        </w:numPr>
        <w:spacing w:before="100" w:beforeAutospacing="1" w:after="100" w:afterAutospacing="1" w:line="276" w:lineRule="auto"/>
      </w:pPr>
      <w:r w:rsidRPr="00CF21A7">
        <w:t>Rozporządzenie Ministra Środowiska z dnia 16 grudnia 2016 r. w sprawie ochrony gatunkowej zwierząt (Dz.</w:t>
      </w:r>
      <w:r w:rsidR="00C92705">
        <w:t xml:space="preserve"> </w:t>
      </w:r>
      <w:r w:rsidRPr="00CF21A7">
        <w:t xml:space="preserve">U. </w:t>
      </w:r>
      <w:r w:rsidR="00C92705">
        <w:t xml:space="preserve">z </w:t>
      </w:r>
      <w:r w:rsidRPr="00CF21A7">
        <w:t>2016</w:t>
      </w:r>
      <w:r w:rsidR="00C92705">
        <w:t xml:space="preserve"> r.,</w:t>
      </w:r>
      <w:r w:rsidRPr="00CF21A7">
        <w:t xml:space="preserve"> poz. 2183</w:t>
      </w:r>
      <w:r w:rsidR="00C92705">
        <w:t xml:space="preserve">, </w:t>
      </w:r>
      <w:proofErr w:type="spellStart"/>
      <w:r w:rsidR="00C92705">
        <w:t>t.j</w:t>
      </w:r>
      <w:proofErr w:type="spellEnd"/>
      <w:r w:rsidR="00C92705">
        <w:t>.</w:t>
      </w:r>
      <w:r w:rsidRPr="00CF21A7">
        <w:t>)</w:t>
      </w:r>
    </w:p>
    <w:p w14:paraId="338CC1EA" w14:textId="27A2779D" w:rsidR="00E2341A" w:rsidRPr="00E61D52" w:rsidRDefault="00E2341A" w:rsidP="00D45551">
      <w:pPr>
        <w:pStyle w:val="Akapitzlist"/>
        <w:numPr>
          <w:ilvl w:val="0"/>
          <w:numId w:val="8"/>
        </w:numPr>
        <w:spacing w:before="100" w:beforeAutospacing="1" w:after="100" w:afterAutospacing="1" w:line="276" w:lineRule="auto"/>
        <w:ind w:left="357" w:hanging="357"/>
      </w:pPr>
      <w:r w:rsidRPr="00E61D52">
        <w:t xml:space="preserve">Rozporządzenie Ministra Środowiska z dnia 9 października 2014 r. w sprawie ochrony gatunkowej roślin (Dz. U. </w:t>
      </w:r>
      <w:r w:rsidR="00C92705">
        <w:t xml:space="preserve">z </w:t>
      </w:r>
      <w:r w:rsidRPr="00E61D52">
        <w:t>2014</w:t>
      </w:r>
      <w:r w:rsidR="00C92705">
        <w:t xml:space="preserve"> r.,</w:t>
      </w:r>
      <w:r w:rsidRPr="00E61D52">
        <w:t xml:space="preserve"> poz. 1409</w:t>
      </w:r>
      <w:r w:rsidR="00C92705">
        <w:t xml:space="preserve">, </w:t>
      </w:r>
      <w:proofErr w:type="spellStart"/>
      <w:r w:rsidR="00C92705">
        <w:t>t.j</w:t>
      </w:r>
      <w:proofErr w:type="spellEnd"/>
      <w:r w:rsidR="00C92705">
        <w:t>.</w:t>
      </w:r>
      <w:r w:rsidRPr="00E61D52">
        <w:t>)</w:t>
      </w:r>
    </w:p>
    <w:p w14:paraId="39F809CC" w14:textId="616E87F1" w:rsidR="00E2341A" w:rsidRPr="00E61D52" w:rsidRDefault="00E2341A" w:rsidP="00D45551">
      <w:pPr>
        <w:pStyle w:val="Akapitzlist"/>
        <w:numPr>
          <w:ilvl w:val="0"/>
          <w:numId w:val="8"/>
        </w:numPr>
        <w:autoSpaceDE w:val="0"/>
        <w:spacing w:before="100" w:beforeAutospacing="1" w:after="100" w:afterAutospacing="1" w:line="276" w:lineRule="auto"/>
        <w:ind w:left="357" w:hanging="357"/>
      </w:pPr>
      <w:r w:rsidRPr="00E61D52">
        <w:lastRenderedPageBreak/>
        <w:t xml:space="preserve">Rozporządzenie Ministra Środowiska z dnia 9 października  2014 r. w sprawie ochrony gatunkowej grzybów (Dz. U. </w:t>
      </w:r>
      <w:r w:rsidR="00C92705">
        <w:t xml:space="preserve">z </w:t>
      </w:r>
      <w:r w:rsidRPr="00E61D52">
        <w:t xml:space="preserve">2014 </w:t>
      </w:r>
      <w:r w:rsidR="00C92705">
        <w:t xml:space="preserve">r., </w:t>
      </w:r>
      <w:r w:rsidRPr="00E61D52">
        <w:t>poz. 1408</w:t>
      </w:r>
      <w:r w:rsidR="00C92705">
        <w:t xml:space="preserve">, </w:t>
      </w:r>
      <w:proofErr w:type="spellStart"/>
      <w:r w:rsidR="00C92705">
        <w:t>t.j</w:t>
      </w:r>
      <w:proofErr w:type="spellEnd"/>
      <w:r w:rsidR="00C92705">
        <w:t>.</w:t>
      </w:r>
      <w:r w:rsidRPr="00E61D52">
        <w:t>)</w:t>
      </w:r>
    </w:p>
    <w:p w14:paraId="0F8184D6" w14:textId="5F9953B0" w:rsidR="000F6E9C" w:rsidRPr="0071110E" w:rsidRDefault="001D31E1" w:rsidP="000F6E9C">
      <w:pPr>
        <w:pStyle w:val="Default"/>
        <w:numPr>
          <w:ilvl w:val="0"/>
          <w:numId w:val="8"/>
        </w:numPr>
        <w:spacing w:before="100" w:beforeAutospacing="1" w:after="100" w:afterAutospacing="1" w:line="276" w:lineRule="auto"/>
        <w:ind w:left="357" w:hanging="357"/>
        <w:jc w:val="both"/>
        <w:rPr>
          <w:sz w:val="22"/>
          <w:szCs w:val="22"/>
        </w:rPr>
      </w:pPr>
      <w:r w:rsidRPr="001D31E1">
        <w:rPr>
          <w:iCs/>
          <w:sz w:val="22"/>
          <w:szCs w:val="22"/>
        </w:rPr>
        <w:t>Rozporządzenie Ministra Infrastruktury z dnia 12 kwietnia 2002 r. w sprawie warunków technicznych, jakim powinny odpowiadać budynki i ich usytuowanie (</w:t>
      </w:r>
      <w:proofErr w:type="spellStart"/>
      <w:r w:rsidRPr="001D31E1">
        <w:rPr>
          <w:iCs/>
          <w:sz w:val="22"/>
          <w:szCs w:val="22"/>
        </w:rPr>
        <w:t>t.j</w:t>
      </w:r>
      <w:proofErr w:type="spellEnd"/>
      <w:r w:rsidRPr="001D31E1">
        <w:rPr>
          <w:iCs/>
          <w:sz w:val="22"/>
          <w:szCs w:val="22"/>
        </w:rPr>
        <w:t xml:space="preserve">. Dz. U. z 2019 r. poz. 1065 z </w:t>
      </w:r>
      <w:proofErr w:type="spellStart"/>
      <w:r w:rsidRPr="001D31E1">
        <w:rPr>
          <w:iCs/>
          <w:sz w:val="22"/>
          <w:szCs w:val="22"/>
        </w:rPr>
        <w:t>późn</w:t>
      </w:r>
      <w:proofErr w:type="spellEnd"/>
      <w:r w:rsidRPr="001D31E1">
        <w:rPr>
          <w:iCs/>
          <w:sz w:val="22"/>
          <w:szCs w:val="22"/>
        </w:rPr>
        <w:t>. zm.)</w:t>
      </w:r>
    </w:p>
    <w:p w14:paraId="6288C600" w14:textId="28D2D662" w:rsidR="000F6E9C" w:rsidRPr="006C1CD5" w:rsidRDefault="0071110E" w:rsidP="000F6E9C">
      <w:pPr>
        <w:pStyle w:val="Default"/>
        <w:numPr>
          <w:ilvl w:val="0"/>
          <w:numId w:val="8"/>
        </w:numPr>
        <w:spacing w:before="100" w:beforeAutospacing="1" w:after="100" w:afterAutospacing="1" w:line="276" w:lineRule="auto"/>
        <w:ind w:left="357" w:hanging="357"/>
        <w:jc w:val="both"/>
        <w:rPr>
          <w:sz w:val="22"/>
          <w:szCs w:val="22"/>
        </w:rPr>
      </w:pPr>
      <w:r w:rsidRPr="0071110E">
        <w:rPr>
          <w:sz w:val="22"/>
          <w:szCs w:val="22"/>
        </w:rPr>
        <w:t>Rozporządzenie Ministra Klimatu z dnia 2 stycznia 2020 r. w sprawie katalogu odpadów (Dz. U. poz. 10)</w:t>
      </w:r>
    </w:p>
    <w:p w14:paraId="2AF3C553" w14:textId="77777777" w:rsidR="00E2341A" w:rsidRPr="00CF21A7" w:rsidRDefault="00E2341A" w:rsidP="00343941">
      <w:pPr>
        <w:pStyle w:val="Akapitzlist"/>
        <w:numPr>
          <w:ilvl w:val="0"/>
          <w:numId w:val="7"/>
        </w:numPr>
        <w:spacing w:after="0" w:line="276" w:lineRule="auto"/>
        <w:rPr>
          <w:b/>
        </w:rPr>
      </w:pPr>
      <w:r w:rsidRPr="00CF21A7">
        <w:rPr>
          <w:b/>
        </w:rPr>
        <w:t>Konwencje i Dyrektywy:</w:t>
      </w:r>
    </w:p>
    <w:p w14:paraId="4AD08D26" w14:textId="77777777" w:rsidR="001D31E1" w:rsidRPr="001D31E1" w:rsidRDefault="001D31E1" w:rsidP="00E563BA">
      <w:pPr>
        <w:pStyle w:val="Default"/>
        <w:numPr>
          <w:ilvl w:val="0"/>
          <w:numId w:val="10"/>
        </w:numPr>
        <w:spacing w:line="276" w:lineRule="auto"/>
        <w:jc w:val="both"/>
        <w:rPr>
          <w:sz w:val="22"/>
          <w:szCs w:val="22"/>
        </w:rPr>
      </w:pPr>
      <w:r w:rsidRPr="001D31E1">
        <w:rPr>
          <w:rFonts w:asciiTheme="majorHAnsi" w:eastAsiaTheme="minorHAnsi" w:hAnsiTheme="majorHAnsi" w:cstheme="minorBidi"/>
          <w:color w:val="auto"/>
          <w:sz w:val="22"/>
          <w:szCs w:val="22"/>
        </w:rPr>
        <w:t xml:space="preserve">Dyrektywa 2000/60/WE Parlamentu Europejskiego i Rady z dnia 23 października 2000 r. ustanawiająca ramy wspólnotowego działania w dziedzinie polityki wodnej (Dz. U. UE. L. z 2000 r. Nr 327, str. 1 z </w:t>
      </w:r>
      <w:proofErr w:type="spellStart"/>
      <w:r w:rsidRPr="001D31E1">
        <w:rPr>
          <w:rFonts w:asciiTheme="majorHAnsi" w:eastAsiaTheme="minorHAnsi" w:hAnsiTheme="majorHAnsi" w:cstheme="minorBidi"/>
          <w:color w:val="auto"/>
          <w:sz w:val="22"/>
          <w:szCs w:val="22"/>
        </w:rPr>
        <w:t>późn</w:t>
      </w:r>
      <w:proofErr w:type="spellEnd"/>
      <w:r w:rsidRPr="001D31E1">
        <w:rPr>
          <w:rFonts w:asciiTheme="majorHAnsi" w:eastAsiaTheme="minorHAnsi" w:hAnsiTheme="majorHAnsi" w:cstheme="minorBidi"/>
          <w:color w:val="auto"/>
          <w:sz w:val="22"/>
          <w:szCs w:val="22"/>
        </w:rPr>
        <w:t xml:space="preserve">. zm.) </w:t>
      </w:r>
    </w:p>
    <w:p w14:paraId="7F3B7B67" w14:textId="1763C9BE" w:rsidR="006C1CD5" w:rsidRPr="00F3687F" w:rsidRDefault="0078361B" w:rsidP="006C1CD5">
      <w:pPr>
        <w:pStyle w:val="Default"/>
        <w:numPr>
          <w:ilvl w:val="0"/>
          <w:numId w:val="10"/>
        </w:numPr>
        <w:spacing w:line="276" w:lineRule="auto"/>
        <w:jc w:val="both"/>
        <w:rPr>
          <w:sz w:val="22"/>
          <w:szCs w:val="22"/>
        </w:rPr>
      </w:pPr>
      <w:r w:rsidRPr="0078361B">
        <w:rPr>
          <w:iCs/>
          <w:sz w:val="22"/>
          <w:szCs w:val="22"/>
        </w:rPr>
        <w:t xml:space="preserve">Konwencja o ocenach oddziaływania na środowisko w kontekście transgranicznym, sporządzona w </w:t>
      </w:r>
      <w:proofErr w:type="spellStart"/>
      <w:r w:rsidRPr="0078361B">
        <w:rPr>
          <w:iCs/>
          <w:sz w:val="22"/>
          <w:szCs w:val="22"/>
        </w:rPr>
        <w:t>Espoo</w:t>
      </w:r>
      <w:proofErr w:type="spellEnd"/>
      <w:r w:rsidRPr="0078361B">
        <w:rPr>
          <w:iCs/>
          <w:sz w:val="22"/>
          <w:szCs w:val="22"/>
        </w:rPr>
        <w:t xml:space="preserve"> dnia 25 lutego 1991 r. (Dz. U. z 1999 r. Nr 96, poz. 1110 z </w:t>
      </w:r>
      <w:proofErr w:type="spellStart"/>
      <w:r w:rsidRPr="0078361B">
        <w:rPr>
          <w:iCs/>
          <w:sz w:val="22"/>
          <w:szCs w:val="22"/>
        </w:rPr>
        <w:t>późn</w:t>
      </w:r>
      <w:proofErr w:type="spellEnd"/>
      <w:r w:rsidRPr="0078361B">
        <w:rPr>
          <w:iCs/>
          <w:sz w:val="22"/>
          <w:szCs w:val="22"/>
        </w:rPr>
        <w:t>. zm.)</w:t>
      </w:r>
    </w:p>
    <w:p w14:paraId="7BC45CF1" w14:textId="77777777" w:rsidR="0078361B" w:rsidRPr="00E563BA" w:rsidRDefault="0078361B" w:rsidP="0078361B">
      <w:pPr>
        <w:pStyle w:val="Default"/>
        <w:spacing w:line="276" w:lineRule="auto"/>
        <w:ind w:left="360"/>
        <w:jc w:val="both"/>
        <w:rPr>
          <w:sz w:val="22"/>
          <w:szCs w:val="22"/>
        </w:rPr>
      </w:pPr>
    </w:p>
    <w:p w14:paraId="796D3093" w14:textId="20D5F0C0" w:rsidR="00E2341A" w:rsidRPr="00CF21A7" w:rsidRDefault="00E61D52" w:rsidP="00E2341A">
      <w:pPr>
        <w:pStyle w:val="Default"/>
        <w:numPr>
          <w:ilvl w:val="0"/>
          <w:numId w:val="7"/>
        </w:numPr>
        <w:spacing w:line="276" w:lineRule="auto"/>
        <w:jc w:val="both"/>
        <w:rPr>
          <w:b/>
          <w:sz w:val="22"/>
          <w:szCs w:val="22"/>
        </w:rPr>
      </w:pPr>
      <w:r w:rsidRPr="00CF21A7">
        <w:rPr>
          <w:b/>
          <w:sz w:val="22"/>
          <w:szCs w:val="22"/>
        </w:rPr>
        <w:t>Ustawy</w:t>
      </w:r>
    </w:p>
    <w:p w14:paraId="66C97FDA" w14:textId="1B6D65F8" w:rsidR="00E61D52" w:rsidRPr="00CF21A7" w:rsidRDefault="00E61D52" w:rsidP="00BD4B28">
      <w:pPr>
        <w:pStyle w:val="Akapitzlist"/>
        <w:numPr>
          <w:ilvl w:val="0"/>
          <w:numId w:val="23"/>
        </w:numPr>
        <w:spacing w:after="0" w:line="276" w:lineRule="auto"/>
        <w:rPr>
          <w:shd w:val="clear" w:color="auto" w:fill="FFFFFF"/>
        </w:rPr>
      </w:pPr>
      <w:r w:rsidRPr="00CF21A7">
        <w:t xml:space="preserve">Ustawa </w:t>
      </w:r>
      <w:r w:rsidR="00CF21A7" w:rsidRPr="00CF21A7">
        <w:t xml:space="preserve">z dnia 3 października 2008 r. </w:t>
      </w:r>
      <w:r w:rsidRPr="00CF21A7">
        <w:t>o udostępnianiu informacji o środowisku i jego ochronie, udziale społeczeństwa w ochronie środowiska oraz o ocenach oddziaływani</w:t>
      </w:r>
      <w:r w:rsidR="00CF21A7">
        <w:t xml:space="preserve">a na środowisko </w:t>
      </w:r>
      <w:r w:rsidR="00124EC0" w:rsidRPr="00124EC0">
        <w:t>(</w:t>
      </w:r>
      <w:proofErr w:type="spellStart"/>
      <w:r w:rsidR="00124EC0" w:rsidRPr="00124EC0">
        <w:t>t.j</w:t>
      </w:r>
      <w:proofErr w:type="spellEnd"/>
      <w:r w:rsidR="00124EC0" w:rsidRPr="00124EC0">
        <w:t xml:space="preserve">. Dz. U. z 2020 r. poz. 283 z </w:t>
      </w:r>
      <w:proofErr w:type="spellStart"/>
      <w:r w:rsidR="00124EC0" w:rsidRPr="00124EC0">
        <w:t>późn</w:t>
      </w:r>
      <w:proofErr w:type="spellEnd"/>
      <w:r w:rsidR="00124EC0" w:rsidRPr="00124EC0">
        <w:t>. zm.)</w:t>
      </w:r>
    </w:p>
    <w:p w14:paraId="5B3AC46E" w14:textId="11F077FD" w:rsidR="00E61D52" w:rsidRPr="00CF21A7" w:rsidRDefault="00124EC0" w:rsidP="00BD4B28">
      <w:pPr>
        <w:pStyle w:val="Akapitzlist"/>
        <w:numPr>
          <w:ilvl w:val="0"/>
          <w:numId w:val="23"/>
        </w:numPr>
        <w:spacing w:after="0" w:line="276" w:lineRule="auto"/>
        <w:rPr>
          <w:shd w:val="clear" w:color="auto" w:fill="FFFFFF"/>
        </w:rPr>
      </w:pPr>
      <w:r w:rsidRPr="00124EC0">
        <w:rPr>
          <w:shd w:val="clear" w:color="auto" w:fill="FFFFFF"/>
        </w:rPr>
        <w:t>Ustawa z dnia 27 kwietnia 2001 r. Prawo ochrony środowiska (</w:t>
      </w:r>
      <w:proofErr w:type="spellStart"/>
      <w:r w:rsidRPr="00124EC0">
        <w:rPr>
          <w:shd w:val="clear" w:color="auto" w:fill="FFFFFF"/>
        </w:rPr>
        <w:t>t.j</w:t>
      </w:r>
      <w:proofErr w:type="spellEnd"/>
      <w:r w:rsidRPr="00124EC0">
        <w:rPr>
          <w:shd w:val="clear" w:color="auto" w:fill="FFFFFF"/>
        </w:rPr>
        <w:t xml:space="preserve">. Dz. U. z 2020 r. poz. 1219 z </w:t>
      </w:r>
      <w:proofErr w:type="spellStart"/>
      <w:r w:rsidRPr="00124EC0">
        <w:rPr>
          <w:shd w:val="clear" w:color="auto" w:fill="FFFFFF"/>
        </w:rPr>
        <w:t>późn</w:t>
      </w:r>
      <w:proofErr w:type="spellEnd"/>
      <w:r w:rsidRPr="00124EC0">
        <w:rPr>
          <w:shd w:val="clear" w:color="auto" w:fill="FFFFFF"/>
        </w:rPr>
        <w:t>. zm.</w:t>
      </w:r>
      <w:r>
        <w:rPr>
          <w:shd w:val="clear" w:color="auto" w:fill="FFFFFF"/>
        </w:rPr>
        <w:t>)</w:t>
      </w:r>
    </w:p>
    <w:p w14:paraId="788EA1EC" w14:textId="61573127" w:rsidR="00E61D52" w:rsidRPr="008F34E4" w:rsidRDefault="00E61D52" w:rsidP="00BD4B28">
      <w:pPr>
        <w:pStyle w:val="Akapitzlist"/>
        <w:numPr>
          <w:ilvl w:val="0"/>
          <w:numId w:val="23"/>
        </w:numPr>
        <w:spacing w:after="0" w:line="276" w:lineRule="auto"/>
        <w:rPr>
          <w:shd w:val="clear" w:color="auto" w:fill="FFFFFF"/>
        </w:rPr>
      </w:pPr>
      <w:r w:rsidRPr="008F34E4">
        <w:rPr>
          <w:shd w:val="clear" w:color="auto" w:fill="FFFFFF"/>
        </w:rPr>
        <w:t xml:space="preserve">Ustawa z dnia 20 lipca 2017 r. Prawo wodne </w:t>
      </w:r>
      <w:r w:rsidR="00124EC0" w:rsidRPr="00124EC0">
        <w:rPr>
          <w:shd w:val="clear" w:color="auto" w:fill="FFFFFF"/>
        </w:rPr>
        <w:t>(</w:t>
      </w:r>
      <w:proofErr w:type="spellStart"/>
      <w:r w:rsidR="00124EC0" w:rsidRPr="00124EC0">
        <w:rPr>
          <w:shd w:val="clear" w:color="auto" w:fill="FFFFFF"/>
        </w:rPr>
        <w:t>t.j</w:t>
      </w:r>
      <w:proofErr w:type="spellEnd"/>
      <w:r w:rsidR="00124EC0" w:rsidRPr="00124EC0">
        <w:rPr>
          <w:shd w:val="clear" w:color="auto" w:fill="FFFFFF"/>
        </w:rPr>
        <w:t xml:space="preserve">. Dz. U. z 2020 r. poz. 310 z </w:t>
      </w:r>
      <w:proofErr w:type="spellStart"/>
      <w:r w:rsidR="00124EC0" w:rsidRPr="00124EC0">
        <w:rPr>
          <w:shd w:val="clear" w:color="auto" w:fill="FFFFFF"/>
        </w:rPr>
        <w:t>późn</w:t>
      </w:r>
      <w:proofErr w:type="spellEnd"/>
      <w:r w:rsidR="00124EC0" w:rsidRPr="00124EC0">
        <w:rPr>
          <w:shd w:val="clear" w:color="auto" w:fill="FFFFFF"/>
        </w:rPr>
        <w:t>. zm.)</w:t>
      </w:r>
    </w:p>
    <w:p w14:paraId="12E6E581" w14:textId="1B56889D" w:rsidR="00E61D52" w:rsidRPr="00CF21A7" w:rsidRDefault="00E61D52" w:rsidP="00BD4B28">
      <w:pPr>
        <w:pStyle w:val="Akapitzlist"/>
        <w:numPr>
          <w:ilvl w:val="0"/>
          <w:numId w:val="23"/>
        </w:numPr>
        <w:spacing w:after="0" w:line="276" w:lineRule="auto"/>
      </w:pPr>
      <w:r w:rsidRPr="00CF21A7">
        <w:rPr>
          <w:shd w:val="clear" w:color="auto" w:fill="FFFFFF"/>
        </w:rPr>
        <w:t>Ustawa z dnia 14 grudnia 2012 r. o odpadach</w:t>
      </w:r>
      <w:r w:rsidR="0009263F">
        <w:t xml:space="preserve"> </w:t>
      </w:r>
      <w:r w:rsidR="00124EC0" w:rsidRPr="00124EC0">
        <w:t>(</w:t>
      </w:r>
      <w:proofErr w:type="spellStart"/>
      <w:r w:rsidR="00124EC0" w:rsidRPr="00124EC0">
        <w:t>t.j</w:t>
      </w:r>
      <w:proofErr w:type="spellEnd"/>
      <w:r w:rsidR="00124EC0" w:rsidRPr="00124EC0">
        <w:t xml:space="preserve">. Dz. U. z 2020 r. poz. 797 z </w:t>
      </w:r>
      <w:proofErr w:type="spellStart"/>
      <w:r w:rsidR="00124EC0" w:rsidRPr="00124EC0">
        <w:t>późn</w:t>
      </w:r>
      <w:proofErr w:type="spellEnd"/>
      <w:r w:rsidR="00124EC0" w:rsidRPr="00124EC0">
        <w:t>. zm.)</w:t>
      </w:r>
    </w:p>
    <w:p w14:paraId="28AA020A" w14:textId="77777777" w:rsidR="00124EC0" w:rsidRPr="00124EC0" w:rsidRDefault="00124EC0" w:rsidP="00BD4B28">
      <w:pPr>
        <w:pStyle w:val="Akapitzlist"/>
        <w:numPr>
          <w:ilvl w:val="0"/>
          <w:numId w:val="23"/>
        </w:numPr>
        <w:spacing w:after="0" w:line="276" w:lineRule="auto"/>
      </w:pPr>
      <w:r w:rsidRPr="00124EC0">
        <w:rPr>
          <w:rFonts w:eastAsia="Calibri" w:cs="Times New Roman"/>
        </w:rPr>
        <w:t>Ustawa z dnia 13 września 1996 r. o utrzymaniu czystości i porządku w gminach (</w:t>
      </w:r>
      <w:proofErr w:type="spellStart"/>
      <w:r w:rsidRPr="00124EC0">
        <w:rPr>
          <w:rFonts w:eastAsia="Calibri" w:cs="Times New Roman"/>
        </w:rPr>
        <w:t>t.j</w:t>
      </w:r>
      <w:proofErr w:type="spellEnd"/>
      <w:r w:rsidRPr="00124EC0">
        <w:rPr>
          <w:rFonts w:eastAsia="Calibri" w:cs="Times New Roman"/>
        </w:rPr>
        <w:t xml:space="preserve">. Dz. U. z 2020 r. poz. 1439) </w:t>
      </w:r>
    </w:p>
    <w:p w14:paraId="53A06605" w14:textId="77777777" w:rsidR="00CB1146" w:rsidRDefault="00CB1146" w:rsidP="00BD4B28">
      <w:pPr>
        <w:pStyle w:val="Akapitzlist"/>
        <w:numPr>
          <w:ilvl w:val="0"/>
          <w:numId w:val="23"/>
        </w:numPr>
        <w:spacing w:after="0" w:line="276" w:lineRule="auto"/>
      </w:pPr>
      <w:r w:rsidRPr="00CB1146">
        <w:t>Ustawa z dnia 27 marca 2003 r. o planowaniu i zagospodarowaniu przestrzennym (</w:t>
      </w:r>
      <w:proofErr w:type="spellStart"/>
      <w:r w:rsidRPr="00CB1146">
        <w:t>t.j</w:t>
      </w:r>
      <w:proofErr w:type="spellEnd"/>
      <w:r w:rsidRPr="00CB1146">
        <w:t xml:space="preserve">. Dz. U. z 2020 r. poz. 293 z </w:t>
      </w:r>
      <w:proofErr w:type="spellStart"/>
      <w:r w:rsidRPr="00CB1146">
        <w:t>późn</w:t>
      </w:r>
      <w:proofErr w:type="spellEnd"/>
      <w:r w:rsidRPr="00CB1146">
        <w:t xml:space="preserve">. zm.) </w:t>
      </w:r>
    </w:p>
    <w:p w14:paraId="7C11AAFF" w14:textId="082EF71C" w:rsidR="00434101" w:rsidRDefault="00370D9E" w:rsidP="00BD4B28">
      <w:pPr>
        <w:pStyle w:val="Akapitzlist"/>
        <w:numPr>
          <w:ilvl w:val="0"/>
          <w:numId w:val="23"/>
        </w:numPr>
        <w:spacing w:after="0" w:line="276" w:lineRule="auto"/>
      </w:pPr>
      <w:r>
        <w:t xml:space="preserve">Ustawa z dnia 3 lutego 1995 r. o ochronie gruntów rolnych i leśnych (Dz. U. z 2017 r., poz. </w:t>
      </w:r>
      <w:r w:rsidRPr="00370D9E">
        <w:t>1161</w:t>
      </w:r>
      <w:r>
        <w:t>,</w:t>
      </w:r>
      <w:r w:rsidRPr="00370D9E">
        <w:t xml:space="preserve"> </w:t>
      </w:r>
      <w:proofErr w:type="spellStart"/>
      <w:r w:rsidRPr="00370D9E">
        <w:t>t.j</w:t>
      </w:r>
      <w:proofErr w:type="spellEnd"/>
      <w:r w:rsidRPr="00370D9E">
        <w:t>.</w:t>
      </w:r>
      <w:r>
        <w:t>)</w:t>
      </w:r>
    </w:p>
    <w:p w14:paraId="0CCAAAFE" w14:textId="77777777" w:rsidR="006C1CD5" w:rsidRPr="0009263F" w:rsidRDefault="006C1CD5" w:rsidP="006C1CD5">
      <w:pPr>
        <w:spacing w:after="0" w:line="276" w:lineRule="auto"/>
      </w:pPr>
    </w:p>
    <w:p w14:paraId="07ED3ACC" w14:textId="0739631E" w:rsidR="00153207" w:rsidRPr="00754E5D" w:rsidRDefault="00E2341A" w:rsidP="00153207">
      <w:pPr>
        <w:pStyle w:val="Akapitzlist"/>
        <w:numPr>
          <w:ilvl w:val="0"/>
          <w:numId w:val="4"/>
        </w:numPr>
        <w:spacing w:after="0" w:line="276" w:lineRule="auto"/>
        <w:rPr>
          <w:b/>
        </w:rPr>
      </w:pPr>
      <w:r w:rsidRPr="00754E5D">
        <w:rPr>
          <w:b/>
        </w:rPr>
        <w:t>Opracowania</w:t>
      </w:r>
      <w:r w:rsidR="00D12DB4">
        <w:rPr>
          <w:b/>
        </w:rPr>
        <w:t>,</w:t>
      </w:r>
      <w:r w:rsidRPr="00754E5D">
        <w:rPr>
          <w:b/>
        </w:rPr>
        <w:t xml:space="preserve"> dokumenty</w:t>
      </w:r>
      <w:r w:rsidR="00D12DB4">
        <w:rPr>
          <w:b/>
        </w:rPr>
        <w:t xml:space="preserve">, uchwały: </w:t>
      </w:r>
    </w:p>
    <w:p w14:paraId="09AD67AB" w14:textId="77777777" w:rsidR="00D12DB4" w:rsidRDefault="00153207" w:rsidP="000F6E9C">
      <w:pPr>
        <w:pStyle w:val="Akapitzlist"/>
        <w:numPr>
          <w:ilvl w:val="0"/>
          <w:numId w:val="11"/>
        </w:numPr>
        <w:spacing w:after="0" w:line="276" w:lineRule="auto"/>
        <w:rPr>
          <w:iCs/>
        </w:rPr>
      </w:pPr>
      <w:r>
        <w:rPr>
          <w:iCs/>
        </w:rPr>
        <w:t>O</w:t>
      </w:r>
      <w:r w:rsidRPr="00153207">
        <w:rPr>
          <w:iCs/>
        </w:rPr>
        <w:t>pracowanie projektu Planu przeciwdziałania skutkom suszy</w:t>
      </w:r>
      <w:r>
        <w:rPr>
          <w:iCs/>
        </w:rPr>
        <w:t xml:space="preserve"> </w:t>
      </w:r>
      <w:r w:rsidRPr="00153207">
        <w:rPr>
          <w:iCs/>
        </w:rPr>
        <w:t>w regionie wodnym Dolnej</w:t>
      </w:r>
      <w:r>
        <w:rPr>
          <w:iCs/>
        </w:rPr>
        <w:t xml:space="preserve"> </w:t>
      </w:r>
      <w:r w:rsidRPr="00153207">
        <w:rPr>
          <w:iCs/>
        </w:rPr>
        <w:t>Wisły wraz ze wskazaniem obszarów najbardziej narażonych na jej skutk</w:t>
      </w:r>
      <w:r>
        <w:rPr>
          <w:iCs/>
        </w:rPr>
        <w:t xml:space="preserve">i. </w:t>
      </w:r>
      <w:r w:rsidRPr="00153207">
        <w:rPr>
          <w:iCs/>
        </w:rPr>
        <w:t>Mędłów, listopad</w:t>
      </w:r>
      <w:r>
        <w:rPr>
          <w:iCs/>
        </w:rPr>
        <w:t xml:space="preserve"> </w:t>
      </w:r>
      <w:r w:rsidRPr="00153207">
        <w:rPr>
          <w:iCs/>
        </w:rPr>
        <w:t>2015r.</w:t>
      </w:r>
    </w:p>
    <w:p w14:paraId="13EEE08E" w14:textId="5C6EBAD9" w:rsidR="000F6E9C" w:rsidRDefault="00D12DB4" w:rsidP="000F6E9C">
      <w:pPr>
        <w:pStyle w:val="Akapitzlist"/>
        <w:numPr>
          <w:ilvl w:val="0"/>
          <w:numId w:val="11"/>
        </w:numPr>
        <w:spacing w:after="0" w:line="276" w:lineRule="auto"/>
        <w:rPr>
          <w:iCs/>
        </w:rPr>
      </w:pPr>
      <w:r w:rsidRPr="00D12DB4">
        <w:rPr>
          <w:iCs/>
        </w:rPr>
        <w:t>Uchwała nr XL/311/2006 rady Gminy Somonino z dnia 28 września 2006 r. w sprawie uchwalenia miejscowego planu zagospodarowania przestrzennego wsi Somonino</w:t>
      </w:r>
    </w:p>
    <w:p w14:paraId="1F030BB9" w14:textId="77777777" w:rsidR="00D12DB4" w:rsidRPr="00D12DB4" w:rsidRDefault="00D12DB4" w:rsidP="00D12DB4">
      <w:pPr>
        <w:spacing w:after="0" w:line="276" w:lineRule="auto"/>
        <w:rPr>
          <w:iCs/>
        </w:rPr>
      </w:pPr>
    </w:p>
    <w:p w14:paraId="16BADC6A" w14:textId="77777777" w:rsidR="00E2341A" w:rsidRPr="00754E5D" w:rsidRDefault="00E2341A" w:rsidP="00343941">
      <w:pPr>
        <w:pStyle w:val="Akapitzlist"/>
        <w:numPr>
          <w:ilvl w:val="0"/>
          <w:numId w:val="9"/>
        </w:numPr>
        <w:spacing w:after="0" w:line="276" w:lineRule="auto"/>
        <w:ind w:left="714" w:hanging="357"/>
        <w:rPr>
          <w:b/>
        </w:rPr>
      </w:pPr>
      <w:r w:rsidRPr="00754E5D">
        <w:rPr>
          <w:b/>
        </w:rPr>
        <w:t xml:space="preserve">Źródła internetowe: </w:t>
      </w:r>
    </w:p>
    <w:p w14:paraId="19A69B9D" w14:textId="6A5F8BF6" w:rsidR="00E2341A" w:rsidRPr="00FF547B" w:rsidRDefault="00F3051E" w:rsidP="00BD4B28">
      <w:pPr>
        <w:pStyle w:val="Akapitzlist"/>
        <w:numPr>
          <w:ilvl w:val="0"/>
          <w:numId w:val="24"/>
        </w:numPr>
        <w:autoSpaceDE w:val="0"/>
        <w:spacing w:after="0" w:line="276" w:lineRule="auto"/>
        <w:ind w:left="284" w:hanging="284"/>
      </w:pPr>
      <w:hyperlink r:id="rId9" w:history="1">
        <w:r w:rsidR="00E2341A" w:rsidRPr="00FF547B">
          <w:t>http://www.geoportal.gov.pl</w:t>
        </w:r>
      </w:hyperlink>
    </w:p>
    <w:p w14:paraId="27AC85FE" w14:textId="16B5B960" w:rsidR="00E2341A" w:rsidRPr="00FF547B" w:rsidRDefault="0009263F" w:rsidP="00BD4B28">
      <w:pPr>
        <w:pStyle w:val="Akapitzlist"/>
        <w:numPr>
          <w:ilvl w:val="0"/>
          <w:numId w:val="24"/>
        </w:numPr>
        <w:autoSpaceDE w:val="0"/>
        <w:spacing w:after="0" w:line="276" w:lineRule="auto"/>
        <w:ind w:left="284" w:hanging="284"/>
      </w:pPr>
      <w:r w:rsidRPr="00FF547B">
        <w:t xml:space="preserve"> </w:t>
      </w:r>
      <w:hyperlink r:id="rId10" w:history="1">
        <w:r w:rsidR="00E2341A" w:rsidRPr="00FF547B">
          <w:t>http://www.geoserwis.gdos.gov.pl</w:t>
        </w:r>
      </w:hyperlink>
    </w:p>
    <w:p w14:paraId="209D1E58" w14:textId="7F060CC2" w:rsidR="00E2341A" w:rsidRPr="00FF547B" w:rsidRDefault="00E2341A" w:rsidP="00BD4B28">
      <w:pPr>
        <w:pStyle w:val="Akapitzlist"/>
        <w:numPr>
          <w:ilvl w:val="0"/>
          <w:numId w:val="24"/>
        </w:numPr>
        <w:autoSpaceDE w:val="0"/>
        <w:spacing w:after="0" w:line="276" w:lineRule="auto"/>
        <w:ind w:left="357" w:hanging="357"/>
      </w:pPr>
      <w:r w:rsidRPr="00FF547B">
        <w:t>http:/</w:t>
      </w:r>
      <w:r w:rsidR="00E900D6" w:rsidRPr="00FF547B">
        <w:rPr>
          <w:iCs/>
        </w:rPr>
        <w:t>/mapa.korytarze.pl/</w:t>
      </w:r>
    </w:p>
    <w:p w14:paraId="744014FC" w14:textId="25E4DBB0" w:rsidR="00E2341A" w:rsidRPr="00FF547B" w:rsidRDefault="007B3E3C" w:rsidP="00BD4B28">
      <w:pPr>
        <w:pStyle w:val="Akapitzlist"/>
        <w:numPr>
          <w:ilvl w:val="0"/>
          <w:numId w:val="24"/>
        </w:numPr>
        <w:autoSpaceDE w:val="0"/>
        <w:spacing w:after="0" w:line="276" w:lineRule="auto"/>
        <w:ind w:left="357" w:hanging="357"/>
      </w:pPr>
      <w:r w:rsidRPr="00FF547B">
        <w:t>http://ine.eko.org.pl</w:t>
      </w:r>
    </w:p>
    <w:p w14:paraId="57CCAEDA" w14:textId="256CE918" w:rsidR="007B3E3C" w:rsidRDefault="00754E5D" w:rsidP="00BD4B28">
      <w:pPr>
        <w:pStyle w:val="Akapitzlist"/>
        <w:numPr>
          <w:ilvl w:val="0"/>
          <w:numId w:val="24"/>
        </w:numPr>
        <w:autoSpaceDE w:val="0"/>
        <w:spacing w:after="0" w:line="276" w:lineRule="auto"/>
        <w:ind w:left="357" w:hanging="357"/>
      </w:pPr>
      <w:r w:rsidRPr="00754E5D">
        <w:t>https://pomorskie.e-mapa.net/</w:t>
      </w:r>
    </w:p>
    <w:p w14:paraId="694884EC" w14:textId="44D4A2B2" w:rsidR="00A30195" w:rsidRDefault="000F6E9C" w:rsidP="00BD4B28">
      <w:pPr>
        <w:pStyle w:val="Akapitzlist"/>
        <w:numPr>
          <w:ilvl w:val="0"/>
          <w:numId w:val="24"/>
        </w:numPr>
        <w:autoSpaceDE w:val="0"/>
        <w:spacing w:after="0" w:line="276" w:lineRule="auto"/>
        <w:ind w:left="357" w:hanging="357"/>
      </w:pPr>
      <w:r w:rsidRPr="000F6E9C">
        <w:t>http://www.rzgw.gda.pl/</w:t>
      </w:r>
    </w:p>
    <w:p w14:paraId="6516E406" w14:textId="77777777" w:rsidR="00434101" w:rsidRPr="00FF547B" w:rsidRDefault="00434101" w:rsidP="000F6E9C">
      <w:pPr>
        <w:pStyle w:val="Akapitzlist"/>
        <w:autoSpaceDE w:val="0"/>
        <w:spacing w:after="0" w:line="276" w:lineRule="auto"/>
        <w:ind w:left="357"/>
      </w:pPr>
    </w:p>
    <w:p w14:paraId="29C9AD7C" w14:textId="34133676" w:rsidR="00A30195" w:rsidRPr="00A30195" w:rsidRDefault="006B7AF0" w:rsidP="00A30195">
      <w:pPr>
        <w:pStyle w:val="Nagwek1"/>
        <w:numPr>
          <w:ilvl w:val="0"/>
          <w:numId w:val="1"/>
        </w:numPr>
      </w:pPr>
      <w:bookmarkStart w:id="16" w:name="_Toc62671427"/>
      <w:r w:rsidRPr="005D687E">
        <w:lastRenderedPageBreak/>
        <w:t>RODZAJ, SKALA I USYTUOWANIE PRZEDSIĘWZIĘCIA</w:t>
      </w:r>
      <w:bookmarkEnd w:id="16"/>
    </w:p>
    <w:p w14:paraId="31B24592" w14:textId="237105F2" w:rsidR="00A6371A" w:rsidRPr="00194567" w:rsidRDefault="003D42C0" w:rsidP="0065005E">
      <w:pPr>
        <w:pStyle w:val="Nagwek2"/>
        <w:numPr>
          <w:ilvl w:val="1"/>
          <w:numId w:val="1"/>
        </w:numPr>
      </w:pPr>
      <w:bookmarkStart w:id="17" w:name="_Toc62671428"/>
      <w:r w:rsidRPr="00194567">
        <w:t xml:space="preserve">RODZAJ </w:t>
      </w:r>
      <w:r w:rsidR="00323FD4" w:rsidRPr="00194567">
        <w:t>PRZEDSIĘWZIĘCIA</w:t>
      </w:r>
      <w:bookmarkEnd w:id="17"/>
    </w:p>
    <w:p w14:paraId="0108FB55" w14:textId="3E0430A9" w:rsidR="0065005E" w:rsidRPr="00760A9D" w:rsidRDefault="0065005E" w:rsidP="00760A9D">
      <w:r w:rsidRPr="004A70AE">
        <w:t xml:space="preserve">Planowane </w:t>
      </w:r>
      <w:r w:rsidRPr="007E0B77">
        <w:t xml:space="preserve">przedsięwzięcie będzie polegało na </w:t>
      </w:r>
      <w:r w:rsidR="00760A9D">
        <w:t>przeniesieniu bazy magazynowo – transportowej z punktem przeładunkowym odpadów na teren zlokalizowany przy ul. Ceramicznej 8</w:t>
      </w:r>
      <w:r w:rsidR="00760A9D">
        <w:br/>
        <w:t>w Somoninie (dz. nr 42/2, 42/3, 43/1), gmina Somonino, powiat kartuski.</w:t>
      </w:r>
    </w:p>
    <w:p w14:paraId="1EF959AB" w14:textId="353D2930" w:rsidR="00760A9D" w:rsidRPr="00760A9D" w:rsidRDefault="00760A9D" w:rsidP="00760A9D">
      <w:pPr>
        <w:rPr>
          <w:color w:val="000000" w:themeColor="text1"/>
        </w:rPr>
      </w:pPr>
      <w:r>
        <w:rPr>
          <w:color w:val="000000" w:themeColor="text1"/>
        </w:rPr>
        <w:t xml:space="preserve">Obecnie baza ta mieści się na </w:t>
      </w:r>
      <w:r w:rsidRPr="00760A9D">
        <w:rPr>
          <w:color w:val="000000" w:themeColor="text1"/>
        </w:rPr>
        <w:t xml:space="preserve"> ul. Ceramicznej 1 (dz. nr 181/3)</w:t>
      </w:r>
      <w:r>
        <w:rPr>
          <w:color w:val="000000" w:themeColor="text1"/>
        </w:rPr>
        <w:t xml:space="preserve"> w Somoninie. </w:t>
      </w:r>
    </w:p>
    <w:p w14:paraId="5CE4240B" w14:textId="3451A163" w:rsidR="00DE4417" w:rsidRPr="00A6371A" w:rsidRDefault="0065005E" w:rsidP="00FD5946">
      <w:pPr>
        <w:rPr>
          <w:color w:val="000000" w:themeColor="text1"/>
          <w:highlight w:val="yellow"/>
        </w:rPr>
      </w:pPr>
      <w:r w:rsidRPr="006A1942">
        <w:rPr>
          <w:color w:val="000000" w:themeColor="text1"/>
        </w:rPr>
        <w:t>Działki</w:t>
      </w:r>
      <w:r w:rsidR="005A6127">
        <w:rPr>
          <w:color w:val="000000" w:themeColor="text1"/>
        </w:rPr>
        <w:t xml:space="preserve"> przeznaczone pod inwestycję</w:t>
      </w:r>
      <w:r w:rsidR="00D12DB4">
        <w:rPr>
          <w:color w:val="000000" w:themeColor="text1"/>
        </w:rPr>
        <w:t xml:space="preserve">, zgodnie z </w:t>
      </w:r>
      <w:r w:rsidR="00D12DB4" w:rsidRPr="00D12DB4">
        <w:rPr>
          <w:color w:val="000000" w:themeColor="text1"/>
        </w:rPr>
        <w:t>miejscow</w:t>
      </w:r>
      <w:r w:rsidR="00D12DB4">
        <w:rPr>
          <w:color w:val="000000" w:themeColor="text1"/>
        </w:rPr>
        <w:t xml:space="preserve">ym </w:t>
      </w:r>
      <w:r w:rsidR="00D12DB4" w:rsidRPr="00D12DB4">
        <w:rPr>
          <w:color w:val="000000" w:themeColor="text1"/>
        </w:rPr>
        <w:t>plan</w:t>
      </w:r>
      <w:r w:rsidR="00D12DB4">
        <w:rPr>
          <w:color w:val="000000" w:themeColor="text1"/>
        </w:rPr>
        <w:t>em</w:t>
      </w:r>
      <w:r w:rsidR="00D12DB4" w:rsidRPr="00D12DB4">
        <w:rPr>
          <w:color w:val="000000" w:themeColor="text1"/>
        </w:rPr>
        <w:t xml:space="preserve"> zagospodarowania przestrzenneg</w:t>
      </w:r>
      <w:r w:rsidR="00D12DB4">
        <w:rPr>
          <w:color w:val="000000" w:themeColor="text1"/>
        </w:rPr>
        <w:t xml:space="preserve">o, </w:t>
      </w:r>
      <w:r w:rsidR="006C61CE" w:rsidRPr="006A1942">
        <w:rPr>
          <w:color w:val="000000" w:themeColor="text1"/>
        </w:rPr>
        <w:t>położ</w:t>
      </w:r>
      <w:r w:rsidR="00050058">
        <w:rPr>
          <w:color w:val="000000" w:themeColor="text1"/>
        </w:rPr>
        <w:t>o</w:t>
      </w:r>
      <w:r w:rsidR="006C61CE" w:rsidRPr="006A1942">
        <w:rPr>
          <w:color w:val="000000" w:themeColor="text1"/>
        </w:rPr>
        <w:t xml:space="preserve">ne są na </w:t>
      </w:r>
      <w:r w:rsidR="00D12DB4">
        <w:rPr>
          <w:color w:val="000000" w:themeColor="text1"/>
        </w:rPr>
        <w:t>terenie zabudowy produkcyjnej i rzemieślniczej</w:t>
      </w:r>
      <w:r w:rsidR="00D12DB4">
        <w:rPr>
          <w:rStyle w:val="Odwoanieprzypisudolnego"/>
          <w:color w:val="000000" w:themeColor="text1"/>
        </w:rPr>
        <w:footnoteReference w:id="1"/>
      </w:r>
      <w:r w:rsidR="006A1942">
        <w:rPr>
          <w:color w:val="000000" w:themeColor="text1"/>
        </w:rPr>
        <w:t>.</w:t>
      </w:r>
    </w:p>
    <w:p w14:paraId="2BD8FB8E" w14:textId="3B078FAF" w:rsidR="00CB2E3D" w:rsidRPr="00A6371A" w:rsidRDefault="00DA4A40" w:rsidP="00CB2E3D">
      <w:pPr>
        <w:spacing w:after="0" w:line="276" w:lineRule="auto"/>
      </w:pPr>
      <w:bookmarkStart w:id="18" w:name="_Hlk527123412"/>
      <w:r w:rsidRPr="00DA4A40">
        <w:t>Czas realizacji przedsięwzięcia wyniesie łącznie ok. 12 miesięcy</w:t>
      </w:r>
      <w:r w:rsidR="005A6127">
        <w:t>.</w:t>
      </w:r>
      <w:r w:rsidRPr="00A6371A">
        <w:t xml:space="preserve"> </w:t>
      </w:r>
    </w:p>
    <w:p w14:paraId="445E6457" w14:textId="419B8185" w:rsidR="00B529B6" w:rsidRDefault="00CA4D6C" w:rsidP="00443130">
      <w:pPr>
        <w:spacing w:after="0" w:line="276" w:lineRule="auto"/>
      </w:pPr>
      <w:r>
        <w:t>D</w:t>
      </w:r>
      <w:r w:rsidR="005A6127" w:rsidRPr="005A6127">
        <w:t>ojazd do planowanej inwestycji odbywać się będzie od ul</w:t>
      </w:r>
      <w:r>
        <w:t xml:space="preserve">. </w:t>
      </w:r>
      <w:r w:rsidR="005A6127" w:rsidRPr="005A6127">
        <w:t>Ceramicznej.</w:t>
      </w:r>
    </w:p>
    <w:p w14:paraId="0F6A76C9" w14:textId="77777777" w:rsidR="00E33D33" w:rsidRPr="005424CE" w:rsidRDefault="00E33D33" w:rsidP="00443130">
      <w:pPr>
        <w:spacing w:after="0" w:line="276" w:lineRule="auto"/>
      </w:pPr>
    </w:p>
    <w:p w14:paraId="68AE7C1A" w14:textId="0A3B186B" w:rsidR="00C679AA" w:rsidRPr="005A6127" w:rsidRDefault="00DA4A40" w:rsidP="00C679AA">
      <w:pPr>
        <w:pStyle w:val="Nagwek2"/>
        <w:numPr>
          <w:ilvl w:val="1"/>
          <w:numId w:val="1"/>
        </w:numPr>
      </w:pPr>
      <w:bookmarkStart w:id="19" w:name="_Toc62671429"/>
      <w:bookmarkEnd w:id="18"/>
      <w:r>
        <w:t xml:space="preserve">CEL, </w:t>
      </w:r>
      <w:r w:rsidR="00DF229B" w:rsidRPr="005A6127">
        <w:t>SKALA ORAZ ZAGOSPODAROWANIE TERENU PLANOWANEJ INWESTYCJI</w:t>
      </w:r>
      <w:bookmarkEnd w:id="19"/>
    </w:p>
    <w:p w14:paraId="00EBE7A1" w14:textId="4E23227B" w:rsidR="00D3374C" w:rsidRPr="00CA4D6C" w:rsidRDefault="00037EF6" w:rsidP="00F208DE">
      <w:r w:rsidRPr="00CA4D6C">
        <w:t>P</w:t>
      </w:r>
      <w:r w:rsidR="00D23E52" w:rsidRPr="00CA4D6C">
        <w:t>lanowana inwestycja</w:t>
      </w:r>
      <w:r w:rsidR="00D3374C" w:rsidRPr="00CA4D6C">
        <w:t xml:space="preserve"> zlokalizowana będzie na działkach nr </w:t>
      </w:r>
      <w:r w:rsidR="00162300" w:rsidRPr="00CA4D6C">
        <w:t xml:space="preserve">42/2, 42/3, 43/1, obręb Somonino, gmina Somonino, powiat kartuski. </w:t>
      </w:r>
      <w:r w:rsidR="00D3374C" w:rsidRPr="00CA4D6C">
        <w:t>Powierzchnia działek wynosi:</w:t>
      </w:r>
    </w:p>
    <w:p w14:paraId="33177086" w14:textId="4D4BB0CD" w:rsidR="00F208DE" w:rsidRPr="00CA4D6C" w:rsidRDefault="00D3374C" w:rsidP="00F208DE">
      <w:pPr>
        <w:pStyle w:val="Akapitzlist"/>
        <w:numPr>
          <w:ilvl w:val="0"/>
          <w:numId w:val="9"/>
        </w:numPr>
      </w:pPr>
      <w:r w:rsidRPr="00CA4D6C">
        <w:t xml:space="preserve">działka nr </w:t>
      </w:r>
      <w:r w:rsidR="00F208DE" w:rsidRPr="00CA4D6C">
        <w:t>4</w:t>
      </w:r>
      <w:r w:rsidR="00162300" w:rsidRPr="00CA4D6C">
        <w:t>2/2</w:t>
      </w:r>
      <w:r w:rsidRPr="00CA4D6C">
        <w:t xml:space="preserve"> </w:t>
      </w:r>
      <w:r w:rsidR="00F208DE" w:rsidRPr="00CA4D6C">
        <w:t>–</w:t>
      </w:r>
      <w:r w:rsidRPr="00CA4D6C">
        <w:t xml:space="preserve"> </w:t>
      </w:r>
      <w:r w:rsidR="00162300" w:rsidRPr="00CA4D6C">
        <w:t>0,04</w:t>
      </w:r>
      <w:r w:rsidR="00186AB8">
        <w:t>45</w:t>
      </w:r>
      <w:r w:rsidR="00F208DE" w:rsidRPr="00CA4D6C">
        <w:t xml:space="preserve"> </w:t>
      </w:r>
      <w:r w:rsidRPr="00CA4D6C">
        <w:t>ha,</w:t>
      </w:r>
    </w:p>
    <w:p w14:paraId="023C80EF" w14:textId="616DDA31" w:rsidR="00F208DE" w:rsidRPr="00CA4D6C" w:rsidRDefault="00D3374C" w:rsidP="00F208DE">
      <w:pPr>
        <w:pStyle w:val="Akapitzlist"/>
        <w:numPr>
          <w:ilvl w:val="0"/>
          <w:numId w:val="9"/>
        </w:numPr>
      </w:pPr>
      <w:r w:rsidRPr="00CA4D6C">
        <w:t xml:space="preserve">działka nr </w:t>
      </w:r>
      <w:r w:rsidR="00162300" w:rsidRPr="00CA4D6C">
        <w:t xml:space="preserve">42/3 </w:t>
      </w:r>
      <w:r w:rsidR="00F208DE" w:rsidRPr="00CA4D6C">
        <w:t>–</w:t>
      </w:r>
      <w:r w:rsidR="00162300" w:rsidRPr="00CA4D6C">
        <w:t xml:space="preserve"> 0,6</w:t>
      </w:r>
      <w:r w:rsidR="00186AB8">
        <w:t>496</w:t>
      </w:r>
      <w:r w:rsidRPr="00CA4D6C">
        <w:t xml:space="preserve"> ha</w:t>
      </w:r>
      <w:r w:rsidR="00F208DE" w:rsidRPr="00CA4D6C">
        <w:t>,</w:t>
      </w:r>
    </w:p>
    <w:p w14:paraId="046E84CE" w14:textId="59578040" w:rsidR="00F208DE" w:rsidRPr="00CA4D6C" w:rsidRDefault="00F208DE" w:rsidP="00162300">
      <w:pPr>
        <w:pStyle w:val="Akapitzlist"/>
        <w:numPr>
          <w:ilvl w:val="0"/>
          <w:numId w:val="9"/>
        </w:numPr>
      </w:pPr>
      <w:r w:rsidRPr="00CA4D6C">
        <w:t xml:space="preserve">działka nr </w:t>
      </w:r>
      <w:r w:rsidR="00162300" w:rsidRPr="00CA4D6C">
        <w:t xml:space="preserve">43/1 </w:t>
      </w:r>
      <w:r w:rsidRPr="00CA4D6C">
        <w:t xml:space="preserve">– </w:t>
      </w:r>
      <w:r w:rsidR="00162300" w:rsidRPr="00CA4D6C">
        <w:t>0,98</w:t>
      </w:r>
      <w:r w:rsidR="00186AB8">
        <w:t>11</w:t>
      </w:r>
      <w:r w:rsidRPr="00CA4D6C">
        <w:t xml:space="preserve"> ha</w:t>
      </w:r>
      <w:r w:rsidR="00162300" w:rsidRPr="00CA4D6C">
        <w:t>.</w:t>
      </w:r>
    </w:p>
    <w:p w14:paraId="0F81488E" w14:textId="12C7BE74" w:rsidR="00D3374C" w:rsidRPr="00CA4D6C" w:rsidRDefault="00D3374C" w:rsidP="00D3374C">
      <w:r w:rsidRPr="00CA4D6C">
        <w:t xml:space="preserve">Całkowita powierzchnia działek wynosi: </w:t>
      </w:r>
      <w:r w:rsidR="00CA4D6C" w:rsidRPr="00CA4D6C">
        <w:t>1,67</w:t>
      </w:r>
      <w:r w:rsidR="0030688C">
        <w:t>52</w:t>
      </w:r>
      <w:r w:rsidRPr="00CA4D6C">
        <w:t xml:space="preserve"> ha. </w:t>
      </w:r>
    </w:p>
    <w:p w14:paraId="6E011858" w14:textId="2C726DD8" w:rsidR="00DA4A40" w:rsidRDefault="00CA4D6C" w:rsidP="00C679AA">
      <w:pPr>
        <w:rPr>
          <w:rFonts w:eastAsia="Times New Roman" w:cs="Times New Roman"/>
          <w:color w:val="000000" w:themeColor="text1"/>
          <w:lang w:eastAsia="pl-PL"/>
        </w:rPr>
      </w:pPr>
      <w:r w:rsidRPr="00CA4D6C">
        <w:rPr>
          <w:rFonts w:eastAsia="Times New Roman" w:cs="Times New Roman"/>
          <w:color w:val="000000" w:themeColor="text1"/>
          <w:lang w:eastAsia="pl-PL"/>
        </w:rPr>
        <w:t>Przed rozpoczęciem inwestycji nastąpi rozbiórka istniejących zabudowań zlokalizowanych na działkach inwestycyjnych, na podstawie decyzji z dnia 19 czerwca 2019 r., znak sprawy: B.6741.18.</w:t>
      </w:r>
      <w:r w:rsidRPr="00C563EB">
        <w:rPr>
          <w:rFonts w:eastAsia="Times New Roman" w:cs="Times New Roman"/>
          <w:color w:val="000000" w:themeColor="text1"/>
          <w:lang w:eastAsia="pl-PL"/>
        </w:rPr>
        <w:t>2019.MF (Załącznik 2 do niniejszego</w:t>
      </w:r>
      <w:r w:rsidRPr="00CA4D6C">
        <w:rPr>
          <w:rFonts w:eastAsia="Times New Roman" w:cs="Times New Roman"/>
          <w:color w:val="000000" w:themeColor="text1"/>
          <w:lang w:eastAsia="pl-PL"/>
        </w:rPr>
        <w:t xml:space="preserve"> opracowania). Likwidacja istniejących obiektów nie będzie opisywana w </w:t>
      </w:r>
      <w:r>
        <w:rPr>
          <w:rFonts w:eastAsia="Times New Roman" w:cs="Times New Roman"/>
          <w:color w:val="000000" w:themeColor="text1"/>
          <w:lang w:eastAsia="pl-PL"/>
        </w:rPr>
        <w:t>niniejszym Raporcie</w:t>
      </w:r>
      <w:r w:rsidRPr="00CA4D6C">
        <w:rPr>
          <w:rFonts w:eastAsia="Times New Roman" w:cs="Times New Roman"/>
          <w:color w:val="000000" w:themeColor="text1"/>
          <w:lang w:eastAsia="pl-PL"/>
        </w:rPr>
        <w:t>, ponieważ zostanie wykonana w ramach odrębnego postępowania.</w:t>
      </w:r>
    </w:p>
    <w:p w14:paraId="4A28A526" w14:textId="47AD7216" w:rsidR="00DA4A40" w:rsidRDefault="00DA4A40" w:rsidP="00DA4A40">
      <w:pPr>
        <w:rPr>
          <w:color w:val="000000" w:themeColor="text1"/>
        </w:rPr>
      </w:pPr>
      <w:r w:rsidRPr="00DA4A40">
        <w:rPr>
          <w:color w:val="000000" w:themeColor="text1"/>
        </w:rPr>
        <w:t>Przedsięwzięcie ma na celu stworzenie bazy magazynowo–transportowej z punktem przesypowym odpadów komunalnych z terenu Powiatu Kartuskiego. Odpady komunalne zbierane w ramach umów z gminami przeładowywane będą w hali przeładunkowej do kontenerów, a następnie transportowane na wysypisko śmieci. Część odpadów takich jak gruz czy złom będą rozdrabniane i selekcjonowane, a następnie przeładowywane do kontenerów</w:t>
      </w:r>
      <w:r>
        <w:rPr>
          <w:color w:val="000000" w:themeColor="text1"/>
        </w:rPr>
        <w:br/>
      </w:r>
      <w:r w:rsidRPr="00DA4A40">
        <w:rPr>
          <w:color w:val="000000" w:themeColor="text1"/>
        </w:rPr>
        <w:t>i wywożone. Niektóre odpady tzw. niebezpieczne typu: farby, lekarstwa, oleje itp. będą czasowo</w:t>
      </w:r>
      <w:r>
        <w:rPr>
          <w:color w:val="000000" w:themeColor="text1"/>
        </w:rPr>
        <w:t xml:space="preserve"> </w:t>
      </w:r>
      <w:r w:rsidRPr="00DA4A40">
        <w:rPr>
          <w:color w:val="000000" w:themeColor="text1"/>
        </w:rPr>
        <w:t>gromadzone w magazynie, a następnie transportowane na odpowiednie wysypiska. Na terenie bazy przewiduje się miejsca postojowe dla śmieciarek, myjnię zewnętrzną oraz warsztat do naprawy pojazdów. Na placu bazy zamontowana zostanie waga samochodowa do ważenia pojazdów przyjeżdżających i wyjeżdzających, dystrybutor paliw na użytek własny (podziemny zbiornik na olej napędowy o pojemności 30 m</w:t>
      </w:r>
      <w:r w:rsidR="00FD1922">
        <w:rPr>
          <w:color w:val="000000" w:themeColor="text1"/>
          <w:vertAlign w:val="superscript"/>
        </w:rPr>
        <w:t>3</w:t>
      </w:r>
      <w:r w:rsidRPr="00DA4A40">
        <w:rPr>
          <w:color w:val="000000" w:themeColor="text1"/>
        </w:rPr>
        <w:t xml:space="preserve">) oraz naziemny zbiornik na dodatek </w:t>
      </w:r>
      <w:proofErr w:type="spellStart"/>
      <w:r w:rsidRPr="00DA4A40">
        <w:rPr>
          <w:color w:val="000000" w:themeColor="text1"/>
        </w:rPr>
        <w:t>AdBlue</w:t>
      </w:r>
      <w:proofErr w:type="spellEnd"/>
      <w:r>
        <w:rPr>
          <w:color w:val="000000" w:themeColor="text1"/>
        </w:rPr>
        <w:br/>
      </w:r>
      <w:r w:rsidRPr="00DA4A40">
        <w:rPr>
          <w:color w:val="000000" w:themeColor="text1"/>
        </w:rPr>
        <w:t>o pojemności 3 m</w:t>
      </w:r>
      <w:r>
        <w:rPr>
          <w:color w:val="000000" w:themeColor="text1"/>
          <w:vertAlign w:val="superscript"/>
        </w:rPr>
        <w:t>3</w:t>
      </w:r>
      <w:r w:rsidRPr="00DA4A40">
        <w:rPr>
          <w:color w:val="000000" w:themeColor="text1"/>
        </w:rPr>
        <w:t>.</w:t>
      </w:r>
    </w:p>
    <w:p w14:paraId="7A2A179A" w14:textId="3CECAF84" w:rsidR="00DA4A40" w:rsidRDefault="00DA4A40" w:rsidP="00DA4A40">
      <w:pPr>
        <w:rPr>
          <w:color w:val="000000" w:themeColor="text1"/>
        </w:rPr>
      </w:pPr>
      <w:r w:rsidRPr="00DA4A40">
        <w:rPr>
          <w:color w:val="000000" w:themeColor="text1"/>
        </w:rPr>
        <w:t xml:space="preserve">Projekt zagospodarowanie terenu </w:t>
      </w:r>
      <w:r w:rsidRPr="00C563EB">
        <w:rPr>
          <w:color w:val="000000" w:themeColor="text1"/>
        </w:rPr>
        <w:t>został przedstawiony w Załączniku 1 niniejszego dokumentu.</w:t>
      </w:r>
    </w:p>
    <w:p w14:paraId="3FFAF511" w14:textId="77777777" w:rsidR="00DA4A40" w:rsidRDefault="00DA4A40" w:rsidP="00DA4A40">
      <w:pPr>
        <w:rPr>
          <w:color w:val="000000" w:themeColor="text1"/>
        </w:rPr>
      </w:pPr>
      <w:r w:rsidRPr="00DA4A40">
        <w:rPr>
          <w:color w:val="000000" w:themeColor="text1"/>
        </w:rPr>
        <w:t>W ramach inwestycji planuje się budowę bazy magazynowo–transportowej z punktem przeładunkowym odpadów, składającej się następujących obiektów i urządzeń:</w:t>
      </w:r>
    </w:p>
    <w:p w14:paraId="0D5AAA04" w14:textId="7DF63704" w:rsidR="00DA4A40" w:rsidRDefault="00007528" w:rsidP="00BD4B28">
      <w:pPr>
        <w:pStyle w:val="Akapitzlist"/>
        <w:numPr>
          <w:ilvl w:val="0"/>
          <w:numId w:val="27"/>
        </w:numPr>
        <w:rPr>
          <w:color w:val="000000" w:themeColor="text1"/>
        </w:rPr>
      </w:pPr>
      <w:r>
        <w:rPr>
          <w:color w:val="000000" w:themeColor="text1"/>
        </w:rPr>
        <w:lastRenderedPageBreak/>
        <w:t>h</w:t>
      </w:r>
      <w:r w:rsidR="00DA4A40" w:rsidRPr="00DA4A40">
        <w:rPr>
          <w:color w:val="000000" w:themeColor="text1"/>
        </w:rPr>
        <w:t>ala przeładunkowa z rampą na przyjęcie odpadów w kontenerach „40” – 6 stanowisk, 2 stanowiska z praso-kontenerem lub urządzeniem umożliwiającym ubijanie odpadu typu plastik/makulatura, o wysokości około 8 m. Ściany do wysokości 3 m</w:t>
      </w:r>
      <w:r w:rsidR="00DA4A40">
        <w:rPr>
          <w:color w:val="000000" w:themeColor="text1"/>
        </w:rPr>
        <w:t xml:space="preserve">. </w:t>
      </w:r>
      <w:r w:rsidR="00DA4A40" w:rsidRPr="00DA4A40">
        <w:rPr>
          <w:color w:val="000000" w:themeColor="text1"/>
        </w:rPr>
        <w:t xml:space="preserve">żelbetowe monolityczne - zabezpieczenie przed uszkodzeniem ścian hali podczas załadunku kontenerów. Wszelkie elementy typu gniazda i miejsca na gaśnice będą ukryte w ścianie. Kontenery ustawiane będą na zakładkę o krawędziach 3 i 7 m. W hali znajdować się będą będzie miejsce na chwilowe składowanie odpadów, np. papier, szkło, elektronikę (boksy szerokości 5 m x głębokość 6,5 m),  </w:t>
      </w:r>
    </w:p>
    <w:p w14:paraId="5EFB2B84" w14:textId="2779DCA5" w:rsidR="00DA4A40" w:rsidRDefault="00007528" w:rsidP="00BD4B28">
      <w:pPr>
        <w:pStyle w:val="Akapitzlist"/>
        <w:numPr>
          <w:ilvl w:val="0"/>
          <w:numId w:val="27"/>
        </w:numPr>
        <w:rPr>
          <w:color w:val="000000" w:themeColor="text1"/>
        </w:rPr>
      </w:pPr>
      <w:r>
        <w:rPr>
          <w:color w:val="000000" w:themeColor="text1"/>
        </w:rPr>
        <w:t>w</w:t>
      </w:r>
      <w:r w:rsidR="00DA4A40" w:rsidRPr="00DA4A40">
        <w:rPr>
          <w:color w:val="000000" w:themeColor="text1"/>
        </w:rPr>
        <w:t xml:space="preserve">iata zakryta z miejscem na urządzenie rozdrabniające gabaryty oraz na kontener przyjmujący czysty gruz budowlany, opony, </w:t>
      </w:r>
    </w:p>
    <w:p w14:paraId="1F41A095" w14:textId="23C02439" w:rsidR="00DA4A40" w:rsidRDefault="00007528" w:rsidP="00BD4B28">
      <w:pPr>
        <w:pStyle w:val="Akapitzlist"/>
        <w:numPr>
          <w:ilvl w:val="0"/>
          <w:numId w:val="27"/>
        </w:numPr>
        <w:rPr>
          <w:color w:val="000000" w:themeColor="text1"/>
        </w:rPr>
      </w:pPr>
      <w:r>
        <w:rPr>
          <w:color w:val="000000" w:themeColor="text1"/>
        </w:rPr>
        <w:t>w</w:t>
      </w:r>
      <w:r w:rsidR="00DA4A40" w:rsidRPr="00DA4A40">
        <w:rPr>
          <w:color w:val="000000" w:themeColor="text1"/>
        </w:rPr>
        <w:t>iata z miejscem do parkowania dla śmieciarek na 15 samochodów ciężarowych. Przy wiacie myjnia zewnętrzna do śmieciarek,</w:t>
      </w:r>
    </w:p>
    <w:p w14:paraId="6E36473F" w14:textId="02A304EB" w:rsidR="00DA4A40" w:rsidRDefault="00007528" w:rsidP="00BD4B28">
      <w:pPr>
        <w:pStyle w:val="Akapitzlist"/>
        <w:numPr>
          <w:ilvl w:val="0"/>
          <w:numId w:val="27"/>
        </w:numPr>
        <w:rPr>
          <w:color w:val="000000" w:themeColor="text1"/>
        </w:rPr>
      </w:pPr>
      <w:r>
        <w:rPr>
          <w:color w:val="000000" w:themeColor="text1"/>
        </w:rPr>
        <w:t>m</w:t>
      </w:r>
      <w:r w:rsidR="00DA4A40" w:rsidRPr="00DA4A40">
        <w:rPr>
          <w:color w:val="000000" w:themeColor="text1"/>
        </w:rPr>
        <w:t>agazyn do okresowego gromadzenia elementów niebezpiecznych typu farby, lekarstwa, oleje, zamykane miejsce ze studzienką zbierającą odcieki ok. 150 m</w:t>
      </w:r>
      <w:r w:rsidR="00DA4A40">
        <w:rPr>
          <w:color w:val="000000" w:themeColor="text1"/>
          <w:vertAlign w:val="superscript"/>
        </w:rPr>
        <w:t>2</w:t>
      </w:r>
      <w:r w:rsidR="00DA4A40" w:rsidRPr="00DA4A40">
        <w:rPr>
          <w:color w:val="000000" w:themeColor="text1"/>
        </w:rPr>
        <w:t>,</w:t>
      </w:r>
    </w:p>
    <w:p w14:paraId="00A69EA6" w14:textId="229C9FE2" w:rsidR="00823504" w:rsidRDefault="00DA4A40" w:rsidP="00BD4B28">
      <w:pPr>
        <w:pStyle w:val="Akapitzlist"/>
        <w:numPr>
          <w:ilvl w:val="0"/>
          <w:numId w:val="27"/>
        </w:numPr>
        <w:rPr>
          <w:color w:val="000000" w:themeColor="text1"/>
        </w:rPr>
      </w:pPr>
      <w:r>
        <w:rPr>
          <w:color w:val="000000" w:themeColor="text1"/>
        </w:rPr>
        <w:t>w</w:t>
      </w:r>
      <w:r w:rsidRPr="00DA4A40">
        <w:rPr>
          <w:color w:val="000000" w:themeColor="text1"/>
        </w:rPr>
        <w:t xml:space="preserve">arsztat jednostanowiskowy z kanałem, oraz co najmniej 2 stanowiska na pojazdy wrażliwe np. zamiatarka, </w:t>
      </w:r>
    </w:p>
    <w:p w14:paraId="0C58E8C6" w14:textId="77777777" w:rsidR="00823504" w:rsidRDefault="00823504" w:rsidP="00BD4B28">
      <w:pPr>
        <w:pStyle w:val="Akapitzlist"/>
        <w:numPr>
          <w:ilvl w:val="0"/>
          <w:numId w:val="27"/>
        </w:numPr>
        <w:rPr>
          <w:color w:val="000000" w:themeColor="text1"/>
        </w:rPr>
      </w:pPr>
      <w:r>
        <w:rPr>
          <w:color w:val="000000" w:themeColor="text1"/>
        </w:rPr>
        <w:t>m</w:t>
      </w:r>
      <w:r w:rsidR="00DA4A40" w:rsidRPr="00823504">
        <w:rPr>
          <w:color w:val="000000" w:themeColor="text1"/>
        </w:rPr>
        <w:t>agazyn na nowe pojemniki 120 l, 660 l,  1100 l i  nowe worki do segregacji (ok. 250 m</w:t>
      </w:r>
      <w:r>
        <w:rPr>
          <w:color w:val="000000" w:themeColor="text1"/>
          <w:vertAlign w:val="superscript"/>
        </w:rPr>
        <w:t>2</w:t>
      </w:r>
      <w:r w:rsidR="00DA4A40" w:rsidRPr="00823504">
        <w:rPr>
          <w:color w:val="000000" w:themeColor="text1"/>
        </w:rPr>
        <w:t>),</w:t>
      </w:r>
    </w:p>
    <w:p w14:paraId="3327F314" w14:textId="77777777" w:rsidR="00823504" w:rsidRDefault="00823504" w:rsidP="00BD4B28">
      <w:pPr>
        <w:pStyle w:val="Akapitzlist"/>
        <w:numPr>
          <w:ilvl w:val="0"/>
          <w:numId w:val="27"/>
        </w:numPr>
        <w:rPr>
          <w:color w:val="000000" w:themeColor="text1"/>
        </w:rPr>
      </w:pPr>
      <w:r>
        <w:rPr>
          <w:color w:val="000000" w:themeColor="text1"/>
        </w:rPr>
        <w:t>p</w:t>
      </w:r>
      <w:r w:rsidR="00DA4A40" w:rsidRPr="00823504">
        <w:rPr>
          <w:color w:val="000000" w:themeColor="text1"/>
        </w:rPr>
        <w:t>lac postojowy na zapasowe kontenery z typu KP5, KP7, KP13 (ok. 300 m</w:t>
      </w:r>
      <w:r>
        <w:rPr>
          <w:color w:val="000000" w:themeColor="text1"/>
          <w:vertAlign w:val="superscript"/>
        </w:rPr>
        <w:t>2</w:t>
      </w:r>
      <w:r w:rsidR="00DA4A40" w:rsidRPr="00823504">
        <w:rPr>
          <w:color w:val="000000" w:themeColor="text1"/>
        </w:rPr>
        <w:t>),</w:t>
      </w:r>
    </w:p>
    <w:p w14:paraId="692EB295" w14:textId="3FFA5D4C" w:rsidR="00E33D33" w:rsidRPr="00180B85" w:rsidRDefault="00823504" w:rsidP="00D23E52">
      <w:pPr>
        <w:pStyle w:val="Akapitzlist"/>
        <w:numPr>
          <w:ilvl w:val="0"/>
          <w:numId w:val="27"/>
        </w:numPr>
        <w:rPr>
          <w:color w:val="000000" w:themeColor="text1"/>
        </w:rPr>
      </w:pPr>
      <w:r>
        <w:rPr>
          <w:color w:val="000000" w:themeColor="text1"/>
        </w:rPr>
        <w:t>p</w:t>
      </w:r>
      <w:r w:rsidR="00DA4A40" w:rsidRPr="00823504">
        <w:rPr>
          <w:color w:val="000000" w:themeColor="text1"/>
        </w:rPr>
        <w:t>lac na kontenery do transportu odpadów z przeładowni na RIPOK oraz awaryjne miejsce do zrzutu odpadów</w:t>
      </w:r>
      <w:r>
        <w:rPr>
          <w:color w:val="000000" w:themeColor="text1"/>
        </w:rPr>
        <w:t>.</w:t>
      </w:r>
    </w:p>
    <w:p w14:paraId="53FE1699" w14:textId="664A1485" w:rsidR="00C679AA" w:rsidRPr="00B96A94" w:rsidRDefault="003327E2" w:rsidP="00C679AA">
      <w:pPr>
        <w:pStyle w:val="Nagwek2"/>
        <w:numPr>
          <w:ilvl w:val="1"/>
          <w:numId w:val="1"/>
        </w:numPr>
      </w:pPr>
      <w:bookmarkStart w:id="20" w:name="_Toc62671430"/>
      <w:r w:rsidRPr="00B96A94">
        <w:t>USYTUOWANIE</w:t>
      </w:r>
      <w:r w:rsidR="00DC4053" w:rsidRPr="00B96A94">
        <w:t xml:space="preserve"> PRZEDSIĘWZIĘCIA</w:t>
      </w:r>
      <w:bookmarkEnd w:id="20"/>
    </w:p>
    <w:p w14:paraId="738461F8" w14:textId="3D644EEC" w:rsidR="00823504" w:rsidRPr="00823504" w:rsidRDefault="00823504" w:rsidP="00823504">
      <w:pPr>
        <w:rPr>
          <w:color w:val="000000" w:themeColor="text1"/>
        </w:rPr>
      </w:pPr>
      <w:bookmarkStart w:id="21" w:name="_Toc499196555"/>
      <w:bookmarkStart w:id="22" w:name="_Toc480533141"/>
      <w:bookmarkStart w:id="23" w:name="_Toc499715938"/>
      <w:r w:rsidRPr="00823504">
        <w:rPr>
          <w:color w:val="000000" w:themeColor="text1"/>
        </w:rPr>
        <w:t>Przedmiotowe przedsięwzięcie zlokalizowane będzie na terenie działek ewidencyjnych nr 42/2, 42/3 i 43/1 w miejscowości Somonino. Najbliższe sąsiedztwo nieruchomości stanowią pola uprawne, zabudowa przemysłowa, teren kolejowy oraz droga stanowiąca ulicę Ceramiczną.</w:t>
      </w:r>
    </w:p>
    <w:p w14:paraId="22F68875" w14:textId="11856875" w:rsidR="00710704" w:rsidRDefault="00823504" w:rsidP="00823504">
      <w:r w:rsidRPr="00823504">
        <w:rPr>
          <w:color w:val="000000" w:themeColor="text1"/>
        </w:rPr>
        <w:t>Najbliższa zabudowa mieszkaniowa to zabudowa jednorodzinna, zlokalizowana w kierunku północno-zachodnim w odległości ok. 20 m</w:t>
      </w:r>
      <w:r>
        <w:rPr>
          <w:color w:val="000000" w:themeColor="text1"/>
        </w:rPr>
        <w:t>.</w:t>
      </w:r>
      <w:r w:rsidRPr="00823504">
        <w:rPr>
          <w:color w:val="000000" w:themeColor="text1"/>
        </w:rPr>
        <w:t xml:space="preserve"> od granicy działki nr 42/3.</w:t>
      </w:r>
    </w:p>
    <w:p w14:paraId="523DF3B3" w14:textId="642EEFAF" w:rsidR="00A869C6" w:rsidRDefault="00A30195" w:rsidP="001F0056">
      <w:pPr>
        <w:jc w:val="center"/>
      </w:pPr>
      <w:r>
        <w:rPr>
          <w:noProof/>
        </w:rPr>
        <w:drawing>
          <wp:anchor distT="0" distB="0" distL="114300" distR="114300" simplePos="0" relativeHeight="251659776" behindDoc="1" locked="0" layoutInCell="1" allowOverlap="1" wp14:anchorId="7164D6E5" wp14:editId="10358381">
            <wp:simplePos x="0" y="0"/>
            <wp:positionH relativeFrom="column">
              <wp:posOffset>4445</wp:posOffset>
            </wp:positionH>
            <wp:positionV relativeFrom="paragraph">
              <wp:posOffset>241935</wp:posOffset>
            </wp:positionV>
            <wp:extent cx="5648325" cy="3248309"/>
            <wp:effectExtent l="0" t="0" r="0" b="9525"/>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7936" t="16468" r="13855" b="3548"/>
                    <a:stretch/>
                  </pic:blipFill>
                  <pic:spPr bwMode="auto">
                    <a:xfrm>
                      <a:off x="0" y="0"/>
                      <a:ext cx="5648325" cy="324830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93B602" w14:textId="1DB42AAF" w:rsidR="001F0056" w:rsidRDefault="001F0056" w:rsidP="009C5A76">
      <w:pPr>
        <w:jc w:val="center"/>
      </w:pPr>
    </w:p>
    <w:p w14:paraId="5697BAED" w14:textId="7820E16E" w:rsidR="00710704" w:rsidRDefault="00710704" w:rsidP="00710704"/>
    <w:p w14:paraId="20755E59" w14:textId="77777777" w:rsidR="00A869C6" w:rsidRDefault="00A869C6" w:rsidP="00710704"/>
    <w:p w14:paraId="18C8643D" w14:textId="77777777" w:rsidR="00A869C6" w:rsidRDefault="00A869C6" w:rsidP="00710704"/>
    <w:p w14:paraId="37590DA6" w14:textId="4A0AE0AE" w:rsidR="00A869C6" w:rsidRDefault="00A869C6" w:rsidP="00710704"/>
    <w:p w14:paraId="7771496A" w14:textId="13355682" w:rsidR="00A869C6" w:rsidRDefault="00A869C6" w:rsidP="00710704"/>
    <w:p w14:paraId="1C8E6AF5" w14:textId="1663430A" w:rsidR="00A869C6" w:rsidRDefault="00A869C6" w:rsidP="00710704"/>
    <w:p w14:paraId="7A96BD2F" w14:textId="5A11E78A" w:rsidR="00A869C6" w:rsidRDefault="00A869C6" w:rsidP="00710704"/>
    <w:p w14:paraId="78777304" w14:textId="09420B03" w:rsidR="00A869C6" w:rsidRDefault="00A869C6" w:rsidP="00710704"/>
    <w:p w14:paraId="05C20743" w14:textId="26674E2E" w:rsidR="00A869C6" w:rsidRDefault="00A869C6" w:rsidP="00710704"/>
    <w:p w14:paraId="51EAD57B" w14:textId="59802FAA" w:rsidR="00A869C6" w:rsidRDefault="00A30195" w:rsidP="00710704">
      <w:r>
        <w:rPr>
          <w:noProof/>
        </w:rPr>
        <mc:AlternateContent>
          <mc:Choice Requires="wps">
            <w:drawing>
              <wp:anchor distT="45720" distB="45720" distL="114300" distR="114300" simplePos="0" relativeHeight="251650560" behindDoc="0" locked="0" layoutInCell="1" allowOverlap="1" wp14:anchorId="57B5DED4" wp14:editId="0B8731DD">
                <wp:simplePos x="0" y="0"/>
                <wp:positionH relativeFrom="column">
                  <wp:posOffset>3930650</wp:posOffset>
                </wp:positionH>
                <wp:positionV relativeFrom="paragraph">
                  <wp:posOffset>180340</wp:posOffset>
                </wp:positionV>
                <wp:extent cx="1647825" cy="1404620"/>
                <wp:effectExtent l="0" t="0" r="28575" b="10160"/>
                <wp:wrapSquare wrapText="bothSides"/>
                <wp:docPr id="2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825" cy="1404620"/>
                        </a:xfrm>
                        <a:prstGeom prst="rect">
                          <a:avLst/>
                        </a:prstGeom>
                        <a:solidFill>
                          <a:srgbClr val="FFFFFF"/>
                        </a:solidFill>
                        <a:ln w="9525">
                          <a:solidFill>
                            <a:srgbClr val="000000"/>
                          </a:solidFill>
                          <a:miter lim="800000"/>
                          <a:headEnd/>
                          <a:tailEnd/>
                        </a:ln>
                      </wps:spPr>
                      <wps:txbx>
                        <w:txbxContent>
                          <w:p w14:paraId="5E8D3093" w14:textId="21C870A3" w:rsidR="00954F6D" w:rsidRDefault="00954F6D">
                            <w:r w:rsidRPr="009C5A76">
                              <w:rPr>
                                <w:b/>
                                <w:bCs/>
                              </w:rPr>
                              <w:t>LEGENDA</w:t>
                            </w:r>
                            <w:r>
                              <w:t xml:space="preserve"> </w:t>
                            </w:r>
                            <w:r>
                              <w:br/>
                              <w:t xml:space="preserve">     działki inwestycyjne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B5DED4" id="_x0000_t202" coordsize="21600,21600" o:spt="202" path="m,l,21600r21600,l21600,xe">
                <v:stroke joinstyle="miter"/>
                <v:path gradientshapeok="t" o:connecttype="rect"/>
              </v:shapetype>
              <v:shape id="Pole tekstowe 2" o:spid="_x0000_s1026" type="#_x0000_t202" style="position:absolute;left:0;text-align:left;margin-left:309.5pt;margin-top:14.2pt;width:129.75pt;height:110.6pt;z-index:2516505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">
                <v:textbox style="mso-fit-shape-to-text:t">
                  <w:txbxContent>
                    <w:p w14:paraId="5E8D3093" w14:textId="21C870A3" w:rsidR="00954F6D" w:rsidRDefault="00954F6D">
                      <w:r w:rsidRPr="009C5A76">
                        <w:rPr>
                          <w:b/>
                          <w:bCs/>
                        </w:rPr>
                        <w:t>LEGENDA</w:t>
                      </w:r>
                      <w:r>
                        <w:t xml:space="preserve"> </w:t>
                      </w:r>
                      <w:r>
                        <w:br/>
                        <w:t xml:space="preserve">     działki inwestycyjne </w:t>
                      </w:r>
                    </w:p>
                  </w:txbxContent>
                </v:textbox>
                <w10:wrap type="square"/>
              </v:shape>
            </w:pict>
          </mc:Fallback>
        </mc:AlternateContent>
      </w:r>
    </w:p>
    <w:p w14:paraId="3962623A" w14:textId="2E0D1149" w:rsidR="00A869C6" w:rsidRDefault="00A869C6" w:rsidP="00710704"/>
    <w:p w14:paraId="721ADBB2" w14:textId="416F3D49" w:rsidR="00A869C6" w:rsidRDefault="00A30195" w:rsidP="00710704">
      <w:r>
        <w:rPr>
          <w:rFonts w:asciiTheme="minorHAnsi" w:hAnsiTheme="minorHAnsi" w:cstheme="minorHAnsi"/>
          <w:b/>
          <w:bCs/>
          <w:noProof/>
          <w:color w:val="002060"/>
          <w:sz w:val="18"/>
          <w:szCs w:val="18"/>
        </w:rPr>
        <mc:AlternateContent>
          <mc:Choice Requires="wps">
            <w:drawing>
              <wp:anchor distT="0" distB="0" distL="114300" distR="114300" simplePos="0" relativeHeight="251660800" behindDoc="0" locked="0" layoutInCell="1" allowOverlap="1" wp14:anchorId="27325360" wp14:editId="0C8C66F6">
                <wp:simplePos x="0" y="0"/>
                <wp:positionH relativeFrom="column">
                  <wp:posOffset>4015105</wp:posOffset>
                </wp:positionH>
                <wp:positionV relativeFrom="paragraph">
                  <wp:posOffset>64770</wp:posOffset>
                </wp:positionV>
                <wp:extent cx="123825" cy="0"/>
                <wp:effectExtent l="0" t="19050" r="28575" b="19050"/>
                <wp:wrapNone/>
                <wp:docPr id="9" name="Łącznik prosty 9"/>
                <wp:cNvGraphicFramePr/>
                <a:graphic xmlns:a="http://schemas.openxmlformats.org/drawingml/2006/main">
                  <a:graphicData uri="http://schemas.microsoft.com/office/word/2010/wordprocessingShape">
                    <wps:wsp>
                      <wps:cNvCnPr/>
                      <wps:spPr>
                        <a:xfrm>
                          <a:off x="0" y="0"/>
                          <a:ext cx="123825"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E9E25F" id="Łącznik prosty 9"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316.15pt,5.1pt" to="325.9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" strokecolor="red" strokeweight="2.25pt"/>
            </w:pict>
          </mc:Fallback>
        </mc:AlternateContent>
      </w:r>
    </w:p>
    <w:p w14:paraId="28AE6A62" w14:textId="24E6696A" w:rsidR="00A869C6" w:rsidRDefault="00A869C6" w:rsidP="009C5A76">
      <w:pPr>
        <w:jc w:val="left"/>
        <w:rPr>
          <w:rFonts w:asciiTheme="minorHAnsi" w:hAnsiTheme="minorHAnsi" w:cstheme="minorHAnsi"/>
          <w:b/>
          <w:bCs/>
          <w:color w:val="002060"/>
          <w:sz w:val="18"/>
          <w:szCs w:val="18"/>
        </w:rPr>
      </w:pPr>
      <w:r w:rsidRPr="009C5A76">
        <w:rPr>
          <w:rFonts w:asciiTheme="minorHAnsi" w:hAnsiTheme="minorHAnsi" w:cstheme="minorHAnsi"/>
          <w:b/>
          <w:bCs/>
          <w:color w:val="002060"/>
          <w:sz w:val="18"/>
          <w:szCs w:val="18"/>
        </w:rPr>
        <w:br/>
        <w:t xml:space="preserve">Rys. 1. Lokalizacja działek </w:t>
      </w:r>
      <w:r w:rsidRPr="00FD1922">
        <w:rPr>
          <w:rFonts w:asciiTheme="minorHAnsi" w:hAnsiTheme="minorHAnsi" w:cstheme="minorHAnsi"/>
          <w:b/>
          <w:bCs/>
          <w:color w:val="002060"/>
          <w:sz w:val="18"/>
          <w:szCs w:val="18"/>
        </w:rPr>
        <w:t xml:space="preserve">inwestycyjnych (na podstawie </w:t>
      </w:r>
      <w:r w:rsidR="00123B85" w:rsidRPr="00FD1922">
        <w:rPr>
          <w:rFonts w:asciiTheme="minorHAnsi" w:hAnsiTheme="minorHAnsi" w:cstheme="minorHAnsi"/>
          <w:b/>
          <w:bCs/>
          <w:color w:val="002060"/>
          <w:sz w:val="18"/>
          <w:szCs w:val="18"/>
        </w:rPr>
        <w:t>https://mapy.geoportal.gov.pl/</w:t>
      </w:r>
      <w:r w:rsidRPr="00FD1922">
        <w:rPr>
          <w:rFonts w:asciiTheme="minorHAnsi" w:hAnsiTheme="minorHAnsi" w:cstheme="minorHAnsi"/>
          <w:b/>
          <w:bCs/>
          <w:color w:val="002060"/>
          <w:sz w:val="18"/>
          <w:szCs w:val="18"/>
        </w:rPr>
        <w:t>)</w:t>
      </w:r>
    </w:p>
    <w:p w14:paraId="4BE8727C" w14:textId="77777777" w:rsidR="00123B85" w:rsidRPr="009C5A76" w:rsidRDefault="00123B85" w:rsidP="009C5A76">
      <w:pPr>
        <w:jc w:val="left"/>
        <w:rPr>
          <w:rFonts w:asciiTheme="minorHAnsi" w:hAnsiTheme="minorHAnsi" w:cstheme="minorHAnsi"/>
          <w:b/>
          <w:bCs/>
          <w:color w:val="002060"/>
          <w:sz w:val="18"/>
          <w:szCs w:val="18"/>
        </w:rPr>
      </w:pPr>
    </w:p>
    <w:p w14:paraId="1E3AE0F4" w14:textId="1C76C4C0" w:rsidR="00C00315" w:rsidRDefault="00123B85" w:rsidP="00C00315">
      <w:r w:rsidRPr="00123B85">
        <w:lastRenderedPageBreak/>
        <w:t xml:space="preserve">Tereny otaczające planowane przedsięwzięcie należą do obszarów zwykłych w rozumieniu </w:t>
      </w:r>
      <w:r w:rsidRPr="00F3687F">
        <w:t>rozporządzenia Ministra Środowiska z dnia 26 stycznia 2010 r. w sprawie wartości odniesienia dla niektórych substancji w powietrzu</w:t>
      </w:r>
      <w:r w:rsidRPr="00123B85">
        <w:t>.</w:t>
      </w:r>
    </w:p>
    <w:p w14:paraId="5F1EB1CC" w14:textId="582610B0" w:rsidR="00E33D33" w:rsidRPr="00C00315" w:rsidRDefault="00C00315" w:rsidP="00C00315">
      <w:pPr>
        <w:rPr>
          <w:highlight w:val="yellow"/>
        </w:rPr>
      </w:pPr>
      <w:r w:rsidRPr="00C00315">
        <w:t xml:space="preserve">Najbliższe tereny chronione w otoczeniu inwestycji stanowią tereny położone w kierunku zachodnim po drugiej </w:t>
      </w:r>
      <w:r>
        <w:t>s</w:t>
      </w:r>
      <w:r w:rsidRPr="00C00315">
        <w:t>tronie ul. Ceramicznej, oznaczone w miejscowym planie zagospodarowania symbolem 029MN – tereny zabudowy mieszkaniowej jednorodzinnej oraz</w:t>
      </w:r>
      <w:r>
        <w:br/>
      </w:r>
      <w:r w:rsidRPr="00C00315">
        <w:t>w kierunku południowym po drugiej stronie linii kolejowej oznaczone symbolem 015MN – tereny zabudowy mieszkaniowej jednorodzinnej.</w:t>
      </w:r>
    </w:p>
    <w:p w14:paraId="7B1ACF02" w14:textId="4F76005E" w:rsidR="007E0B77" w:rsidRPr="00EF0885" w:rsidRDefault="007E0B77" w:rsidP="007E0B77">
      <w:pPr>
        <w:pStyle w:val="Nagwek3"/>
        <w:numPr>
          <w:ilvl w:val="2"/>
          <w:numId w:val="1"/>
        </w:numPr>
      </w:pPr>
      <w:bookmarkStart w:id="24" w:name="_Toc62671431"/>
      <w:r>
        <w:t>USYTUOWANIE PRZEDSIĘWZIĘCIA Z UWZGLĘDNIENIEM MOŻLIWEGO ZAGROŻENIA DLA ŚRODOWISKA, W SZCZEGÓLNOŚCI PRZY ISTNIEJĄCYM</w:t>
      </w:r>
      <w:r w:rsidR="000F6E9C">
        <w:br/>
      </w:r>
      <w:r>
        <w:t xml:space="preserve">I PLANOWANYM UŻYTKOWANIU TERENU, ZDOLNOŚCI SAMOOCZYSZCZANIA SIĘ ŚRODOWISKA I ODNAWIANIA SIĘ ZASOBÓW </w:t>
      </w:r>
      <w:r w:rsidR="00050058">
        <w:t>N</w:t>
      </w:r>
      <w:r>
        <w:t>ATURALNYCH, WALORÓW PRZYRODNICZYCH I KRAJOBRAZOWYCH</w:t>
      </w:r>
      <w:bookmarkEnd w:id="24"/>
    </w:p>
    <w:bookmarkEnd w:id="21"/>
    <w:bookmarkEnd w:id="22"/>
    <w:bookmarkEnd w:id="23"/>
    <w:p w14:paraId="01DCCA15" w14:textId="320A76C7" w:rsidR="00C679AA" w:rsidRPr="00C679AA" w:rsidRDefault="007E0B77" w:rsidP="00C679AA">
      <w:pPr>
        <w:spacing w:before="240"/>
        <w:rPr>
          <w:lang w:eastAsia="ar-SA"/>
        </w:rPr>
      </w:pPr>
      <w:r>
        <w:rPr>
          <w:lang w:eastAsia="ar-SA"/>
        </w:rPr>
        <w:t>Lokalizacja</w:t>
      </w:r>
      <w:r w:rsidR="00C679AA" w:rsidRPr="00C679AA">
        <w:rPr>
          <w:lang w:eastAsia="ar-SA"/>
        </w:rPr>
        <w:t xml:space="preserve"> przedsięwzięcia w stosunku do terenów takich jak:</w:t>
      </w:r>
    </w:p>
    <w:p w14:paraId="0E413B68" w14:textId="77777777" w:rsidR="00C679AA" w:rsidRPr="00C679AA" w:rsidRDefault="00C679AA" w:rsidP="00343941">
      <w:pPr>
        <w:pStyle w:val="Akapitzlist"/>
        <w:numPr>
          <w:ilvl w:val="0"/>
          <w:numId w:val="5"/>
        </w:numPr>
        <w:spacing w:before="0"/>
        <w:rPr>
          <w:i/>
          <w:lang w:eastAsia="pl-PL"/>
        </w:rPr>
      </w:pPr>
      <w:r w:rsidRPr="00C679AA">
        <w:rPr>
          <w:i/>
          <w:lang w:eastAsia="pl-PL"/>
        </w:rPr>
        <w:t>obszary wodno-błotne, inne obszary o płytkim zaleganiu wód podziemnych, w tym siedliska łęgowe oraz ujścia rzek</w:t>
      </w:r>
    </w:p>
    <w:p w14:paraId="7790CBF6" w14:textId="2D1B18E7" w:rsidR="00C679AA" w:rsidRPr="00C679AA" w:rsidRDefault="00C679AA" w:rsidP="00C679AA">
      <w:r w:rsidRPr="00C679AA">
        <w:t>Planowane przedsięwzięcie nie znajduje się w obrębie obszarów wodno-błotnych ani o płytkim zaleganiu wód podziemnych, w tym siedliskach łęgowych oraz ujściach rzek</w:t>
      </w:r>
      <w:r w:rsidRPr="00C679AA">
        <w:rPr>
          <w:rStyle w:val="Odwoanieprzypisudolnego"/>
        </w:rPr>
        <w:footnoteReference w:id="2"/>
      </w:r>
      <w:r w:rsidRPr="00C679AA">
        <w:t>.</w:t>
      </w:r>
    </w:p>
    <w:p w14:paraId="08EDA2A4" w14:textId="77777777" w:rsidR="00C679AA" w:rsidRPr="00C679AA" w:rsidRDefault="00C679AA" w:rsidP="00343941">
      <w:pPr>
        <w:pStyle w:val="Akapitzlist"/>
        <w:numPr>
          <w:ilvl w:val="0"/>
          <w:numId w:val="5"/>
        </w:numPr>
        <w:spacing w:before="0"/>
        <w:rPr>
          <w:i/>
          <w:lang w:eastAsia="pl-PL"/>
        </w:rPr>
      </w:pPr>
      <w:r w:rsidRPr="00C679AA">
        <w:rPr>
          <w:i/>
          <w:lang w:eastAsia="pl-PL"/>
        </w:rPr>
        <w:t>obszary wybrzeży i środowisko morskie</w:t>
      </w:r>
    </w:p>
    <w:p w14:paraId="1F85343D" w14:textId="7ADDDFA4" w:rsidR="00C679AA" w:rsidRPr="00C679AA" w:rsidRDefault="005E6D21" w:rsidP="00C679AA">
      <w:r w:rsidRPr="005E6D21">
        <w:t xml:space="preserve">Planowana inwestycja nie jest zlokalizowana na obszarach wybrzeży i środowisk morskich. Przedmiotowe przedsięwzięcie, zgodnie z mapami zagrożenia powodziowego i mapami ryzyka powodziowego, udostępnionymi na </w:t>
      </w:r>
      <w:proofErr w:type="spellStart"/>
      <w:r w:rsidRPr="005E6D21">
        <w:t>Hydroportalu</w:t>
      </w:r>
      <w:proofErr w:type="spellEnd"/>
      <w:r w:rsidRPr="005E6D21">
        <w:t xml:space="preserve"> powodziowym przez Krajowy Zarząd Gospodarki Wodnej oraz na portalu www.smorp.pl udostępnionym przez Regionalny Zarząd Gospodarki Wodnej w Gdańsku, nie jest zlokalizowane na żadnym z arkuszy. Planowana inwestycja położona jest poza obszarem zagrożonym wystąpieniem powodzi</w:t>
      </w:r>
      <w:r w:rsidR="00C679AA" w:rsidRPr="00C679AA">
        <w:rPr>
          <w:rStyle w:val="Odwoanieprzypisudolnego"/>
        </w:rPr>
        <w:footnoteReference w:id="3"/>
      </w:r>
      <w:r w:rsidR="00C679AA" w:rsidRPr="00C679AA">
        <w:t>.</w:t>
      </w:r>
    </w:p>
    <w:p w14:paraId="5431C6A6" w14:textId="77777777" w:rsidR="00C679AA" w:rsidRPr="00C679AA" w:rsidRDefault="00C679AA" w:rsidP="00343941">
      <w:pPr>
        <w:pStyle w:val="Akapitzlist"/>
        <w:numPr>
          <w:ilvl w:val="0"/>
          <w:numId w:val="5"/>
        </w:numPr>
        <w:spacing w:before="0"/>
        <w:rPr>
          <w:i/>
          <w:lang w:eastAsia="pl-PL"/>
        </w:rPr>
      </w:pPr>
      <w:r w:rsidRPr="00C679AA">
        <w:rPr>
          <w:i/>
          <w:lang w:eastAsia="pl-PL"/>
        </w:rPr>
        <w:t>obszary górskie lub leśne</w:t>
      </w:r>
    </w:p>
    <w:p w14:paraId="05E84B98" w14:textId="15D9D7B0" w:rsidR="00C679AA" w:rsidRPr="00C679AA" w:rsidRDefault="003661ED" w:rsidP="003661ED">
      <w:pPr>
        <w:rPr>
          <w:rFonts w:cs="Times New Roman"/>
          <w:bCs/>
        </w:rPr>
      </w:pPr>
      <w:r w:rsidRPr="003661ED">
        <w:t>Teren działek inwestycyjnych nie jest zlokalizowany na obszarach górskic</w:t>
      </w:r>
      <w:r w:rsidR="005E6D21">
        <w:t>h ani na obszarach leśnych</w:t>
      </w:r>
      <w:r w:rsidR="00C679AA" w:rsidRPr="00C679AA">
        <w:rPr>
          <w:rFonts w:cs="Times New Roman"/>
          <w:bCs/>
        </w:rPr>
        <w:t>.</w:t>
      </w:r>
    </w:p>
    <w:p w14:paraId="3BA8BF04" w14:textId="77777777" w:rsidR="00C679AA" w:rsidRPr="00C679AA" w:rsidRDefault="00C679AA" w:rsidP="00343941">
      <w:pPr>
        <w:pStyle w:val="Akapitzlist"/>
        <w:numPr>
          <w:ilvl w:val="0"/>
          <w:numId w:val="5"/>
        </w:numPr>
        <w:spacing w:before="0"/>
        <w:rPr>
          <w:i/>
          <w:lang w:eastAsia="pl-PL"/>
        </w:rPr>
      </w:pPr>
      <w:r w:rsidRPr="00C679AA">
        <w:rPr>
          <w:i/>
          <w:lang w:eastAsia="pl-PL"/>
        </w:rPr>
        <w:t>obszary objęte ochroną, w tym strefy ochronne ujęć wód i obszary ochronne zbiorników wód śródlądowych</w:t>
      </w:r>
    </w:p>
    <w:p w14:paraId="53B4CA27" w14:textId="290CEF48" w:rsidR="00C679AA" w:rsidRPr="00C679AA" w:rsidRDefault="005E6D21" w:rsidP="00C679AA">
      <w:pPr>
        <w:rPr>
          <w:lang w:eastAsia="pl-PL"/>
        </w:rPr>
      </w:pPr>
      <w:r w:rsidRPr="005E6D21">
        <w:t>Planowana inwestycja nie leży w strefie ochronnej ujęć wód i obszarów ochronnych zbiorników wód śródlądowych. Planowana inwestycja położona jest na obszarze Głównego Zbiornika Wód Podziemnych 111</w:t>
      </w:r>
      <w:r w:rsidR="00DF19C7">
        <w:rPr>
          <w:vertAlign w:val="superscript"/>
        </w:rPr>
        <w:t>3</w:t>
      </w:r>
      <w:r w:rsidR="00C679AA" w:rsidRPr="00CB7BAA">
        <w:rPr>
          <w:lang w:eastAsia="pl-PL"/>
        </w:rPr>
        <w:t>.</w:t>
      </w:r>
    </w:p>
    <w:p w14:paraId="59BC21DE" w14:textId="77777777" w:rsidR="00C679AA" w:rsidRPr="00C679AA" w:rsidRDefault="00C679AA" w:rsidP="00343941">
      <w:pPr>
        <w:pStyle w:val="Akapitzlist"/>
        <w:numPr>
          <w:ilvl w:val="0"/>
          <w:numId w:val="5"/>
        </w:numPr>
        <w:spacing w:before="0"/>
        <w:rPr>
          <w:i/>
          <w:lang w:eastAsia="pl-PL"/>
        </w:rPr>
      </w:pPr>
      <w:r w:rsidRPr="00C679AA">
        <w:rPr>
          <w:i/>
          <w:lang w:eastAsia="pl-PL"/>
        </w:rPr>
        <w:t>obszary wymagające specjalnej ochrony ze względu na występowanie gatunków roślin, grzybów i zwierząt lub ich siedlisk lub siedlisk przyrodniczych objętych ochroną, w tym obszary Natura 2000, oraz pozostałe formy ochrony przyrody</w:t>
      </w:r>
    </w:p>
    <w:p w14:paraId="216C2A7A" w14:textId="68E3AC8E" w:rsidR="00C679AA" w:rsidRPr="00C679AA" w:rsidRDefault="00DF19C7" w:rsidP="00C679AA">
      <w:r w:rsidRPr="00DF19C7">
        <w:t>Planowana inwestycja nie leży na obszarach wymagających specjalnej ochrony ze względu na występowanie gatunków roślin, grzybów i zwierząt lub ich siedlisk lub siedlisk przyrodniczych objętych ochroną, w tym na obszarach Natura 2000. Przedsięwzięcie położone jest w otulinie Kaszubskiego Parku Krajobrazowego oraz na terenie Kartuskiego Obszaru Chronionego Krajobrazu</w:t>
      </w:r>
      <w:r w:rsidR="00823C2C">
        <w:rPr>
          <w:rStyle w:val="Odwoanieprzypisudolnego"/>
        </w:rPr>
        <w:footnoteReference w:id="4"/>
      </w:r>
      <w:r w:rsidR="00C679AA" w:rsidRPr="00C679AA">
        <w:t>.</w:t>
      </w:r>
    </w:p>
    <w:p w14:paraId="4DA64237" w14:textId="77777777" w:rsidR="00C679AA" w:rsidRPr="00C679AA" w:rsidRDefault="00C679AA" w:rsidP="00343941">
      <w:pPr>
        <w:pStyle w:val="Akapitzlist"/>
        <w:numPr>
          <w:ilvl w:val="0"/>
          <w:numId w:val="5"/>
        </w:numPr>
        <w:spacing w:before="0"/>
        <w:rPr>
          <w:i/>
          <w:lang w:eastAsia="pl-PL"/>
        </w:rPr>
      </w:pPr>
      <w:r w:rsidRPr="00C679AA">
        <w:rPr>
          <w:i/>
          <w:lang w:eastAsia="pl-PL"/>
        </w:rPr>
        <w:lastRenderedPageBreak/>
        <w:t>obszary, na których standardy jakości środowiska zostały przekroczone lub istnieje prawdopodobieństwo ich przekroczenia</w:t>
      </w:r>
    </w:p>
    <w:p w14:paraId="7E472526" w14:textId="5977E6E4" w:rsidR="00C679AA" w:rsidRPr="00C679AA" w:rsidRDefault="00DF19C7" w:rsidP="00C679AA">
      <w:pPr>
        <w:rPr>
          <w:lang w:eastAsia="pl-PL"/>
        </w:rPr>
      </w:pPr>
      <w:r w:rsidRPr="00DF19C7">
        <w:rPr>
          <w:lang w:eastAsia="pl-PL"/>
        </w:rPr>
        <w:t xml:space="preserve">Planowana inwestycja nie jest zlokalizowane na obszarach, na których standardy jakości środowiska zostały przekroczone. Zgodnie z przedstawionymi obliczeniami emisji zanieczyszczeń i hałasu w </w:t>
      </w:r>
      <w:r>
        <w:rPr>
          <w:lang w:eastAsia="pl-PL"/>
        </w:rPr>
        <w:t>niniejszym Raporcie</w:t>
      </w:r>
      <w:r w:rsidRPr="00DF19C7">
        <w:rPr>
          <w:lang w:eastAsia="pl-PL"/>
        </w:rPr>
        <w:t>, inwestycja nie wykazuje znaczącego oddziaływania na żadne komponenty środowiska, w tym na klimat akustyczny ani stan jakości powietrza</w:t>
      </w:r>
      <w:r>
        <w:rPr>
          <w:lang w:eastAsia="pl-PL"/>
        </w:rPr>
        <w:t xml:space="preserve">. </w:t>
      </w:r>
    </w:p>
    <w:p w14:paraId="0A691599" w14:textId="77777777" w:rsidR="00C679AA" w:rsidRPr="00C679AA" w:rsidRDefault="00C679AA" w:rsidP="00343941">
      <w:pPr>
        <w:pStyle w:val="Akapitzlist"/>
        <w:numPr>
          <w:ilvl w:val="0"/>
          <w:numId w:val="5"/>
        </w:numPr>
        <w:spacing w:before="0"/>
        <w:rPr>
          <w:i/>
          <w:lang w:eastAsia="pl-PL"/>
        </w:rPr>
      </w:pPr>
      <w:r w:rsidRPr="00C679AA">
        <w:rPr>
          <w:i/>
          <w:lang w:eastAsia="pl-PL"/>
        </w:rPr>
        <w:t>obszary o krajobrazie mającym znaczenie historyczne, kulturowe lub archeologiczne</w:t>
      </w:r>
    </w:p>
    <w:p w14:paraId="7C6E4C8B" w14:textId="786C92EB" w:rsidR="00C679AA" w:rsidRPr="00C679AA" w:rsidRDefault="00DF19C7" w:rsidP="00C679AA">
      <w:pPr>
        <w:rPr>
          <w:lang w:eastAsia="pl-PL"/>
        </w:rPr>
      </w:pPr>
      <w:r w:rsidRPr="00DF19C7">
        <w:rPr>
          <w:lang w:eastAsia="pl-PL"/>
        </w:rPr>
        <w:t>Zgodnie z Miejscowym Planem Zagospodarowania Przestrzennego , na obszarze oznaczonym</w:t>
      </w:r>
      <w:r w:rsidR="002F2184">
        <w:rPr>
          <w:lang w:eastAsia="pl-PL"/>
        </w:rPr>
        <w:br/>
      </w:r>
      <w:r w:rsidRPr="00DF19C7">
        <w:rPr>
          <w:lang w:eastAsia="pl-PL"/>
        </w:rPr>
        <w:t>w planie symbolem 020-P zlokalizowane są elementy zabytkowe, tj. pozostałości zespołu cegielni oraz obiekty o zachowanych wartościach kulturowych – domy, chaty, budynki gospodarcze</w:t>
      </w:r>
      <w:r w:rsidR="00C679AA" w:rsidRPr="00C679AA">
        <w:rPr>
          <w:lang w:eastAsia="pl-PL"/>
        </w:rPr>
        <w:t>.</w:t>
      </w:r>
      <w:r w:rsidR="002F2184">
        <w:rPr>
          <w:lang w:eastAsia="pl-PL"/>
        </w:rPr>
        <w:t xml:space="preserve"> Działki inwestycyjne leżą na terenie zespołu zabytków</w:t>
      </w:r>
      <w:r w:rsidR="002F2184">
        <w:rPr>
          <w:rStyle w:val="Odwoanieprzypisudolnego"/>
          <w:lang w:eastAsia="pl-PL"/>
        </w:rPr>
        <w:footnoteReference w:id="5"/>
      </w:r>
      <w:r w:rsidR="002F2184">
        <w:rPr>
          <w:lang w:eastAsia="pl-PL"/>
        </w:rPr>
        <w:t xml:space="preserve">, Starosta Kartuski w </w:t>
      </w:r>
      <w:r w:rsidR="002F2184" w:rsidRPr="00C41A5D">
        <w:rPr>
          <w:lang w:eastAsia="pl-PL"/>
        </w:rPr>
        <w:t xml:space="preserve">decyzji z dnia 16 lipca 2019 udzielił pozwolenia na rozbiórkę znajdujących się tam obiektów byłej cegielni (Załącznik </w:t>
      </w:r>
      <w:r w:rsidR="002C4208">
        <w:rPr>
          <w:lang w:eastAsia="pl-PL"/>
        </w:rPr>
        <w:t>2</w:t>
      </w:r>
      <w:r w:rsidR="00931C9F">
        <w:rPr>
          <w:lang w:eastAsia="pl-PL"/>
        </w:rPr>
        <w:t xml:space="preserve"> niniejszego raportu</w:t>
      </w:r>
      <w:r w:rsidR="002F2184" w:rsidRPr="00C41A5D">
        <w:rPr>
          <w:lang w:eastAsia="pl-PL"/>
        </w:rPr>
        <w:t>)</w:t>
      </w:r>
      <w:r w:rsidR="002F2184" w:rsidRPr="00C41A5D">
        <w:rPr>
          <w:rStyle w:val="Odwoanieprzypisudolnego"/>
          <w:lang w:eastAsia="pl-PL"/>
        </w:rPr>
        <w:footnoteReference w:id="6"/>
      </w:r>
      <w:r w:rsidR="002F2184" w:rsidRPr="00C41A5D">
        <w:rPr>
          <w:lang w:eastAsia="pl-PL"/>
        </w:rPr>
        <w:t>.</w:t>
      </w:r>
      <w:r w:rsidR="002F2184">
        <w:rPr>
          <w:lang w:eastAsia="pl-PL"/>
        </w:rPr>
        <w:t xml:space="preserve"> </w:t>
      </w:r>
    </w:p>
    <w:p w14:paraId="2E7B7904" w14:textId="77777777" w:rsidR="00C679AA" w:rsidRPr="00C679AA" w:rsidRDefault="00C679AA" w:rsidP="00343941">
      <w:pPr>
        <w:pStyle w:val="Akapitzlist"/>
        <w:numPr>
          <w:ilvl w:val="0"/>
          <w:numId w:val="5"/>
        </w:numPr>
        <w:spacing w:before="0"/>
        <w:rPr>
          <w:i/>
          <w:lang w:eastAsia="pl-PL"/>
        </w:rPr>
      </w:pPr>
      <w:r w:rsidRPr="00C679AA">
        <w:rPr>
          <w:i/>
          <w:lang w:eastAsia="pl-PL"/>
        </w:rPr>
        <w:t>obszary przylegające do jezior</w:t>
      </w:r>
    </w:p>
    <w:p w14:paraId="51DE667E" w14:textId="7E79B5CE" w:rsidR="00C679AA" w:rsidRPr="00C679AA" w:rsidRDefault="002F3DCD" w:rsidP="00C679AA">
      <w:pPr>
        <w:rPr>
          <w:lang w:eastAsia="pl-PL"/>
        </w:rPr>
      </w:pPr>
      <w:r w:rsidRPr="002F3DCD">
        <w:rPr>
          <w:lang w:eastAsia="pl-PL"/>
        </w:rPr>
        <w:t>Planowana inwestycja nie jest zlokalizowane na obszarach przylegających do jezio</w:t>
      </w:r>
      <w:r>
        <w:rPr>
          <w:lang w:eastAsia="pl-PL"/>
        </w:rPr>
        <w:t>r.</w:t>
      </w:r>
    </w:p>
    <w:p w14:paraId="570339A7" w14:textId="77777777" w:rsidR="002F3DCD" w:rsidRDefault="00C679AA" w:rsidP="00823C2C">
      <w:pPr>
        <w:pStyle w:val="Akapitzlist"/>
        <w:numPr>
          <w:ilvl w:val="0"/>
          <w:numId w:val="5"/>
        </w:numPr>
        <w:spacing w:before="0"/>
        <w:rPr>
          <w:i/>
          <w:lang w:eastAsia="pl-PL"/>
        </w:rPr>
      </w:pPr>
      <w:r w:rsidRPr="00C679AA">
        <w:rPr>
          <w:i/>
          <w:lang w:eastAsia="pl-PL"/>
        </w:rPr>
        <w:t>uzdrowiska i obszary ochrony uzdrowiskowej</w:t>
      </w:r>
    </w:p>
    <w:p w14:paraId="57F30326" w14:textId="1BA3B4B5" w:rsidR="00E33D33" w:rsidRPr="0012368B" w:rsidRDefault="00823C2C" w:rsidP="00823C2C">
      <w:pPr>
        <w:pStyle w:val="Akapitzlist"/>
        <w:numPr>
          <w:ilvl w:val="0"/>
          <w:numId w:val="5"/>
        </w:numPr>
        <w:spacing w:before="0"/>
        <w:rPr>
          <w:i/>
          <w:lang w:eastAsia="pl-PL"/>
        </w:rPr>
      </w:pPr>
      <w:r w:rsidRPr="002F3DCD">
        <w:rPr>
          <w:iCs/>
          <w:lang w:eastAsia="pl-PL"/>
        </w:rPr>
        <w:t>Przedsięwzięcie nie będzie usytuowane na obszarach uzdrowisk</w:t>
      </w:r>
      <w:r w:rsidR="00727B86" w:rsidRPr="002F3DCD">
        <w:rPr>
          <w:iCs/>
          <w:lang w:eastAsia="pl-PL"/>
        </w:rPr>
        <w:t xml:space="preserve">owych </w:t>
      </w:r>
      <w:r w:rsidRPr="002F3DCD">
        <w:rPr>
          <w:iCs/>
          <w:lang w:eastAsia="pl-PL"/>
        </w:rPr>
        <w:t xml:space="preserve">ani obszarach ochrony uzdrowiskowe. Najbliżej położonym uzdrowiskiem jest miejscowość </w:t>
      </w:r>
      <w:r w:rsidR="002F3DCD" w:rsidRPr="002F3DCD">
        <w:rPr>
          <w:iCs/>
          <w:lang w:eastAsia="pl-PL"/>
        </w:rPr>
        <w:t>Sopot</w:t>
      </w:r>
      <w:r w:rsidRPr="002F3DCD">
        <w:rPr>
          <w:iCs/>
          <w:lang w:eastAsia="pl-PL"/>
        </w:rPr>
        <w:t xml:space="preserve"> zlokalizowana ok. </w:t>
      </w:r>
      <w:r w:rsidR="002F3DCD">
        <w:rPr>
          <w:iCs/>
          <w:lang w:eastAsia="pl-PL"/>
        </w:rPr>
        <w:t>40</w:t>
      </w:r>
      <w:r w:rsidRPr="002F3DCD">
        <w:rPr>
          <w:iCs/>
          <w:lang w:eastAsia="pl-PL"/>
        </w:rPr>
        <w:t xml:space="preserve"> km. od miejsca inwestycji</w:t>
      </w:r>
      <w:r w:rsidRPr="00823C2C">
        <w:rPr>
          <w:rStyle w:val="Odwoanieprzypisudolnego"/>
          <w:iCs/>
          <w:lang w:eastAsia="pl-PL"/>
        </w:rPr>
        <w:footnoteReference w:id="7"/>
      </w:r>
      <w:r w:rsidRPr="002F3DCD">
        <w:rPr>
          <w:iCs/>
          <w:lang w:eastAsia="pl-PL"/>
        </w:rPr>
        <w:t>.</w:t>
      </w:r>
    </w:p>
    <w:p w14:paraId="783EDA9E" w14:textId="588F8609" w:rsidR="00443FED" w:rsidRPr="00A30195" w:rsidRDefault="001D1812" w:rsidP="00A30195">
      <w:pPr>
        <w:pStyle w:val="Nagwek2"/>
        <w:numPr>
          <w:ilvl w:val="1"/>
          <w:numId w:val="1"/>
        </w:numPr>
        <w:rPr>
          <w:lang w:eastAsia="ar-SA"/>
        </w:rPr>
      </w:pPr>
      <w:bookmarkStart w:id="26" w:name="_Toc62671432"/>
      <w:r w:rsidRPr="004061CE">
        <w:rPr>
          <w:lang w:eastAsia="ar-SA"/>
        </w:rPr>
        <w:t>UWARUNKOWANIA MIEJSCOWEGO PLANU ZAGOSPODAROWANIA PRZESTRZENNEGO</w:t>
      </w:r>
      <w:bookmarkEnd w:id="26"/>
    </w:p>
    <w:p w14:paraId="41E9F3F5" w14:textId="77777777" w:rsidR="005A2635" w:rsidRPr="005A2635" w:rsidRDefault="005A2635" w:rsidP="005A2635">
      <w:pPr>
        <w:spacing w:before="240"/>
        <w:rPr>
          <w:rFonts w:ascii="Cambria" w:eastAsia="Calibri" w:hAnsi="Cambria" w:cs="Times New Roman"/>
        </w:rPr>
      </w:pPr>
      <w:bookmarkStart w:id="27" w:name="_Hlk491250909"/>
      <w:r w:rsidRPr="005A2635">
        <w:rPr>
          <w:rFonts w:ascii="Cambria" w:eastAsia="Calibri" w:hAnsi="Cambria" w:cs="Times New Roman"/>
        </w:rPr>
        <w:t xml:space="preserve">Zgodnie z </w:t>
      </w:r>
      <w:bookmarkStart w:id="28" w:name="_Hlk19210132"/>
      <w:r w:rsidRPr="005A2635">
        <w:rPr>
          <w:rFonts w:ascii="Cambria" w:eastAsia="Calibri" w:hAnsi="Cambria" w:cs="Times New Roman"/>
        </w:rPr>
        <w:t xml:space="preserve">uchwałą Nr XL/311/2006 Rady Gminy Somonino z dnia 28 września 2006 r. </w:t>
      </w:r>
      <w:r w:rsidRPr="005A2635">
        <w:rPr>
          <w:rFonts w:ascii="Cambria" w:eastAsia="Calibri" w:hAnsi="Cambria" w:cs="Times New Roman"/>
        </w:rPr>
        <w:br/>
        <w:t>w sprawie uchwalenia miejscowego planu zagospodarowania przestrzennego wsi Somonino</w:t>
      </w:r>
      <w:bookmarkEnd w:id="28"/>
      <w:r w:rsidRPr="005A2635">
        <w:rPr>
          <w:rFonts w:ascii="Cambria" w:eastAsia="Calibri" w:hAnsi="Cambria" w:cs="Times New Roman"/>
        </w:rPr>
        <w:t>, teren działek inwestycyjnych, został oznaczony jako:</w:t>
      </w:r>
    </w:p>
    <w:p w14:paraId="4740CE67" w14:textId="77777777" w:rsidR="005A2635" w:rsidRPr="005A2635" w:rsidRDefault="005A2635" w:rsidP="00BD4B28">
      <w:pPr>
        <w:numPr>
          <w:ilvl w:val="0"/>
          <w:numId w:val="28"/>
        </w:numPr>
        <w:spacing w:before="240"/>
        <w:rPr>
          <w:rFonts w:ascii="Cambria" w:eastAsia="Calibri" w:hAnsi="Cambria" w:cs="Times New Roman"/>
        </w:rPr>
      </w:pPr>
      <w:r w:rsidRPr="005A2635">
        <w:rPr>
          <w:rFonts w:ascii="Cambria" w:eastAsia="Calibri" w:hAnsi="Cambria" w:cs="Times New Roman"/>
          <w:b/>
        </w:rPr>
        <w:t xml:space="preserve">020-P, </w:t>
      </w:r>
      <w:r w:rsidRPr="005A2635">
        <w:rPr>
          <w:rFonts w:ascii="Cambria" w:eastAsia="Calibri" w:hAnsi="Cambria" w:cs="Times New Roman"/>
        </w:rPr>
        <w:t xml:space="preserve">czyli </w:t>
      </w:r>
      <w:r w:rsidRPr="005A2635">
        <w:rPr>
          <w:rFonts w:ascii="Cambria" w:eastAsia="Calibri" w:hAnsi="Cambria" w:cs="Times New Roman"/>
          <w:b/>
        </w:rPr>
        <w:t xml:space="preserve">tereny usług produkcyjnych, składowania i magazynowania, stacje diagnostyczne, warsztaty samochodowe, istniejący budynek mieszkalny. </w:t>
      </w:r>
    </w:p>
    <w:p w14:paraId="51CEAF5C" w14:textId="68FABE9B" w:rsidR="00A21C76" w:rsidRDefault="005A2635" w:rsidP="005A2635">
      <w:pPr>
        <w:spacing w:after="0"/>
        <w:rPr>
          <w:rFonts w:eastAsia="Times New Roman" w:cs="Arial"/>
          <w:lang w:eastAsia="pl-PL"/>
        </w:rPr>
      </w:pPr>
      <w:r w:rsidRPr="004E3C29">
        <w:rPr>
          <w:rFonts w:ascii="Cambria" w:eastAsia="Calibri" w:hAnsi="Cambria" w:cs="Times New Roman"/>
        </w:rPr>
        <w:t xml:space="preserve">Ustalenia wynikające z wyżej wymienionej uchwały dla obszaru inwestycyjnego zostały przedstawione wraz z analizą zgodności planowanej inwestycji z uwarunkowaniami MPZP </w:t>
      </w:r>
      <w:r w:rsidRPr="004E3C29">
        <w:rPr>
          <w:rFonts w:ascii="Cambria" w:eastAsia="Calibri" w:hAnsi="Cambria" w:cs="Times New Roman"/>
        </w:rPr>
        <w:br/>
        <w:t xml:space="preserve">w </w:t>
      </w:r>
      <w:r w:rsidR="004E3C29" w:rsidRPr="004E3C29">
        <w:rPr>
          <w:rFonts w:ascii="Cambria" w:eastAsia="Calibri" w:hAnsi="Cambria" w:cs="Times New Roman"/>
        </w:rPr>
        <w:t>ta</w:t>
      </w:r>
      <w:r w:rsidRPr="004E3C29">
        <w:rPr>
          <w:rFonts w:ascii="Cambria" w:eastAsia="Calibri" w:hAnsi="Cambria" w:cs="Times New Roman"/>
        </w:rPr>
        <w:t>beli  1.</w:t>
      </w:r>
    </w:p>
    <w:p w14:paraId="5C437C7E" w14:textId="77777777" w:rsidR="00690BA1" w:rsidRDefault="00690BA1" w:rsidP="00EE15F6">
      <w:pPr>
        <w:spacing w:after="0"/>
        <w:jc w:val="center"/>
        <w:rPr>
          <w:rFonts w:eastAsia="Times New Roman" w:cs="Arial"/>
          <w:b/>
          <w:bCs/>
          <w:lang w:eastAsia="pl-PL"/>
        </w:rPr>
      </w:pPr>
    </w:p>
    <w:bookmarkEnd w:id="27"/>
    <w:p w14:paraId="55C1D72B" w14:textId="77777777" w:rsidR="000515A0" w:rsidRDefault="000515A0" w:rsidP="0018148B">
      <w:pPr>
        <w:jc w:val="center"/>
        <w:rPr>
          <w:rFonts w:asciiTheme="minorHAnsi" w:eastAsia="Georgia" w:hAnsiTheme="minorHAnsi" w:cstheme="minorHAnsi"/>
          <w:b/>
          <w:bCs/>
          <w:color w:val="002060"/>
          <w:sz w:val="18"/>
          <w:szCs w:val="18"/>
          <w:lang w:eastAsia="pl-PL" w:bidi="pl-PL"/>
        </w:rPr>
      </w:pPr>
    </w:p>
    <w:p w14:paraId="273299EC" w14:textId="77777777" w:rsidR="000515A0" w:rsidRDefault="000515A0" w:rsidP="0018148B">
      <w:pPr>
        <w:jc w:val="center"/>
        <w:rPr>
          <w:rFonts w:asciiTheme="minorHAnsi" w:eastAsia="Georgia" w:hAnsiTheme="minorHAnsi" w:cstheme="minorHAnsi"/>
          <w:b/>
          <w:bCs/>
          <w:color w:val="002060"/>
          <w:sz w:val="18"/>
          <w:szCs w:val="18"/>
          <w:lang w:eastAsia="pl-PL" w:bidi="pl-PL"/>
        </w:rPr>
      </w:pPr>
    </w:p>
    <w:p w14:paraId="6949DA0F" w14:textId="46F26D8C" w:rsidR="000515A0" w:rsidRDefault="000515A0" w:rsidP="0018148B">
      <w:pPr>
        <w:jc w:val="center"/>
        <w:rPr>
          <w:rFonts w:asciiTheme="minorHAnsi" w:eastAsia="Georgia" w:hAnsiTheme="minorHAnsi" w:cstheme="minorHAnsi"/>
          <w:b/>
          <w:bCs/>
          <w:color w:val="002060"/>
          <w:sz w:val="18"/>
          <w:szCs w:val="18"/>
          <w:lang w:eastAsia="pl-PL" w:bidi="pl-PL"/>
        </w:rPr>
      </w:pPr>
    </w:p>
    <w:p w14:paraId="084E787C" w14:textId="77777777" w:rsidR="000515A0" w:rsidRDefault="000515A0" w:rsidP="0018148B">
      <w:pPr>
        <w:jc w:val="center"/>
        <w:rPr>
          <w:rFonts w:asciiTheme="minorHAnsi" w:eastAsia="Georgia" w:hAnsiTheme="minorHAnsi" w:cstheme="minorHAnsi"/>
          <w:b/>
          <w:bCs/>
          <w:color w:val="002060"/>
          <w:sz w:val="18"/>
          <w:szCs w:val="18"/>
          <w:lang w:eastAsia="pl-PL" w:bidi="pl-PL"/>
        </w:rPr>
      </w:pPr>
    </w:p>
    <w:p w14:paraId="15BB8DDB" w14:textId="050B8CAA" w:rsidR="000515A0" w:rsidRDefault="000515A0" w:rsidP="0018148B">
      <w:pPr>
        <w:jc w:val="center"/>
        <w:rPr>
          <w:rFonts w:asciiTheme="minorHAnsi" w:eastAsia="Georgia" w:hAnsiTheme="minorHAnsi" w:cstheme="minorHAnsi"/>
          <w:b/>
          <w:bCs/>
          <w:color w:val="002060"/>
          <w:sz w:val="18"/>
          <w:szCs w:val="18"/>
          <w:lang w:eastAsia="pl-PL" w:bidi="pl-PL"/>
        </w:rPr>
      </w:pPr>
    </w:p>
    <w:p w14:paraId="77F22274" w14:textId="2DE2684D" w:rsidR="000515A0" w:rsidRDefault="000515A0" w:rsidP="0018148B">
      <w:pPr>
        <w:jc w:val="center"/>
        <w:rPr>
          <w:rFonts w:asciiTheme="minorHAnsi" w:eastAsia="Georgia" w:hAnsiTheme="minorHAnsi" w:cstheme="minorHAnsi"/>
          <w:b/>
          <w:bCs/>
          <w:color w:val="002060"/>
          <w:sz w:val="18"/>
          <w:szCs w:val="18"/>
          <w:lang w:eastAsia="pl-PL" w:bidi="pl-PL"/>
        </w:rPr>
      </w:pPr>
    </w:p>
    <w:p w14:paraId="45A71090" w14:textId="77777777" w:rsidR="000515A0" w:rsidRDefault="000515A0" w:rsidP="0018148B">
      <w:pPr>
        <w:jc w:val="center"/>
        <w:rPr>
          <w:rFonts w:asciiTheme="minorHAnsi" w:eastAsia="Georgia" w:hAnsiTheme="minorHAnsi" w:cstheme="minorHAnsi"/>
          <w:b/>
          <w:bCs/>
          <w:color w:val="002060"/>
          <w:sz w:val="18"/>
          <w:szCs w:val="18"/>
          <w:lang w:eastAsia="pl-PL" w:bidi="pl-PL"/>
        </w:rPr>
      </w:pPr>
    </w:p>
    <w:p w14:paraId="07352EC1" w14:textId="6A4D1FF6" w:rsidR="000515A0" w:rsidRDefault="000515A0" w:rsidP="0018148B">
      <w:pPr>
        <w:jc w:val="center"/>
        <w:rPr>
          <w:rFonts w:asciiTheme="minorHAnsi" w:eastAsia="Georgia" w:hAnsiTheme="minorHAnsi" w:cstheme="minorHAnsi"/>
          <w:b/>
          <w:bCs/>
          <w:color w:val="002060"/>
          <w:sz w:val="18"/>
          <w:szCs w:val="18"/>
          <w:lang w:eastAsia="pl-PL" w:bidi="pl-PL"/>
        </w:rPr>
      </w:pPr>
    </w:p>
    <w:p w14:paraId="62A209E6" w14:textId="56CDDD14" w:rsidR="000515A0" w:rsidRDefault="000515A0" w:rsidP="0018148B">
      <w:pPr>
        <w:jc w:val="center"/>
        <w:rPr>
          <w:rFonts w:asciiTheme="minorHAnsi" w:eastAsia="Georgia" w:hAnsiTheme="minorHAnsi" w:cstheme="minorHAnsi"/>
          <w:b/>
          <w:bCs/>
          <w:color w:val="002060"/>
          <w:sz w:val="18"/>
          <w:szCs w:val="18"/>
          <w:lang w:eastAsia="pl-PL" w:bidi="pl-PL"/>
        </w:rPr>
      </w:pPr>
    </w:p>
    <w:p w14:paraId="4D7AAC78" w14:textId="22FAC91D" w:rsidR="000515A0" w:rsidRDefault="000515A0" w:rsidP="0018148B">
      <w:pPr>
        <w:jc w:val="center"/>
        <w:rPr>
          <w:rFonts w:asciiTheme="minorHAnsi" w:eastAsia="Georgia" w:hAnsiTheme="minorHAnsi" w:cstheme="minorHAnsi"/>
          <w:b/>
          <w:bCs/>
          <w:color w:val="002060"/>
          <w:sz w:val="18"/>
          <w:szCs w:val="18"/>
          <w:lang w:eastAsia="pl-PL" w:bidi="pl-PL"/>
        </w:rPr>
      </w:pPr>
    </w:p>
    <w:p w14:paraId="4632BEDB" w14:textId="47266DD0" w:rsidR="000515A0" w:rsidRDefault="000515A0" w:rsidP="0018148B">
      <w:pPr>
        <w:jc w:val="center"/>
        <w:rPr>
          <w:rFonts w:asciiTheme="minorHAnsi" w:eastAsia="Georgia" w:hAnsiTheme="minorHAnsi" w:cstheme="minorHAnsi"/>
          <w:b/>
          <w:bCs/>
          <w:color w:val="002060"/>
          <w:sz w:val="18"/>
          <w:szCs w:val="18"/>
          <w:lang w:eastAsia="pl-PL" w:bidi="pl-PL"/>
        </w:rPr>
      </w:pPr>
    </w:p>
    <w:p w14:paraId="1616000B" w14:textId="7F8908E0" w:rsidR="000515A0" w:rsidRDefault="000515A0" w:rsidP="0018148B">
      <w:pPr>
        <w:jc w:val="center"/>
        <w:rPr>
          <w:rFonts w:asciiTheme="minorHAnsi" w:eastAsia="Georgia" w:hAnsiTheme="minorHAnsi" w:cstheme="minorHAnsi"/>
          <w:b/>
          <w:bCs/>
          <w:color w:val="002060"/>
          <w:sz w:val="18"/>
          <w:szCs w:val="18"/>
          <w:lang w:eastAsia="pl-PL" w:bidi="pl-PL"/>
        </w:rPr>
      </w:pPr>
    </w:p>
    <w:p w14:paraId="26DF7C79" w14:textId="29E10CCF" w:rsidR="000515A0" w:rsidRDefault="000515A0" w:rsidP="0018148B">
      <w:pPr>
        <w:jc w:val="center"/>
        <w:rPr>
          <w:rFonts w:asciiTheme="minorHAnsi" w:eastAsia="Georgia" w:hAnsiTheme="minorHAnsi" w:cstheme="minorHAnsi"/>
          <w:b/>
          <w:bCs/>
          <w:color w:val="002060"/>
          <w:sz w:val="18"/>
          <w:szCs w:val="18"/>
          <w:lang w:eastAsia="pl-PL" w:bidi="pl-PL"/>
        </w:rPr>
      </w:pPr>
    </w:p>
    <w:p w14:paraId="05228127" w14:textId="130F14FD" w:rsidR="004A0F46" w:rsidRDefault="000515A0" w:rsidP="009C5A76">
      <w:pPr>
        <w:jc w:val="left"/>
        <w:rPr>
          <w:rFonts w:asciiTheme="minorHAnsi" w:eastAsia="Georgia" w:hAnsiTheme="minorHAnsi" w:cstheme="minorHAnsi"/>
          <w:b/>
          <w:bCs/>
          <w:color w:val="002060"/>
          <w:sz w:val="18"/>
          <w:szCs w:val="18"/>
          <w:lang w:eastAsia="pl-PL" w:bidi="pl-PL"/>
        </w:rPr>
      </w:pPr>
      <w:r>
        <w:rPr>
          <w:rFonts w:asciiTheme="minorHAnsi" w:eastAsia="Georgia" w:hAnsiTheme="minorHAnsi" w:cstheme="minorHAnsi"/>
          <w:b/>
          <w:bCs/>
          <w:color w:val="002060"/>
          <w:sz w:val="18"/>
          <w:szCs w:val="18"/>
          <w:lang w:eastAsia="pl-PL" w:bidi="pl-PL"/>
        </w:rPr>
        <w:br/>
      </w:r>
    </w:p>
    <w:p w14:paraId="213FD801" w14:textId="796C8616" w:rsidR="00397E79" w:rsidRPr="00EE15F6" w:rsidRDefault="00397E79" w:rsidP="00EE15F6">
      <w:pPr>
        <w:spacing w:after="0"/>
        <w:rPr>
          <w:rFonts w:eastAsia="Times New Roman" w:cs="Arial"/>
          <w:lang w:eastAsia="pl-PL"/>
        </w:rPr>
        <w:sectPr w:rsidR="00397E79" w:rsidRPr="00EE15F6" w:rsidSect="0062261D">
          <w:headerReference w:type="default" r:id="rId12"/>
          <w:footerReference w:type="default" r:id="rId13"/>
          <w:headerReference w:type="first" r:id="rId14"/>
          <w:footerReference w:type="first" r:id="rId15"/>
          <w:pgSz w:w="11906" w:h="16838"/>
          <w:pgMar w:top="1417" w:right="1417" w:bottom="1417" w:left="1417" w:header="567" w:footer="454" w:gutter="0"/>
          <w:cols w:space="708"/>
          <w:titlePg/>
          <w:docGrid w:linePitch="360"/>
        </w:sectPr>
      </w:pPr>
    </w:p>
    <w:p w14:paraId="1FAFD9C4" w14:textId="11F3FC2D" w:rsidR="00C679AA" w:rsidRPr="005F770D" w:rsidRDefault="00400847" w:rsidP="00400847">
      <w:pPr>
        <w:pStyle w:val="Legenda"/>
        <w:rPr>
          <w:rFonts w:cstheme="minorHAnsi"/>
          <w:highlight w:val="yellow"/>
        </w:rPr>
      </w:pPr>
      <w:bookmarkStart w:id="29" w:name="_Toc62671835"/>
      <w:r>
        <w:lastRenderedPageBreak/>
        <w:t xml:space="preserve">Tabela </w:t>
      </w:r>
      <w:fldSimple w:instr=" SEQ Tabela \* ARABIC ">
        <w:r>
          <w:rPr>
            <w:noProof/>
          </w:rPr>
          <w:t>1</w:t>
        </w:r>
      </w:fldSimple>
      <w:r>
        <w:t xml:space="preserve"> </w:t>
      </w:r>
      <w:r w:rsidRPr="005154BA">
        <w:t>Analiza zgodności zamierzonej inwestycji z zapisami MPZP</w:t>
      </w:r>
      <w:bookmarkEnd w:id="29"/>
    </w:p>
    <w:tbl>
      <w:tblPr>
        <w:tblStyle w:val="Tabela-Siatka111"/>
        <w:tblW w:w="14879" w:type="dxa"/>
        <w:tblLook w:val="04A0" w:firstRow="1" w:lastRow="0" w:firstColumn="1" w:lastColumn="0" w:noHBand="0" w:noVBand="1"/>
      </w:tblPr>
      <w:tblGrid>
        <w:gridCol w:w="690"/>
        <w:gridCol w:w="7810"/>
        <w:gridCol w:w="6379"/>
      </w:tblGrid>
      <w:tr w:rsidR="005A2635" w:rsidRPr="005A2635" w14:paraId="0CCE1689" w14:textId="77777777" w:rsidTr="008150BA">
        <w:tc>
          <w:tcPr>
            <w:tcW w:w="14879" w:type="dxa"/>
            <w:gridSpan w:val="3"/>
          </w:tcPr>
          <w:p w14:paraId="43D2E5FE" w14:textId="77777777" w:rsidR="005A2635" w:rsidRPr="005A2635" w:rsidRDefault="005A2635" w:rsidP="005A2635">
            <w:pPr>
              <w:spacing w:before="0"/>
              <w:jc w:val="left"/>
              <w:rPr>
                <w:rFonts w:ascii="Calibri" w:hAnsi="Calibri"/>
                <w:b/>
                <w:bCs/>
                <w:sz w:val="18"/>
                <w:szCs w:val="22"/>
              </w:rPr>
            </w:pPr>
            <w:r w:rsidRPr="005A2635">
              <w:rPr>
                <w:rFonts w:ascii="Calibri" w:hAnsi="Calibri"/>
                <w:b/>
                <w:bCs/>
                <w:sz w:val="18"/>
                <w:szCs w:val="22"/>
              </w:rPr>
              <w:t>POTWIERDZENIE ZGODNOŚCI ZAMIERZONEJ INWESTYCJI Z UWARUNKOWANIAMI MPZP</w:t>
            </w:r>
          </w:p>
        </w:tc>
      </w:tr>
      <w:tr w:rsidR="005A2635" w:rsidRPr="005A2635" w14:paraId="0D565D11" w14:textId="77777777" w:rsidTr="008150BA">
        <w:tc>
          <w:tcPr>
            <w:tcW w:w="8500" w:type="dxa"/>
            <w:gridSpan w:val="2"/>
          </w:tcPr>
          <w:p w14:paraId="59434515" w14:textId="77777777" w:rsidR="005A2635" w:rsidRPr="005A2635" w:rsidRDefault="005A2635" w:rsidP="005A2635">
            <w:pPr>
              <w:spacing w:before="0"/>
              <w:jc w:val="left"/>
              <w:rPr>
                <w:rFonts w:ascii="Calibri" w:hAnsi="Calibri"/>
                <w:b/>
                <w:bCs/>
                <w:sz w:val="18"/>
                <w:szCs w:val="22"/>
                <w:u w:val="single"/>
              </w:rPr>
            </w:pPr>
            <w:r w:rsidRPr="005A2635">
              <w:rPr>
                <w:rFonts w:ascii="Calibri" w:hAnsi="Calibri"/>
                <w:b/>
                <w:bCs/>
                <w:sz w:val="18"/>
                <w:szCs w:val="22"/>
              </w:rPr>
              <w:t>Ustalenia wynikające z w/w Uchwały dla terenu o symbolu 020-P</w:t>
            </w:r>
          </w:p>
        </w:tc>
        <w:tc>
          <w:tcPr>
            <w:tcW w:w="6379" w:type="dxa"/>
            <w:vAlign w:val="center"/>
          </w:tcPr>
          <w:p w14:paraId="04BE2321" w14:textId="77777777" w:rsidR="005A2635" w:rsidRPr="005A2635" w:rsidRDefault="005A2635" w:rsidP="005A2635">
            <w:pPr>
              <w:spacing w:before="0"/>
              <w:jc w:val="center"/>
              <w:rPr>
                <w:rFonts w:ascii="Calibri" w:hAnsi="Calibri"/>
                <w:b/>
                <w:bCs/>
                <w:sz w:val="18"/>
                <w:szCs w:val="22"/>
              </w:rPr>
            </w:pPr>
            <w:r w:rsidRPr="005A2635">
              <w:rPr>
                <w:rFonts w:ascii="Calibri" w:hAnsi="Calibri"/>
                <w:b/>
                <w:bCs/>
                <w:sz w:val="18"/>
                <w:szCs w:val="22"/>
              </w:rPr>
              <w:t>Zgodność planowanej inwestycji z uwarunkowaniami MPZP</w:t>
            </w:r>
          </w:p>
        </w:tc>
      </w:tr>
      <w:tr w:rsidR="005A2635" w:rsidRPr="005A2635" w14:paraId="52E3506F" w14:textId="77777777" w:rsidTr="008150BA">
        <w:tc>
          <w:tcPr>
            <w:tcW w:w="14879" w:type="dxa"/>
            <w:gridSpan w:val="3"/>
          </w:tcPr>
          <w:p w14:paraId="453D11DE" w14:textId="77777777" w:rsidR="005A2635" w:rsidRPr="005A2635" w:rsidRDefault="005A2635" w:rsidP="005A2635">
            <w:pPr>
              <w:spacing w:before="0"/>
              <w:jc w:val="left"/>
              <w:rPr>
                <w:rFonts w:ascii="Calibri" w:hAnsi="Calibri"/>
                <w:sz w:val="18"/>
                <w:szCs w:val="22"/>
              </w:rPr>
            </w:pPr>
            <w:r w:rsidRPr="005A2635">
              <w:rPr>
                <w:rFonts w:ascii="Calibri" w:hAnsi="Calibri"/>
                <w:sz w:val="18"/>
                <w:szCs w:val="22"/>
              </w:rPr>
              <w:t>ZASADY OCHRONY I KSZTAŁTOWANIA ŁADU PRZESTRZENNEGO:</w:t>
            </w:r>
          </w:p>
        </w:tc>
      </w:tr>
      <w:tr w:rsidR="005A2635" w:rsidRPr="005A2635" w14:paraId="5ADEA0F9" w14:textId="77777777" w:rsidTr="008150BA">
        <w:tc>
          <w:tcPr>
            <w:tcW w:w="690" w:type="dxa"/>
          </w:tcPr>
          <w:p w14:paraId="7591838B" w14:textId="77777777" w:rsidR="005A2635" w:rsidRPr="005A2635" w:rsidRDefault="005A2635" w:rsidP="005A2635">
            <w:pPr>
              <w:spacing w:before="0"/>
              <w:jc w:val="left"/>
              <w:rPr>
                <w:rFonts w:ascii="Calibri" w:hAnsi="Calibri"/>
                <w:b/>
                <w:sz w:val="18"/>
                <w:szCs w:val="22"/>
              </w:rPr>
            </w:pPr>
            <w:r w:rsidRPr="005A2635">
              <w:rPr>
                <w:rFonts w:ascii="Calibri" w:hAnsi="Calibri"/>
                <w:b/>
                <w:sz w:val="18"/>
                <w:szCs w:val="22"/>
              </w:rPr>
              <w:t>1)</w:t>
            </w:r>
          </w:p>
        </w:tc>
        <w:tc>
          <w:tcPr>
            <w:tcW w:w="7810" w:type="dxa"/>
          </w:tcPr>
          <w:p w14:paraId="6A7067CD" w14:textId="77777777" w:rsidR="005A2635" w:rsidRPr="005A2635" w:rsidRDefault="005A2635" w:rsidP="005A2635">
            <w:pPr>
              <w:spacing w:before="0"/>
              <w:rPr>
                <w:rFonts w:ascii="Calibri" w:hAnsi="Calibri"/>
                <w:sz w:val="18"/>
                <w:szCs w:val="22"/>
              </w:rPr>
            </w:pPr>
            <w:r w:rsidRPr="005A2635">
              <w:rPr>
                <w:rFonts w:ascii="Calibri" w:hAnsi="Calibri"/>
                <w:sz w:val="18"/>
                <w:szCs w:val="22"/>
              </w:rPr>
              <w:t>stosuje się zasady określone w pkt. 4 i 8;</w:t>
            </w:r>
          </w:p>
        </w:tc>
        <w:tc>
          <w:tcPr>
            <w:tcW w:w="6379" w:type="dxa"/>
            <w:vAlign w:val="center"/>
          </w:tcPr>
          <w:p w14:paraId="754B0A7F" w14:textId="77777777" w:rsidR="005A2635" w:rsidRPr="005A2635" w:rsidRDefault="005A2635" w:rsidP="005A2635">
            <w:pPr>
              <w:spacing w:before="0"/>
              <w:rPr>
                <w:rFonts w:ascii="Calibri" w:hAnsi="Calibri"/>
                <w:sz w:val="18"/>
                <w:szCs w:val="22"/>
              </w:rPr>
            </w:pPr>
            <w:r w:rsidRPr="005A2635">
              <w:rPr>
                <w:rFonts w:ascii="Calibri" w:hAnsi="Calibri"/>
                <w:sz w:val="18"/>
                <w:szCs w:val="22"/>
              </w:rPr>
              <w:t xml:space="preserve">Planowane przedsięwzięcie uwzględnia zapisy planu pod względem zasad kształtowania i zagospodarowania terenu, jak również zapisy dotyczące ochrony środowiska, przyrody oraz kształtowania przestrzeni publicznych. </w:t>
            </w:r>
            <w:r w:rsidRPr="005A2635">
              <w:rPr>
                <w:rFonts w:ascii="Calibri" w:hAnsi="Calibri"/>
                <w:sz w:val="18"/>
                <w:szCs w:val="22"/>
              </w:rPr>
              <w:br/>
              <w:t>Inwestycja zgodna będzie z zapisami planu.</w:t>
            </w:r>
          </w:p>
        </w:tc>
      </w:tr>
      <w:tr w:rsidR="005A2635" w:rsidRPr="005A2635" w14:paraId="03F79198" w14:textId="77777777" w:rsidTr="008150BA">
        <w:tc>
          <w:tcPr>
            <w:tcW w:w="14879" w:type="dxa"/>
            <w:gridSpan w:val="3"/>
            <w:vAlign w:val="center"/>
          </w:tcPr>
          <w:p w14:paraId="29D24D98" w14:textId="77777777" w:rsidR="005A2635" w:rsidRPr="005A2635" w:rsidRDefault="005A2635" w:rsidP="005A2635">
            <w:pPr>
              <w:spacing w:before="0"/>
              <w:jc w:val="left"/>
              <w:rPr>
                <w:rFonts w:ascii="Calibri" w:hAnsi="Calibri"/>
                <w:b/>
                <w:bCs/>
                <w:sz w:val="18"/>
                <w:szCs w:val="22"/>
              </w:rPr>
            </w:pPr>
            <w:r w:rsidRPr="005A2635">
              <w:rPr>
                <w:rFonts w:ascii="Calibri" w:hAnsi="Calibri"/>
                <w:b/>
                <w:bCs/>
                <w:sz w:val="18"/>
                <w:szCs w:val="22"/>
              </w:rPr>
              <w:t>ZASADY KSZTAŁTOWANIA ZABUDOWY I ZAGOSPODAROWANIA TERENU</w:t>
            </w:r>
          </w:p>
        </w:tc>
      </w:tr>
      <w:tr w:rsidR="005A2635" w:rsidRPr="005A2635" w14:paraId="40D60D3F" w14:textId="77777777" w:rsidTr="008150BA">
        <w:trPr>
          <w:trHeight w:val="598"/>
        </w:trPr>
        <w:tc>
          <w:tcPr>
            <w:tcW w:w="690" w:type="dxa"/>
          </w:tcPr>
          <w:p w14:paraId="4B9931BC" w14:textId="77777777" w:rsidR="005A2635" w:rsidRPr="005A2635" w:rsidRDefault="005A2635" w:rsidP="005A2635">
            <w:pPr>
              <w:spacing w:before="0"/>
              <w:jc w:val="left"/>
              <w:rPr>
                <w:rFonts w:ascii="Calibri" w:hAnsi="Calibri"/>
                <w:b/>
                <w:sz w:val="18"/>
                <w:szCs w:val="22"/>
              </w:rPr>
            </w:pPr>
            <w:r w:rsidRPr="005A2635">
              <w:rPr>
                <w:rFonts w:ascii="Calibri" w:hAnsi="Calibri"/>
                <w:b/>
                <w:sz w:val="18"/>
                <w:szCs w:val="22"/>
              </w:rPr>
              <w:t>1)</w:t>
            </w:r>
          </w:p>
        </w:tc>
        <w:tc>
          <w:tcPr>
            <w:tcW w:w="7810" w:type="dxa"/>
          </w:tcPr>
          <w:p w14:paraId="4F15D801" w14:textId="77777777" w:rsidR="005A2635" w:rsidRPr="005A2635" w:rsidRDefault="005A2635" w:rsidP="005A2635">
            <w:pPr>
              <w:spacing w:before="0" w:after="0"/>
              <w:rPr>
                <w:rFonts w:ascii="Calibri" w:hAnsi="Calibri"/>
                <w:sz w:val="18"/>
                <w:szCs w:val="22"/>
              </w:rPr>
            </w:pPr>
            <w:r w:rsidRPr="005A2635">
              <w:rPr>
                <w:rFonts w:ascii="Calibri" w:hAnsi="Calibri"/>
                <w:sz w:val="18"/>
                <w:szCs w:val="22"/>
              </w:rPr>
              <w:t>linie zabudowy: zgodnie z przepisami budowlanymi, drogowymi i kolejowymi;</w:t>
            </w:r>
          </w:p>
        </w:tc>
        <w:tc>
          <w:tcPr>
            <w:tcW w:w="6379" w:type="dxa"/>
            <w:vAlign w:val="center"/>
          </w:tcPr>
          <w:p w14:paraId="140C8EFC" w14:textId="77777777" w:rsidR="005A2635" w:rsidRPr="005A2635" w:rsidRDefault="005A2635" w:rsidP="005A2635">
            <w:pPr>
              <w:spacing w:before="0" w:after="0"/>
              <w:jc w:val="left"/>
              <w:rPr>
                <w:rFonts w:ascii="Calibri" w:hAnsi="Calibri"/>
                <w:sz w:val="18"/>
              </w:rPr>
            </w:pPr>
            <w:r w:rsidRPr="005A2635">
              <w:rPr>
                <w:rFonts w:ascii="Calibri" w:hAnsi="Calibri"/>
                <w:sz w:val="18"/>
                <w:szCs w:val="22"/>
              </w:rPr>
              <w:t>Linie planowanej zabudowy będą zgodne z przepisami budowlanymi, drogowymi oraz kolejowymi.</w:t>
            </w:r>
          </w:p>
        </w:tc>
      </w:tr>
      <w:tr w:rsidR="005A2635" w:rsidRPr="005A2635" w14:paraId="75F4E0B3" w14:textId="77777777" w:rsidTr="008150BA">
        <w:trPr>
          <w:trHeight w:val="337"/>
        </w:trPr>
        <w:tc>
          <w:tcPr>
            <w:tcW w:w="690" w:type="dxa"/>
          </w:tcPr>
          <w:p w14:paraId="6EC71076" w14:textId="77777777" w:rsidR="005A2635" w:rsidRPr="005A2635" w:rsidRDefault="005A2635" w:rsidP="005A2635">
            <w:pPr>
              <w:spacing w:before="0"/>
              <w:jc w:val="left"/>
              <w:rPr>
                <w:rFonts w:ascii="Calibri" w:hAnsi="Calibri"/>
                <w:b/>
                <w:sz w:val="18"/>
                <w:szCs w:val="22"/>
              </w:rPr>
            </w:pPr>
            <w:r w:rsidRPr="005A2635">
              <w:rPr>
                <w:rFonts w:ascii="Calibri" w:hAnsi="Calibri"/>
                <w:b/>
                <w:sz w:val="18"/>
                <w:szCs w:val="22"/>
              </w:rPr>
              <w:t>2)</w:t>
            </w:r>
          </w:p>
        </w:tc>
        <w:tc>
          <w:tcPr>
            <w:tcW w:w="7810" w:type="dxa"/>
          </w:tcPr>
          <w:p w14:paraId="65CF7241" w14:textId="77777777" w:rsidR="005A2635" w:rsidRPr="005A2635" w:rsidRDefault="005A2635" w:rsidP="005A2635">
            <w:pPr>
              <w:spacing w:before="0" w:after="0"/>
              <w:rPr>
                <w:rFonts w:ascii="Calibri" w:hAnsi="Calibri"/>
                <w:sz w:val="18"/>
                <w:szCs w:val="22"/>
              </w:rPr>
            </w:pPr>
            <w:r w:rsidRPr="005A2635">
              <w:rPr>
                <w:rFonts w:ascii="Calibri" w:hAnsi="Calibri"/>
                <w:sz w:val="18"/>
                <w:szCs w:val="22"/>
              </w:rPr>
              <w:t>wielkość powierzchni zabudowy w stosunku do powierzchni działki lub terenu: maksymalnie 0,5;</w:t>
            </w:r>
          </w:p>
        </w:tc>
        <w:tc>
          <w:tcPr>
            <w:tcW w:w="6379" w:type="dxa"/>
          </w:tcPr>
          <w:p w14:paraId="625F1D53" w14:textId="7E7C8FC3" w:rsidR="005A2635" w:rsidRPr="005A2635" w:rsidRDefault="0075129E" w:rsidP="005A2635">
            <w:pPr>
              <w:spacing w:before="0"/>
              <w:rPr>
                <w:rFonts w:ascii="Calibri" w:hAnsi="Calibri"/>
                <w:sz w:val="18"/>
                <w:szCs w:val="22"/>
              </w:rPr>
            </w:pPr>
            <w:r w:rsidRPr="0075129E">
              <w:rPr>
                <w:rFonts w:ascii="Calibri" w:hAnsi="Calibri"/>
                <w:sz w:val="18"/>
                <w:szCs w:val="22"/>
              </w:rPr>
              <w:t>Powierzchnia zabudowy będzie wynosić 2325 m</w:t>
            </w:r>
            <w:r>
              <w:rPr>
                <w:rFonts w:ascii="Calibri" w:hAnsi="Calibri"/>
                <w:sz w:val="18"/>
                <w:szCs w:val="22"/>
                <w:vertAlign w:val="superscript"/>
              </w:rPr>
              <w:t>2</w:t>
            </w:r>
            <w:r w:rsidRPr="0075129E">
              <w:rPr>
                <w:rFonts w:ascii="Calibri" w:hAnsi="Calibri"/>
                <w:sz w:val="18"/>
                <w:szCs w:val="22"/>
              </w:rPr>
              <w:t>, tym samym nie przekroczy dopuszczalnej normy</w:t>
            </w:r>
            <w:r>
              <w:rPr>
                <w:rFonts w:ascii="Calibri" w:hAnsi="Calibri"/>
                <w:sz w:val="18"/>
                <w:szCs w:val="22"/>
              </w:rPr>
              <w:t>.</w:t>
            </w:r>
          </w:p>
        </w:tc>
      </w:tr>
      <w:tr w:rsidR="005A2635" w:rsidRPr="005A2635" w14:paraId="4819207B" w14:textId="77777777" w:rsidTr="008150BA">
        <w:tc>
          <w:tcPr>
            <w:tcW w:w="690" w:type="dxa"/>
          </w:tcPr>
          <w:p w14:paraId="4E5D3447" w14:textId="77777777" w:rsidR="005A2635" w:rsidRPr="005A2635" w:rsidRDefault="005A2635" w:rsidP="005A2635">
            <w:pPr>
              <w:spacing w:before="0"/>
              <w:jc w:val="left"/>
              <w:rPr>
                <w:rFonts w:ascii="Calibri" w:hAnsi="Calibri"/>
                <w:b/>
                <w:bCs/>
                <w:sz w:val="18"/>
                <w:szCs w:val="22"/>
              </w:rPr>
            </w:pPr>
            <w:r w:rsidRPr="005A2635">
              <w:rPr>
                <w:rFonts w:ascii="Calibri" w:hAnsi="Calibri"/>
                <w:b/>
                <w:bCs/>
                <w:sz w:val="18"/>
                <w:szCs w:val="22"/>
              </w:rPr>
              <w:t>3)</w:t>
            </w:r>
          </w:p>
        </w:tc>
        <w:tc>
          <w:tcPr>
            <w:tcW w:w="7810" w:type="dxa"/>
          </w:tcPr>
          <w:p w14:paraId="68AB6E5E" w14:textId="77777777" w:rsidR="005A2635" w:rsidRPr="005A2635" w:rsidRDefault="005A2635" w:rsidP="005A2635">
            <w:pPr>
              <w:spacing w:before="0"/>
              <w:rPr>
                <w:rFonts w:ascii="Calibri" w:hAnsi="Calibri"/>
                <w:sz w:val="18"/>
                <w:szCs w:val="22"/>
              </w:rPr>
            </w:pPr>
            <w:r w:rsidRPr="005A2635">
              <w:rPr>
                <w:rFonts w:ascii="Calibri" w:hAnsi="Calibri"/>
                <w:sz w:val="18"/>
                <w:szCs w:val="22"/>
              </w:rPr>
              <w:t>minimalny procent powierzchni biologicznie czynnej: 20;</w:t>
            </w:r>
          </w:p>
        </w:tc>
        <w:tc>
          <w:tcPr>
            <w:tcW w:w="6379" w:type="dxa"/>
            <w:vAlign w:val="center"/>
          </w:tcPr>
          <w:p w14:paraId="13B5FF8B" w14:textId="4E4F3C72" w:rsidR="005A2635" w:rsidRPr="005A2635" w:rsidRDefault="0075129E" w:rsidP="005A2635">
            <w:pPr>
              <w:spacing w:before="0"/>
              <w:rPr>
                <w:rFonts w:ascii="Calibri" w:hAnsi="Calibri"/>
                <w:sz w:val="18"/>
                <w:szCs w:val="22"/>
              </w:rPr>
            </w:pPr>
            <w:r w:rsidRPr="0075129E">
              <w:rPr>
                <w:rFonts w:ascii="Calibri" w:hAnsi="Calibri"/>
                <w:sz w:val="18"/>
                <w:szCs w:val="22"/>
              </w:rPr>
              <w:t xml:space="preserve">Powierzchnia </w:t>
            </w:r>
            <w:r>
              <w:rPr>
                <w:rFonts w:ascii="Calibri" w:hAnsi="Calibri"/>
                <w:sz w:val="18"/>
                <w:szCs w:val="22"/>
              </w:rPr>
              <w:t>biologicznie czynna</w:t>
            </w:r>
            <w:r w:rsidRPr="0075129E">
              <w:rPr>
                <w:rFonts w:ascii="Calibri" w:hAnsi="Calibri"/>
                <w:sz w:val="18"/>
                <w:szCs w:val="22"/>
              </w:rPr>
              <w:t xml:space="preserve"> będzie wynosić </w:t>
            </w:r>
            <w:r>
              <w:rPr>
                <w:rFonts w:ascii="Calibri" w:hAnsi="Calibri"/>
                <w:sz w:val="18"/>
                <w:szCs w:val="22"/>
              </w:rPr>
              <w:t>4360</w:t>
            </w:r>
            <w:r w:rsidRPr="0075129E">
              <w:rPr>
                <w:rFonts w:ascii="Calibri" w:hAnsi="Calibri"/>
                <w:sz w:val="18"/>
                <w:szCs w:val="22"/>
              </w:rPr>
              <w:t xml:space="preserve"> m</w:t>
            </w:r>
            <w:r>
              <w:rPr>
                <w:rFonts w:ascii="Calibri" w:hAnsi="Calibri"/>
                <w:sz w:val="18"/>
                <w:szCs w:val="22"/>
                <w:vertAlign w:val="superscript"/>
              </w:rPr>
              <w:t>2</w:t>
            </w:r>
            <w:r w:rsidRPr="0075129E">
              <w:rPr>
                <w:rFonts w:ascii="Calibri" w:hAnsi="Calibri"/>
                <w:sz w:val="18"/>
                <w:szCs w:val="22"/>
              </w:rPr>
              <w:t xml:space="preserve">, tym samym </w:t>
            </w:r>
            <w:r w:rsidR="005A2635" w:rsidRPr="005A2635">
              <w:rPr>
                <w:rFonts w:ascii="Calibri" w:hAnsi="Calibri"/>
                <w:sz w:val="18"/>
                <w:szCs w:val="22"/>
              </w:rPr>
              <w:t>wyniesie ponad 20 %</w:t>
            </w:r>
            <w:r>
              <w:rPr>
                <w:rFonts w:ascii="Calibri" w:hAnsi="Calibri"/>
                <w:sz w:val="18"/>
                <w:szCs w:val="22"/>
              </w:rPr>
              <w:t xml:space="preserve"> całej powierzchni. </w:t>
            </w:r>
          </w:p>
        </w:tc>
      </w:tr>
      <w:tr w:rsidR="005A2635" w:rsidRPr="005A2635" w14:paraId="30D4CB53" w14:textId="77777777" w:rsidTr="008150BA">
        <w:tc>
          <w:tcPr>
            <w:tcW w:w="690" w:type="dxa"/>
          </w:tcPr>
          <w:p w14:paraId="06FFF63D" w14:textId="77777777" w:rsidR="005A2635" w:rsidRPr="005A2635" w:rsidRDefault="005A2635" w:rsidP="005A2635">
            <w:pPr>
              <w:spacing w:before="0" w:after="0"/>
              <w:jc w:val="left"/>
              <w:rPr>
                <w:rFonts w:ascii="Calibri" w:hAnsi="Calibri"/>
                <w:b/>
                <w:sz w:val="18"/>
                <w:szCs w:val="22"/>
              </w:rPr>
            </w:pPr>
            <w:r w:rsidRPr="005A2635">
              <w:rPr>
                <w:rFonts w:ascii="Calibri" w:hAnsi="Calibri"/>
                <w:b/>
                <w:sz w:val="18"/>
                <w:szCs w:val="22"/>
              </w:rPr>
              <w:t>4)</w:t>
            </w:r>
          </w:p>
        </w:tc>
        <w:tc>
          <w:tcPr>
            <w:tcW w:w="7810" w:type="dxa"/>
          </w:tcPr>
          <w:p w14:paraId="249636B0" w14:textId="77777777" w:rsidR="005A2635" w:rsidRPr="005A2635" w:rsidRDefault="005A2635" w:rsidP="005A2635">
            <w:pPr>
              <w:spacing w:before="0" w:after="0"/>
              <w:rPr>
                <w:rFonts w:ascii="Calibri" w:hAnsi="Calibri"/>
                <w:sz w:val="18"/>
                <w:szCs w:val="22"/>
              </w:rPr>
            </w:pPr>
            <w:r w:rsidRPr="005A2635">
              <w:rPr>
                <w:rFonts w:ascii="Calibri" w:hAnsi="Calibri"/>
                <w:sz w:val="18"/>
                <w:szCs w:val="22"/>
              </w:rPr>
              <w:t>intensywność zabudowy: maksymalnie 1;</w:t>
            </w:r>
          </w:p>
        </w:tc>
        <w:tc>
          <w:tcPr>
            <w:tcW w:w="6379" w:type="dxa"/>
          </w:tcPr>
          <w:p w14:paraId="31BCBE14" w14:textId="02D54071" w:rsidR="005A2635" w:rsidRPr="005A2635" w:rsidRDefault="00990221" w:rsidP="005A2635">
            <w:pPr>
              <w:spacing w:before="0" w:after="0"/>
              <w:rPr>
                <w:rFonts w:ascii="Calibri" w:hAnsi="Calibri"/>
                <w:color w:val="00B050"/>
                <w:sz w:val="18"/>
                <w:szCs w:val="22"/>
              </w:rPr>
            </w:pPr>
            <w:r>
              <w:rPr>
                <w:rFonts w:ascii="Calibri" w:hAnsi="Calibri"/>
                <w:sz w:val="18"/>
                <w:szCs w:val="22"/>
              </w:rPr>
              <w:t>Intensywność zabudowy nie będzie przekraczać maksymalnej wartości określonej w MPZP</w:t>
            </w:r>
            <w:r w:rsidR="0075129E">
              <w:rPr>
                <w:rFonts w:ascii="Calibri" w:hAnsi="Calibri"/>
                <w:sz w:val="18"/>
                <w:szCs w:val="22"/>
              </w:rPr>
              <w:t>.</w:t>
            </w:r>
          </w:p>
        </w:tc>
      </w:tr>
      <w:tr w:rsidR="005A2635" w:rsidRPr="005A2635" w14:paraId="46E71732" w14:textId="77777777" w:rsidTr="008150BA">
        <w:trPr>
          <w:trHeight w:val="214"/>
        </w:trPr>
        <w:tc>
          <w:tcPr>
            <w:tcW w:w="690" w:type="dxa"/>
          </w:tcPr>
          <w:p w14:paraId="6E89029F" w14:textId="77777777" w:rsidR="005A2635" w:rsidRPr="005A2635" w:rsidRDefault="005A2635" w:rsidP="005A2635">
            <w:pPr>
              <w:spacing w:before="0"/>
              <w:jc w:val="left"/>
              <w:rPr>
                <w:rFonts w:ascii="Calibri" w:hAnsi="Calibri"/>
                <w:b/>
                <w:sz w:val="18"/>
                <w:szCs w:val="22"/>
              </w:rPr>
            </w:pPr>
            <w:r w:rsidRPr="005A2635">
              <w:rPr>
                <w:rFonts w:ascii="Calibri" w:hAnsi="Calibri"/>
                <w:b/>
                <w:sz w:val="18"/>
                <w:szCs w:val="22"/>
              </w:rPr>
              <w:t>5)</w:t>
            </w:r>
          </w:p>
        </w:tc>
        <w:tc>
          <w:tcPr>
            <w:tcW w:w="7810" w:type="dxa"/>
          </w:tcPr>
          <w:p w14:paraId="193674F1" w14:textId="77777777" w:rsidR="005A2635" w:rsidRPr="005A2635" w:rsidRDefault="005A2635" w:rsidP="005A2635">
            <w:pPr>
              <w:spacing w:before="0" w:after="0"/>
              <w:rPr>
                <w:rFonts w:ascii="Calibri" w:hAnsi="Calibri"/>
                <w:sz w:val="18"/>
                <w:szCs w:val="22"/>
              </w:rPr>
            </w:pPr>
            <w:r w:rsidRPr="005A2635">
              <w:rPr>
                <w:rFonts w:ascii="Calibri" w:hAnsi="Calibri"/>
                <w:sz w:val="18"/>
                <w:szCs w:val="22"/>
              </w:rPr>
              <w:t>wysokość zabudowy: do 15.0 m, 2,5 kondygnacji;</w:t>
            </w:r>
          </w:p>
        </w:tc>
        <w:tc>
          <w:tcPr>
            <w:tcW w:w="6379" w:type="dxa"/>
          </w:tcPr>
          <w:p w14:paraId="5930F9AC" w14:textId="77777777" w:rsidR="005A2635" w:rsidRPr="005A2635" w:rsidRDefault="005A2635" w:rsidP="005A2635">
            <w:pPr>
              <w:spacing w:before="0"/>
              <w:rPr>
                <w:rFonts w:ascii="Calibri" w:hAnsi="Calibri"/>
                <w:sz w:val="18"/>
                <w:szCs w:val="22"/>
              </w:rPr>
            </w:pPr>
            <w:r w:rsidRPr="005A2635">
              <w:rPr>
                <w:rFonts w:ascii="Calibri" w:hAnsi="Calibri"/>
                <w:sz w:val="18"/>
                <w:szCs w:val="22"/>
              </w:rPr>
              <w:t xml:space="preserve">Wysokość planowanej zabudowy nie będzie przekraczać 15,0 m. </w:t>
            </w:r>
          </w:p>
        </w:tc>
      </w:tr>
      <w:tr w:rsidR="005A2635" w:rsidRPr="005A2635" w14:paraId="3E2624AF" w14:textId="77777777" w:rsidTr="008150BA">
        <w:tc>
          <w:tcPr>
            <w:tcW w:w="690" w:type="dxa"/>
          </w:tcPr>
          <w:p w14:paraId="2A71BF98" w14:textId="77777777" w:rsidR="005A2635" w:rsidRPr="005A2635" w:rsidRDefault="005A2635" w:rsidP="005A2635">
            <w:pPr>
              <w:spacing w:before="0" w:after="0"/>
              <w:jc w:val="left"/>
              <w:rPr>
                <w:rFonts w:ascii="Calibri" w:hAnsi="Calibri"/>
                <w:b/>
                <w:sz w:val="18"/>
                <w:szCs w:val="22"/>
              </w:rPr>
            </w:pPr>
            <w:r w:rsidRPr="005A2635">
              <w:rPr>
                <w:rFonts w:ascii="Calibri" w:hAnsi="Calibri"/>
                <w:b/>
                <w:sz w:val="18"/>
                <w:szCs w:val="22"/>
              </w:rPr>
              <w:t>6)</w:t>
            </w:r>
          </w:p>
        </w:tc>
        <w:tc>
          <w:tcPr>
            <w:tcW w:w="7810" w:type="dxa"/>
          </w:tcPr>
          <w:p w14:paraId="68CFE94E" w14:textId="77777777" w:rsidR="005A2635" w:rsidRPr="005A2635" w:rsidRDefault="005A2635" w:rsidP="005A2635">
            <w:pPr>
              <w:spacing w:before="0" w:after="0"/>
              <w:jc w:val="left"/>
              <w:rPr>
                <w:rFonts w:ascii="Calibri" w:hAnsi="Calibri"/>
                <w:sz w:val="18"/>
                <w:szCs w:val="22"/>
              </w:rPr>
            </w:pPr>
            <w:r w:rsidRPr="005A2635">
              <w:rPr>
                <w:rFonts w:ascii="Calibri" w:hAnsi="Calibri"/>
                <w:sz w:val="18"/>
                <w:szCs w:val="22"/>
              </w:rPr>
              <w:t>formy zabudowy: dowolne;</w:t>
            </w:r>
          </w:p>
        </w:tc>
        <w:tc>
          <w:tcPr>
            <w:tcW w:w="6379" w:type="dxa"/>
          </w:tcPr>
          <w:p w14:paraId="0B36534B" w14:textId="77777777" w:rsidR="005A2635" w:rsidRPr="005A2635" w:rsidRDefault="005A2635" w:rsidP="005A2635">
            <w:pPr>
              <w:spacing w:before="0" w:after="0"/>
              <w:jc w:val="left"/>
              <w:rPr>
                <w:rFonts w:ascii="Calibri" w:hAnsi="Calibri"/>
                <w:sz w:val="18"/>
                <w:szCs w:val="22"/>
              </w:rPr>
            </w:pPr>
            <w:r w:rsidRPr="005A2635">
              <w:rPr>
                <w:rFonts w:ascii="Calibri" w:hAnsi="Calibri"/>
                <w:sz w:val="18"/>
                <w:szCs w:val="22"/>
              </w:rPr>
              <w:t>Planowane przedsięwzięcie nie będzie naruszać ustaleń planu.</w:t>
            </w:r>
          </w:p>
        </w:tc>
      </w:tr>
      <w:tr w:rsidR="003E0EBC" w:rsidRPr="005A2635" w14:paraId="65E4FE16" w14:textId="77777777" w:rsidTr="008150BA">
        <w:tc>
          <w:tcPr>
            <w:tcW w:w="690" w:type="dxa"/>
          </w:tcPr>
          <w:p w14:paraId="585A2F81" w14:textId="77777777" w:rsidR="003E0EBC" w:rsidRPr="005A2635" w:rsidRDefault="003E0EBC" w:rsidP="005A2635">
            <w:pPr>
              <w:spacing w:before="0"/>
              <w:jc w:val="left"/>
              <w:rPr>
                <w:rFonts w:ascii="Calibri" w:hAnsi="Calibri"/>
                <w:b/>
                <w:sz w:val="18"/>
                <w:szCs w:val="22"/>
              </w:rPr>
            </w:pPr>
            <w:r w:rsidRPr="005A2635">
              <w:rPr>
                <w:rFonts w:ascii="Calibri" w:hAnsi="Calibri"/>
                <w:b/>
                <w:sz w:val="18"/>
                <w:szCs w:val="22"/>
              </w:rPr>
              <w:t>7)</w:t>
            </w:r>
          </w:p>
        </w:tc>
        <w:tc>
          <w:tcPr>
            <w:tcW w:w="14189" w:type="dxa"/>
            <w:gridSpan w:val="2"/>
          </w:tcPr>
          <w:p w14:paraId="574AA691" w14:textId="7F436DA0" w:rsidR="003E0EBC" w:rsidRPr="005A2635" w:rsidRDefault="003E0EBC" w:rsidP="003E0EBC">
            <w:pPr>
              <w:spacing w:before="0" w:after="0"/>
              <w:jc w:val="left"/>
              <w:rPr>
                <w:rFonts w:ascii="Calibri" w:hAnsi="Calibri"/>
                <w:sz w:val="18"/>
                <w:szCs w:val="22"/>
              </w:rPr>
            </w:pPr>
            <w:r w:rsidRPr="005A2635">
              <w:rPr>
                <w:rFonts w:ascii="Calibri" w:hAnsi="Calibri"/>
                <w:sz w:val="18"/>
                <w:szCs w:val="22"/>
              </w:rPr>
              <w:t>kształt dachu: dowolny;</w:t>
            </w:r>
          </w:p>
        </w:tc>
      </w:tr>
      <w:tr w:rsidR="003E0EBC" w:rsidRPr="005A2635" w14:paraId="5552C6C7" w14:textId="77777777" w:rsidTr="008150BA">
        <w:tc>
          <w:tcPr>
            <w:tcW w:w="690" w:type="dxa"/>
          </w:tcPr>
          <w:p w14:paraId="1CF48409" w14:textId="77777777" w:rsidR="003E0EBC" w:rsidRPr="005A2635" w:rsidRDefault="003E0EBC" w:rsidP="005A2635">
            <w:pPr>
              <w:spacing w:before="0"/>
              <w:jc w:val="left"/>
              <w:rPr>
                <w:rFonts w:ascii="Calibri" w:hAnsi="Calibri"/>
                <w:b/>
                <w:sz w:val="18"/>
              </w:rPr>
            </w:pPr>
            <w:r w:rsidRPr="005A2635">
              <w:rPr>
                <w:rFonts w:ascii="Calibri" w:hAnsi="Calibri"/>
                <w:b/>
                <w:sz w:val="18"/>
              </w:rPr>
              <w:t>8)</w:t>
            </w:r>
          </w:p>
        </w:tc>
        <w:tc>
          <w:tcPr>
            <w:tcW w:w="14189" w:type="dxa"/>
            <w:gridSpan w:val="2"/>
          </w:tcPr>
          <w:p w14:paraId="5217A027" w14:textId="77777777" w:rsidR="003E0EBC" w:rsidRPr="005A2635" w:rsidRDefault="003E0EBC" w:rsidP="005A2635">
            <w:pPr>
              <w:spacing w:before="0" w:after="0"/>
              <w:jc w:val="left"/>
              <w:rPr>
                <w:rFonts w:ascii="Calibri" w:hAnsi="Calibri"/>
                <w:sz w:val="18"/>
              </w:rPr>
            </w:pPr>
            <w:r w:rsidRPr="005A2635">
              <w:rPr>
                <w:rFonts w:ascii="Calibri" w:hAnsi="Calibri"/>
                <w:sz w:val="18"/>
              </w:rPr>
              <w:t>wielkość działki:</w:t>
            </w:r>
          </w:p>
          <w:p w14:paraId="6109F041" w14:textId="6F67E184" w:rsidR="003E0EBC" w:rsidRPr="005A2635" w:rsidRDefault="003E0EBC" w:rsidP="005A2635">
            <w:pPr>
              <w:spacing w:before="0"/>
              <w:jc w:val="left"/>
              <w:rPr>
                <w:rFonts w:ascii="Calibri" w:hAnsi="Calibri"/>
                <w:sz w:val="18"/>
              </w:rPr>
            </w:pPr>
            <w:r w:rsidRPr="005A2635">
              <w:rPr>
                <w:rFonts w:ascii="Calibri" w:hAnsi="Calibri"/>
                <w:sz w:val="18"/>
              </w:rPr>
              <w:t>- minimalna: nie ustala się,</w:t>
            </w:r>
            <w:r w:rsidRPr="005A2635">
              <w:rPr>
                <w:rFonts w:ascii="Calibri" w:hAnsi="Calibri"/>
                <w:sz w:val="18"/>
              </w:rPr>
              <w:br/>
              <w:t>- maksymalna: nie ustala się;</w:t>
            </w:r>
          </w:p>
        </w:tc>
      </w:tr>
      <w:tr w:rsidR="005A2635" w:rsidRPr="005A2635" w14:paraId="242611F0" w14:textId="77777777" w:rsidTr="008150BA">
        <w:tc>
          <w:tcPr>
            <w:tcW w:w="14879" w:type="dxa"/>
            <w:gridSpan w:val="3"/>
            <w:vAlign w:val="center"/>
          </w:tcPr>
          <w:p w14:paraId="63A09FF9" w14:textId="77777777" w:rsidR="005A2635" w:rsidRPr="005A2635" w:rsidRDefault="005A2635" w:rsidP="005A2635">
            <w:pPr>
              <w:spacing w:before="0"/>
              <w:jc w:val="left"/>
              <w:rPr>
                <w:rFonts w:ascii="Calibri" w:hAnsi="Calibri"/>
                <w:sz w:val="18"/>
                <w:szCs w:val="22"/>
              </w:rPr>
            </w:pPr>
            <w:r w:rsidRPr="005A2635">
              <w:rPr>
                <w:rFonts w:ascii="Calibri" w:hAnsi="Calibri"/>
                <w:sz w:val="18"/>
                <w:szCs w:val="22"/>
              </w:rPr>
              <w:t>ZASADY I WARUNKI SCALANIA I PODZIAŁU NIERUCHOMOŚCI – nie ustala się</w:t>
            </w:r>
          </w:p>
        </w:tc>
      </w:tr>
      <w:tr w:rsidR="005A2635" w:rsidRPr="005A2635" w14:paraId="64013E14" w14:textId="77777777" w:rsidTr="008150BA">
        <w:tc>
          <w:tcPr>
            <w:tcW w:w="14879" w:type="dxa"/>
            <w:gridSpan w:val="3"/>
          </w:tcPr>
          <w:p w14:paraId="638AEF0A" w14:textId="77777777" w:rsidR="005A2635" w:rsidRPr="005A2635" w:rsidRDefault="005A2635" w:rsidP="005A2635">
            <w:pPr>
              <w:spacing w:before="0"/>
              <w:jc w:val="left"/>
              <w:rPr>
                <w:rFonts w:ascii="Calibri" w:hAnsi="Calibri"/>
                <w:b/>
                <w:bCs/>
                <w:sz w:val="18"/>
                <w:szCs w:val="22"/>
              </w:rPr>
            </w:pPr>
            <w:r w:rsidRPr="005A2635">
              <w:rPr>
                <w:rFonts w:ascii="Calibri" w:hAnsi="Calibri"/>
                <w:b/>
                <w:bCs/>
                <w:sz w:val="18"/>
                <w:szCs w:val="22"/>
              </w:rPr>
              <w:t>ZASADY DOTYCZĄCE SYSTEMÓW KOMUNIKACJI I INFRASTRUKTURY TECHNICZNEJ</w:t>
            </w:r>
          </w:p>
        </w:tc>
      </w:tr>
      <w:tr w:rsidR="005A2635" w:rsidRPr="005A2635" w14:paraId="77740045" w14:textId="77777777" w:rsidTr="008150BA">
        <w:tc>
          <w:tcPr>
            <w:tcW w:w="690" w:type="dxa"/>
          </w:tcPr>
          <w:p w14:paraId="1EB7713D" w14:textId="77777777" w:rsidR="005A2635" w:rsidRPr="005A2635" w:rsidRDefault="005A2635" w:rsidP="005A2635">
            <w:pPr>
              <w:spacing w:before="0"/>
              <w:jc w:val="left"/>
              <w:rPr>
                <w:rFonts w:ascii="Calibri" w:hAnsi="Calibri"/>
                <w:b/>
                <w:bCs/>
                <w:sz w:val="18"/>
                <w:szCs w:val="22"/>
              </w:rPr>
            </w:pPr>
            <w:r w:rsidRPr="005A2635">
              <w:rPr>
                <w:rFonts w:ascii="Calibri" w:hAnsi="Calibri"/>
                <w:b/>
                <w:bCs/>
                <w:sz w:val="18"/>
                <w:szCs w:val="22"/>
              </w:rPr>
              <w:t>1)</w:t>
            </w:r>
          </w:p>
        </w:tc>
        <w:tc>
          <w:tcPr>
            <w:tcW w:w="7810" w:type="dxa"/>
          </w:tcPr>
          <w:p w14:paraId="7E80012E" w14:textId="77777777" w:rsidR="005A2635" w:rsidRPr="005A2635" w:rsidRDefault="005A2635" w:rsidP="005A2635">
            <w:pPr>
              <w:spacing w:before="0"/>
              <w:jc w:val="left"/>
              <w:rPr>
                <w:rFonts w:ascii="Calibri" w:hAnsi="Calibri"/>
                <w:i/>
                <w:sz w:val="18"/>
                <w:szCs w:val="22"/>
              </w:rPr>
            </w:pPr>
            <w:r w:rsidRPr="005A2635">
              <w:rPr>
                <w:rFonts w:ascii="Calibri" w:hAnsi="Calibri"/>
                <w:sz w:val="18"/>
                <w:szCs w:val="22"/>
              </w:rPr>
              <w:t>dostępność drogowa: z ulicy Kasztelańskiej (127-KDL), ulicy Ceramicznej (131-KDD);</w:t>
            </w:r>
          </w:p>
        </w:tc>
        <w:tc>
          <w:tcPr>
            <w:tcW w:w="6379" w:type="dxa"/>
          </w:tcPr>
          <w:p w14:paraId="0FBA419E" w14:textId="77777777" w:rsidR="005A2635" w:rsidRPr="005A2635" w:rsidRDefault="005A2635" w:rsidP="005A2635">
            <w:pPr>
              <w:spacing w:before="0"/>
              <w:rPr>
                <w:rFonts w:ascii="Calibri" w:hAnsi="Calibri"/>
                <w:sz w:val="18"/>
                <w:szCs w:val="22"/>
              </w:rPr>
            </w:pPr>
            <w:r w:rsidRPr="005A2635">
              <w:rPr>
                <w:rFonts w:ascii="Calibri" w:hAnsi="Calibri"/>
                <w:sz w:val="18"/>
                <w:szCs w:val="22"/>
              </w:rPr>
              <w:t>Planuje się realizację wjazdu od ul. Ceramicznej, oznaczonej w planie symbolem 131-KDD.</w:t>
            </w:r>
          </w:p>
        </w:tc>
      </w:tr>
      <w:tr w:rsidR="005A2635" w:rsidRPr="005A2635" w14:paraId="2DD3722A" w14:textId="77777777" w:rsidTr="008150BA">
        <w:tc>
          <w:tcPr>
            <w:tcW w:w="690" w:type="dxa"/>
          </w:tcPr>
          <w:p w14:paraId="383B47E9" w14:textId="77777777" w:rsidR="005A2635" w:rsidRPr="005A2635" w:rsidRDefault="005A2635" w:rsidP="005A2635">
            <w:pPr>
              <w:spacing w:before="0"/>
              <w:jc w:val="left"/>
              <w:rPr>
                <w:rFonts w:ascii="Calibri" w:hAnsi="Calibri"/>
                <w:b/>
                <w:bCs/>
                <w:sz w:val="18"/>
                <w:szCs w:val="22"/>
              </w:rPr>
            </w:pPr>
            <w:r w:rsidRPr="005A2635">
              <w:rPr>
                <w:rFonts w:ascii="Calibri" w:hAnsi="Calibri"/>
                <w:b/>
                <w:bCs/>
                <w:sz w:val="18"/>
                <w:szCs w:val="22"/>
              </w:rPr>
              <w:t>2)</w:t>
            </w:r>
          </w:p>
        </w:tc>
        <w:tc>
          <w:tcPr>
            <w:tcW w:w="7810" w:type="dxa"/>
          </w:tcPr>
          <w:p w14:paraId="55427E66" w14:textId="77777777" w:rsidR="005A2635" w:rsidRPr="005A2635" w:rsidRDefault="005A2635" w:rsidP="005A2635">
            <w:pPr>
              <w:spacing w:before="0"/>
              <w:jc w:val="left"/>
              <w:rPr>
                <w:rFonts w:ascii="Calibri" w:hAnsi="Calibri"/>
                <w:sz w:val="18"/>
                <w:szCs w:val="22"/>
              </w:rPr>
            </w:pPr>
            <w:r w:rsidRPr="005A2635">
              <w:rPr>
                <w:rFonts w:ascii="Calibri" w:hAnsi="Calibri"/>
                <w:sz w:val="18"/>
                <w:szCs w:val="22"/>
              </w:rPr>
              <w:t>parkingi: co najmniej 2 miejsca postojowe na własnej działce na 100 m</w:t>
            </w:r>
            <w:r w:rsidRPr="005A2635">
              <w:rPr>
                <w:rFonts w:ascii="Calibri" w:hAnsi="Calibri"/>
                <w:sz w:val="18"/>
                <w:szCs w:val="22"/>
                <w:vertAlign w:val="superscript"/>
              </w:rPr>
              <w:t>2</w:t>
            </w:r>
            <w:r w:rsidRPr="005A2635">
              <w:rPr>
                <w:rFonts w:ascii="Calibri" w:hAnsi="Calibri"/>
                <w:sz w:val="18"/>
                <w:szCs w:val="22"/>
              </w:rPr>
              <w:t xml:space="preserve"> powierzchni użytkowej;</w:t>
            </w:r>
          </w:p>
        </w:tc>
        <w:tc>
          <w:tcPr>
            <w:tcW w:w="6379" w:type="dxa"/>
            <w:vAlign w:val="center"/>
          </w:tcPr>
          <w:p w14:paraId="72F7F734" w14:textId="368F2569" w:rsidR="005A2635" w:rsidRPr="005A2635" w:rsidRDefault="005A2635" w:rsidP="005A2635">
            <w:pPr>
              <w:spacing w:before="0"/>
              <w:jc w:val="left"/>
              <w:rPr>
                <w:rFonts w:ascii="Calibri" w:hAnsi="Calibri"/>
                <w:sz w:val="18"/>
                <w:szCs w:val="22"/>
              </w:rPr>
            </w:pPr>
            <w:r w:rsidRPr="005A2635">
              <w:rPr>
                <w:rFonts w:ascii="Calibri" w:hAnsi="Calibri"/>
                <w:sz w:val="18"/>
                <w:szCs w:val="22"/>
              </w:rPr>
              <w:t xml:space="preserve">Łączna ilość miejsc postojowych wyniesie około 51. </w:t>
            </w:r>
          </w:p>
        </w:tc>
      </w:tr>
      <w:tr w:rsidR="005A2635" w:rsidRPr="005A2635" w14:paraId="5424F857" w14:textId="77777777" w:rsidTr="008150BA">
        <w:tc>
          <w:tcPr>
            <w:tcW w:w="690" w:type="dxa"/>
          </w:tcPr>
          <w:p w14:paraId="23CF7ADE" w14:textId="77777777" w:rsidR="005A2635" w:rsidRPr="005A2635" w:rsidRDefault="005A2635" w:rsidP="005A2635">
            <w:pPr>
              <w:spacing w:before="0"/>
              <w:jc w:val="left"/>
              <w:rPr>
                <w:rFonts w:ascii="Calibri" w:hAnsi="Calibri"/>
                <w:b/>
                <w:bCs/>
                <w:sz w:val="18"/>
                <w:szCs w:val="22"/>
              </w:rPr>
            </w:pPr>
            <w:r w:rsidRPr="005A2635">
              <w:rPr>
                <w:rFonts w:ascii="Calibri" w:hAnsi="Calibri"/>
                <w:b/>
                <w:bCs/>
                <w:sz w:val="18"/>
                <w:szCs w:val="22"/>
              </w:rPr>
              <w:t>3)</w:t>
            </w:r>
          </w:p>
        </w:tc>
        <w:tc>
          <w:tcPr>
            <w:tcW w:w="7810" w:type="dxa"/>
          </w:tcPr>
          <w:p w14:paraId="69A966AB" w14:textId="77777777" w:rsidR="005A2635" w:rsidRPr="005A2635" w:rsidRDefault="005A2635" w:rsidP="005A2635">
            <w:pPr>
              <w:spacing w:before="0"/>
              <w:jc w:val="left"/>
              <w:rPr>
                <w:rFonts w:ascii="Calibri" w:hAnsi="Calibri"/>
                <w:sz w:val="18"/>
                <w:szCs w:val="22"/>
              </w:rPr>
            </w:pPr>
            <w:r w:rsidRPr="005A2635">
              <w:rPr>
                <w:rFonts w:ascii="Calibri" w:hAnsi="Calibri"/>
                <w:sz w:val="18"/>
                <w:szCs w:val="22"/>
              </w:rPr>
              <w:t>zaopatrzenie w wodę: z sieci wodociągowej;</w:t>
            </w:r>
          </w:p>
        </w:tc>
        <w:tc>
          <w:tcPr>
            <w:tcW w:w="6379" w:type="dxa"/>
          </w:tcPr>
          <w:p w14:paraId="22D4AE07" w14:textId="77777777" w:rsidR="005A2635" w:rsidRPr="005A2635" w:rsidRDefault="005A2635" w:rsidP="005A2635">
            <w:pPr>
              <w:spacing w:before="0"/>
              <w:jc w:val="left"/>
              <w:rPr>
                <w:rFonts w:ascii="Calibri" w:hAnsi="Calibri"/>
                <w:sz w:val="18"/>
                <w:szCs w:val="22"/>
              </w:rPr>
            </w:pPr>
            <w:r w:rsidRPr="005A2635">
              <w:rPr>
                <w:rFonts w:ascii="Calibri" w:hAnsi="Calibri"/>
                <w:sz w:val="18"/>
                <w:szCs w:val="22"/>
              </w:rPr>
              <w:t>Woda dostarczana będzie z wiejskiej sieci wodociągowej.</w:t>
            </w:r>
          </w:p>
        </w:tc>
      </w:tr>
      <w:tr w:rsidR="005A2635" w:rsidRPr="005A2635" w14:paraId="3A174038" w14:textId="77777777" w:rsidTr="008150BA">
        <w:tc>
          <w:tcPr>
            <w:tcW w:w="690" w:type="dxa"/>
          </w:tcPr>
          <w:p w14:paraId="29580B7B" w14:textId="77777777" w:rsidR="005A2635" w:rsidRPr="005A2635" w:rsidRDefault="005A2635" w:rsidP="005A2635">
            <w:pPr>
              <w:spacing w:before="0"/>
              <w:jc w:val="left"/>
              <w:rPr>
                <w:rFonts w:ascii="Calibri" w:hAnsi="Calibri"/>
                <w:b/>
                <w:bCs/>
                <w:sz w:val="18"/>
                <w:szCs w:val="22"/>
              </w:rPr>
            </w:pPr>
            <w:r w:rsidRPr="005A2635">
              <w:rPr>
                <w:rFonts w:ascii="Calibri" w:hAnsi="Calibri"/>
                <w:b/>
                <w:bCs/>
                <w:sz w:val="18"/>
                <w:szCs w:val="22"/>
              </w:rPr>
              <w:t>4)</w:t>
            </w:r>
          </w:p>
        </w:tc>
        <w:tc>
          <w:tcPr>
            <w:tcW w:w="7810" w:type="dxa"/>
          </w:tcPr>
          <w:p w14:paraId="31BD3A69" w14:textId="77777777" w:rsidR="005A2635" w:rsidRPr="005A2635" w:rsidRDefault="005A2635" w:rsidP="005A2635">
            <w:pPr>
              <w:spacing w:before="0"/>
              <w:jc w:val="left"/>
              <w:rPr>
                <w:rFonts w:ascii="Calibri" w:hAnsi="Calibri"/>
                <w:sz w:val="18"/>
                <w:szCs w:val="22"/>
              </w:rPr>
            </w:pPr>
            <w:r w:rsidRPr="005A2635">
              <w:rPr>
                <w:rFonts w:ascii="Calibri" w:hAnsi="Calibri"/>
                <w:sz w:val="18"/>
                <w:szCs w:val="22"/>
              </w:rPr>
              <w:t>odprowadzenie ścieków komunalnych: do kanalizacji sanitarnej;</w:t>
            </w:r>
          </w:p>
        </w:tc>
        <w:tc>
          <w:tcPr>
            <w:tcW w:w="6379" w:type="dxa"/>
          </w:tcPr>
          <w:p w14:paraId="4376A7FC" w14:textId="77777777" w:rsidR="005A2635" w:rsidRPr="005A2635" w:rsidRDefault="005A2635" w:rsidP="005A2635">
            <w:pPr>
              <w:spacing w:before="0"/>
              <w:jc w:val="left"/>
              <w:rPr>
                <w:rFonts w:ascii="Calibri" w:hAnsi="Calibri"/>
                <w:sz w:val="18"/>
                <w:szCs w:val="22"/>
              </w:rPr>
            </w:pPr>
            <w:r w:rsidRPr="005A2635">
              <w:rPr>
                <w:rFonts w:ascii="Calibri" w:hAnsi="Calibri"/>
                <w:sz w:val="18"/>
                <w:szCs w:val="22"/>
              </w:rPr>
              <w:t xml:space="preserve">Ścieki sanitarne będą odprowadzane do kanalizacji sanitarnej. </w:t>
            </w:r>
          </w:p>
        </w:tc>
      </w:tr>
      <w:tr w:rsidR="005A2635" w:rsidRPr="005A2635" w14:paraId="1EDA894E" w14:textId="77777777" w:rsidTr="008150BA">
        <w:tc>
          <w:tcPr>
            <w:tcW w:w="690" w:type="dxa"/>
          </w:tcPr>
          <w:p w14:paraId="29077DBC" w14:textId="77777777" w:rsidR="005A2635" w:rsidRPr="005A2635" w:rsidRDefault="005A2635" w:rsidP="005A2635">
            <w:pPr>
              <w:spacing w:before="0"/>
              <w:jc w:val="left"/>
              <w:rPr>
                <w:rFonts w:ascii="Calibri" w:hAnsi="Calibri"/>
                <w:b/>
                <w:bCs/>
                <w:sz w:val="18"/>
                <w:szCs w:val="22"/>
              </w:rPr>
            </w:pPr>
            <w:r w:rsidRPr="005A2635">
              <w:rPr>
                <w:rFonts w:ascii="Calibri" w:hAnsi="Calibri"/>
                <w:b/>
                <w:bCs/>
                <w:sz w:val="18"/>
                <w:szCs w:val="22"/>
              </w:rPr>
              <w:lastRenderedPageBreak/>
              <w:t>5)</w:t>
            </w:r>
          </w:p>
        </w:tc>
        <w:tc>
          <w:tcPr>
            <w:tcW w:w="7810" w:type="dxa"/>
          </w:tcPr>
          <w:p w14:paraId="1F6F6386" w14:textId="77777777" w:rsidR="005A2635" w:rsidRPr="005A2635" w:rsidRDefault="005A2635" w:rsidP="005A2635">
            <w:pPr>
              <w:spacing w:before="0"/>
              <w:jc w:val="left"/>
              <w:rPr>
                <w:rFonts w:ascii="Calibri" w:hAnsi="Calibri"/>
                <w:sz w:val="18"/>
                <w:szCs w:val="22"/>
              </w:rPr>
            </w:pPr>
            <w:r w:rsidRPr="005A2635">
              <w:rPr>
                <w:rFonts w:ascii="Calibri" w:hAnsi="Calibri"/>
                <w:sz w:val="18"/>
                <w:szCs w:val="22"/>
              </w:rPr>
              <w:t>odprowadzenie wód opadowych: zagospodarowanie na terenie lub do kanalizacji deszczowej;</w:t>
            </w:r>
          </w:p>
        </w:tc>
        <w:tc>
          <w:tcPr>
            <w:tcW w:w="6379" w:type="dxa"/>
          </w:tcPr>
          <w:p w14:paraId="0F49D76F" w14:textId="77777777" w:rsidR="005A2635" w:rsidRPr="005A2635" w:rsidRDefault="005A2635" w:rsidP="005A2635">
            <w:pPr>
              <w:spacing w:before="0"/>
              <w:jc w:val="left"/>
              <w:rPr>
                <w:rFonts w:ascii="Calibri" w:hAnsi="Calibri"/>
                <w:sz w:val="18"/>
                <w:szCs w:val="22"/>
              </w:rPr>
            </w:pPr>
            <w:r w:rsidRPr="005A2635">
              <w:rPr>
                <w:rFonts w:ascii="Calibri" w:hAnsi="Calibri"/>
                <w:sz w:val="18"/>
                <w:szCs w:val="22"/>
              </w:rPr>
              <w:t>Wody opadowe z terenu inwestycyjnego odprowadzane będą do zbiornika retencyjnego o pojemności około 300 m</w:t>
            </w:r>
            <w:r w:rsidRPr="005A2635">
              <w:rPr>
                <w:rFonts w:ascii="Calibri" w:hAnsi="Calibri"/>
                <w:sz w:val="18"/>
                <w:szCs w:val="22"/>
                <w:vertAlign w:val="superscript"/>
              </w:rPr>
              <w:t>3</w:t>
            </w:r>
            <w:r w:rsidRPr="005A2635">
              <w:rPr>
                <w:rFonts w:ascii="Calibri" w:hAnsi="Calibri"/>
                <w:sz w:val="18"/>
                <w:szCs w:val="22"/>
              </w:rPr>
              <w:t xml:space="preserve">. </w:t>
            </w:r>
          </w:p>
        </w:tc>
      </w:tr>
      <w:tr w:rsidR="005A2635" w:rsidRPr="005A2635" w14:paraId="639FFAB9" w14:textId="77777777" w:rsidTr="008150BA">
        <w:tc>
          <w:tcPr>
            <w:tcW w:w="690" w:type="dxa"/>
          </w:tcPr>
          <w:p w14:paraId="40D22FDB" w14:textId="77777777" w:rsidR="005A2635" w:rsidRPr="005A2635" w:rsidRDefault="005A2635" w:rsidP="005A2635">
            <w:pPr>
              <w:spacing w:before="0"/>
              <w:jc w:val="left"/>
              <w:rPr>
                <w:rFonts w:ascii="Calibri" w:hAnsi="Calibri"/>
                <w:b/>
                <w:bCs/>
                <w:sz w:val="18"/>
                <w:szCs w:val="22"/>
              </w:rPr>
            </w:pPr>
            <w:r w:rsidRPr="005A2635">
              <w:rPr>
                <w:rFonts w:ascii="Calibri" w:hAnsi="Calibri"/>
                <w:b/>
                <w:bCs/>
                <w:sz w:val="18"/>
                <w:szCs w:val="22"/>
              </w:rPr>
              <w:t>6)</w:t>
            </w:r>
          </w:p>
        </w:tc>
        <w:tc>
          <w:tcPr>
            <w:tcW w:w="7810" w:type="dxa"/>
          </w:tcPr>
          <w:p w14:paraId="5A82B914" w14:textId="77777777" w:rsidR="005A2635" w:rsidRPr="005A2635" w:rsidRDefault="005A2635" w:rsidP="005A2635">
            <w:pPr>
              <w:spacing w:before="0"/>
              <w:jc w:val="left"/>
              <w:rPr>
                <w:rFonts w:ascii="Calibri" w:hAnsi="Calibri"/>
                <w:sz w:val="18"/>
                <w:szCs w:val="22"/>
              </w:rPr>
            </w:pPr>
            <w:r w:rsidRPr="005A2635">
              <w:rPr>
                <w:rFonts w:ascii="Calibri" w:hAnsi="Calibri"/>
                <w:sz w:val="18"/>
                <w:szCs w:val="22"/>
              </w:rPr>
              <w:t>zaopatrzenie w energię elektryczną: z sieci elektroenergetycznej;</w:t>
            </w:r>
          </w:p>
        </w:tc>
        <w:tc>
          <w:tcPr>
            <w:tcW w:w="6379" w:type="dxa"/>
          </w:tcPr>
          <w:p w14:paraId="640309E8" w14:textId="77777777" w:rsidR="005A2635" w:rsidRPr="005A2635" w:rsidRDefault="005A2635" w:rsidP="005A2635">
            <w:pPr>
              <w:spacing w:before="0"/>
              <w:jc w:val="left"/>
              <w:rPr>
                <w:rFonts w:ascii="Calibri" w:hAnsi="Calibri"/>
                <w:sz w:val="18"/>
                <w:szCs w:val="22"/>
              </w:rPr>
            </w:pPr>
            <w:r w:rsidRPr="005A2635">
              <w:rPr>
                <w:rFonts w:ascii="Calibri" w:hAnsi="Calibri"/>
                <w:sz w:val="18"/>
                <w:szCs w:val="22"/>
              </w:rPr>
              <w:t>Źródłem energii elektrycznej będzie sieć elektroenergetyczna.</w:t>
            </w:r>
          </w:p>
        </w:tc>
      </w:tr>
      <w:tr w:rsidR="005A2635" w:rsidRPr="005A2635" w14:paraId="4D87353D" w14:textId="77777777" w:rsidTr="008150BA">
        <w:tc>
          <w:tcPr>
            <w:tcW w:w="690" w:type="dxa"/>
          </w:tcPr>
          <w:p w14:paraId="0B626533" w14:textId="77777777" w:rsidR="005A2635" w:rsidRPr="005A2635" w:rsidRDefault="005A2635" w:rsidP="005A2635">
            <w:pPr>
              <w:spacing w:before="0"/>
              <w:jc w:val="left"/>
              <w:rPr>
                <w:rFonts w:ascii="Calibri" w:hAnsi="Calibri"/>
                <w:b/>
                <w:bCs/>
                <w:sz w:val="18"/>
                <w:szCs w:val="22"/>
              </w:rPr>
            </w:pPr>
            <w:r w:rsidRPr="005A2635">
              <w:rPr>
                <w:rFonts w:ascii="Calibri" w:hAnsi="Calibri"/>
                <w:b/>
                <w:bCs/>
                <w:sz w:val="18"/>
                <w:szCs w:val="22"/>
              </w:rPr>
              <w:t>7)</w:t>
            </w:r>
          </w:p>
        </w:tc>
        <w:tc>
          <w:tcPr>
            <w:tcW w:w="7810" w:type="dxa"/>
          </w:tcPr>
          <w:p w14:paraId="58D10EC5" w14:textId="77777777" w:rsidR="005A2635" w:rsidRPr="005A2635" w:rsidRDefault="005A2635" w:rsidP="005A2635">
            <w:pPr>
              <w:spacing w:before="0"/>
              <w:jc w:val="left"/>
              <w:rPr>
                <w:rFonts w:ascii="Calibri" w:hAnsi="Calibri"/>
                <w:sz w:val="18"/>
                <w:szCs w:val="22"/>
              </w:rPr>
            </w:pPr>
            <w:r w:rsidRPr="005A2635">
              <w:rPr>
                <w:rFonts w:ascii="Calibri" w:hAnsi="Calibri"/>
                <w:sz w:val="18"/>
                <w:szCs w:val="22"/>
              </w:rPr>
              <w:t>zaopatrzenie w gaz: z sieci gazowej lub gaz bezprzewodowy;</w:t>
            </w:r>
          </w:p>
        </w:tc>
        <w:tc>
          <w:tcPr>
            <w:tcW w:w="6379" w:type="dxa"/>
          </w:tcPr>
          <w:p w14:paraId="67309313" w14:textId="77777777" w:rsidR="005A2635" w:rsidRPr="005A2635" w:rsidRDefault="005A2635" w:rsidP="005A2635">
            <w:pPr>
              <w:spacing w:before="0"/>
              <w:jc w:val="left"/>
              <w:rPr>
                <w:rFonts w:ascii="Calibri" w:hAnsi="Calibri"/>
                <w:sz w:val="18"/>
                <w:szCs w:val="22"/>
              </w:rPr>
            </w:pPr>
            <w:r w:rsidRPr="005A2635">
              <w:rPr>
                <w:rFonts w:ascii="Calibri" w:hAnsi="Calibri"/>
                <w:sz w:val="18"/>
                <w:szCs w:val="22"/>
              </w:rPr>
              <w:t>Nie przewiduje się zaopatrzenia w gaz.</w:t>
            </w:r>
          </w:p>
        </w:tc>
      </w:tr>
      <w:tr w:rsidR="005A2635" w:rsidRPr="005A2635" w14:paraId="2E508550" w14:textId="77777777" w:rsidTr="008150BA">
        <w:tc>
          <w:tcPr>
            <w:tcW w:w="690" w:type="dxa"/>
          </w:tcPr>
          <w:p w14:paraId="5712503B" w14:textId="77777777" w:rsidR="005A2635" w:rsidRPr="005A2635" w:rsidRDefault="005A2635" w:rsidP="005A2635">
            <w:pPr>
              <w:spacing w:before="0"/>
              <w:jc w:val="left"/>
              <w:rPr>
                <w:rFonts w:ascii="Calibri" w:hAnsi="Calibri"/>
                <w:b/>
                <w:bCs/>
                <w:sz w:val="18"/>
                <w:szCs w:val="22"/>
              </w:rPr>
            </w:pPr>
            <w:r w:rsidRPr="005A2635">
              <w:rPr>
                <w:rFonts w:ascii="Calibri" w:hAnsi="Calibri"/>
                <w:b/>
                <w:bCs/>
                <w:sz w:val="18"/>
                <w:szCs w:val="22"/>
              </w:rPr>
              <w:t>8)</w:t>
            </w:r>
          </w:p>
        </w:tc>
        <w:tc>
          <w:tcPr>
            <w:tcW w:w="7810" w:type="dxa"/>
          </w:tcPr>
          <w:p w14:paraId="749CD6ED" w14:textId="77777777" w:rsidR="005A2635" w:rsidRPr="005A2635" w:rsidRDefault="005A2635" w:rsidP="005A2635">
            <w:pPr>
              <w:spacing w:before="0"/>
              <w:jc w:val="left"/>
              <w:rPr>
                <w:rFonts w:ascii="Calibri" w:hAnsi="Calibri"/>
                <w:sz w:val="18"/>
                <w:szCs w:val="22"/>
              </w:rPr>
            </w:pPr>
            <w:r w:rsidRPr="005A2635">
              <w:rPr>
                <w:rFonts w:ascii="Calibri" w:hAnsi="Calibri"/>
                <w:sz w:val="18"/>
                <w:szCs w:val="22"/>
              </w:rPr>
              <w:t>zaopatrzenie w ciepło: z niskoemisyjnych źródeł lokalnych;</w:t>
            </w:r>
          </w:p>
        </w:tc>
        <w:tc>
          <w:tcPr>
            <w:tcW w:w="6379" w:type="dxa"/>
          </w:tcPr>
          <w:p w14:paraId="3FEE26BA" w14:textId="77777777" w:rsidR="005A2635" w:rsidRPr="005A2635" w:rsidRDefault="005A2635" w:rsidP="005A2635">
            <w:pPr>
              <w:spacing w:before="0"/>
              <w:jc w:val="left"/>
              <w:rPr>
                <w:rFonts w:ascii="Calibri" w:hAnsi="Calibri"/>
                <w:sz w:val="18"/>
                <w:szCs w:val="22"/>
              </w:rPr>
            </w:pPr>
            <w:r w:rsidRPr="005A2635">
              <w:rPr>
                <w:rFonts w:ascii="Calibri" w:hAnsi="Calibri"/>
                <w:sz w:val="18"/>
                <w:szCs w:val="22"/>
              </w:rPr>
              <w:t>Źródłem ciepła dla budynków będzie ogrzewanie gazowe z sieci gazowej lub ogrzewanie olejowe.</w:t>
            </w:r>
          </w:p>
        </w:tc>
      </w:tr>
      <w:tr w:rsidR="003E0EBC" w:rsidRPr="005A2635" w14:paraId="16968C17" w14:textId="77777777" w:rsidTr="008150BA">
        <w:tc>
          <w:tcPr>
            <w:tcW w:w="690" w:type="dxa"/>
          </w:tcPr>
          <w:p w14:paraId="62171C70" w14:textId="77777777" w:rsidR="003E0EBC" w:rsidRPr="005A2635" w:rsidRDefault="003E0EBC" w:rsidP="005A2635">
            <w:pPr>
              <w:spacing w:before="0"/>
              <w:jc w:val="left"/>
              <w:rPr>
                <w:rFonts w:ascii="Calibri" w:hAnsi="Calibri"/>
                <w:b/>
                <w:bCs/>
                <w:sz w:val="18"/>
                <w:szCs w:val="22"/>
              </w:rPr>
            </w:pPr>
            <w:bookmarkStart w:id="30" w:name="_Hlk501117117"/>
            <w:r w:rsidRPr="005A2635">
              <w:rPr>
                <w:rFonts w:ascii="Calibri" w:hAnsi="Calibri"/>
                <w:b/>
                <w:bCs/>
                <w:sz w:val="18"/>
                <w:szCs w:val="22"/>
              </w:rPr>
              <w:t>9)</w:t>
            </w:r>
          </w:p>
        </w:tc>
        <w:tc>
          <w:tcPr>
            <w:tcW w:w="14189" w:type="dxa"/>
            <w:gridSpan w:val="2"/>
          </w:tcPr>
          <w:p w14:paraId="52BC22F9" w14:textId="3CA20853" w:rsidR="003E0EBC" w:rsidRPr="005A2635" w:rsidRDefault="003E0EBC" w:rsidP="005A2635">
            <w:pPr>
              <w:spacing w:before="0"/>
              <w:jc w:val="left"/>
              <w:rPr>
                <w:rFonts w:ascii="Calibri" w:hAnsi="Calibri" w:cs="Calibri"/>
                <w:sz w:val="18"/>
                <w:szCs w:val="18"/>
              </w:rPr>
            </w:pPr>
            <w:r w:rsidRPr="005A2635">
              <w:rPr>
                <w:rFonts w:ascii="Calibri" w:hAnsi="Calibri"/>
                <w:sz w:val="18"/>
                <w:szCs w:val="22"/>
              </w:rPr>
              <w:t>gospodarka odpadami: regulowana przepisami odrębnymi;</w:t>
            </w:r>
          </w:p>
        </w:tc>
      </w:tr>
      <w:bookmarkEnd w:id="30"/>
      <w:tr w:rsidR="003E0EBC" w:rsidRPr="005A2635" w14:paraId="2148631F" w14:textId="77777777" w:rsidTr="008150BA">
        <w:tc>
          <w:tcPr>
            <w:tcW w:w="690" w:type="dxa"/>
          </w:tcPr>
          <w:p w14:paraId="28891BD5" w14:textId="77777777" w:rsidR="003E0EBC" w:rsidRPr="005A2635" w:rsidRDefault="003E0EBC" w:rsidP="005A2635">
            <w:pPr>
              <w:spacing w:before="0"/>
              <w:jc w:val="left"/>
              <w:rPr>
                <w:rFonts w:ascii="Calibri" w:hAnsi="Calibri"/>
                <w:b/>
                <w:bCs/>
                <w:sz w:val="18"/>
                <w:szCs w:val="22"/>
              </w:rPr>
            </w:pPr>
            <w:r w:rsidRPr="005A2635">
              <w:rPr>
                <w:rFonts w:ascii="Calibri" w:hAnsi="Calibri"/>
                <w:b/>
                <w:bCs/>
                <w:sz w:val="18"/>
                <w:szCs w:val="22"/>
              </w:rPr>
              <w:t>10)</w:t>
            </w:r>
          </w:p>
        </w:tc>
        <w:tc>
          <w:tcPr>
            <w:tcW w:w="14189" w:type="dxa"/>
            <w:gridSpan w:val="2"/>
          </w:tcPr>
          <w:p w14:paraId="501DC62C" w14:textId="3663CE74" w:rsidR="003E0EBC" w:rsidRPr="005A2635" w:rsidRDefault="003E0EBC" w:rsidP="005A2635">
            <w:pPr>
              <w:spacing w:before="0"/>
              <w:jc w:val="left"/>
              <w:rPr>
                <w:rFonts w:ascii="Calibri" w:hAnsi="Calibri"/>
                <w:sz w:val="18"/>
                <w:szCs w:val="22"/>
              </w:rPr>
            </w:pPr>
            <w:r w:rsidRPr="005A2635">
              <w:rPr>
                <w:rFonts w:ascii="Calibri" w:hAnsi="Calibri"/>
                <w:sz w:val="18"/>
                <w:szCs w:val="22"/>
              </w:rPr>
              <w:t>planowane urządzenia i sieci magistralne: nie ustala się.</w:t>
            </w:r>
          </w:p>
        </w:tc>
      </w:tr>
      <w:tr w:rsidR="005A2635" w:rsidRPr="005A2635" w14:paraId="77EDC3BA" w14:textId="77777777" w:rsidTr="008150BA">
        <w:tc>
          <w:tcPr>
            <w:tcW w:w="14879" w:type="dxa"/>
            <w:gridSpan w:val="3"/>
            <w:vAlign w:val="center"/>
          </w:tcPr>
          <w:p w14:paraId="710F6DA2" w14:textId="77777777" w:rsidR="005A2635" w:rsidRPr="005A2635" w:rsidRDefault="005A2635" w:rsidP="005A2635">
            <w:pPr>
              <w:spacing w:before="0"/>
              <w:jc w:val="left"/>
              <w:rPr>
                <w:rFonts w:ascii="Calibri" w:hAnsi="Calibri"/>
                <w:b/>
                <w:bCs/>
                <w:sz w:val="18"/>
                <w:szCs w:val="22"/>
              </w:rPr>
            </w:pPr>
            <w:r w:rsidRPr="005A2635">
              <w:rPr>
                <w:rFonts w:ascii="Calibri" w:hAnsi="Calibri"/>
                <w:b/>
                <w:bCs/>
                <w:sz w:val="18"/>
                <w:szCs w:val="22"/>
              </w:rPr>
              <w:t xml:space="preserve">ZASADY OCHRONY DZIEDZICTWA KULTUROWEGO, ZABYTKÓW, KRAJOBRAZU KULTUROWEGO ORAZ DÓBR KULTURY WSPÓŁCZESNE: </w:t>
            </w:r>
          </w:p>
        </w:tc>
      </w:tr>
      <w:tr w:rsidR="005A2635" w:rsidRPr="005A2635" w14:paraId="4D0EF9B5" w14:textId="77777777" w:rsidTr="008150BA">
        <w:tc>
          <w:tcPr>
            <w:tcW w:w="690" w:type="dxa"/>
            <w:vAlign w:val="center"/>
          </w:tcPr>
          <w:p w14:paraId="777ABBB7" w14:textId="77777777" w:rsidR="005A2635" w:rsidRPr="005A2635" w:rsidRDefault="005A2635" w:rsidP="005A2635">
            <w:pPr>
              <w:spacing w:before="0"/>
              <w:jc w:val="left"/>
              <w:rPr>
                <w:rFonts w:ascii="Calibri" w:hAnsi="Calibri"/>
                <w:b/>
                <w:bCs/>
                <w:sz w:val="18"/>
              </w:rPr>
            </w:pPr>
            <w:r w:rsidRPr="005A2635">
              <w:rPr>
                <w:rFonts w:ascii="Calibri" w:hAnsi="Calibri"/>
                <w:b/>
                <w:bCs/>
                <w:sz w:val="18"/>
              </w:rPr>
              <w:t>1)</w:t>
            </w:r>
          </w:p>
        </w:tc>
        <w:tc>
          <w:tcPr>
            <w:tcW w:w="7810" w:type="dxa"/>
            <w:vAlign w:val="center"/>
          </w:tcPr>
          <w:p w14:paraId="3A805324" w14:textId="77777777" w:rsidR="005A2635" w:rsidRPr="005A2635" w:rsidRDefault="005A2635" w:rsidP="005A2635">
            <w:pPr>
              <w:spacing w:before="0" w:after="0"/>
              <w:jc w:val="left"/>
              <w:rPr>
                <w:rFonts w:ascii="Calibri" w:hAnsi="Calibri"/>
                <w:sz w:val="18"/>
              </w:rPr>
            </w:pPr>
            <w:r w:rsidRPr="005A2635">
              <w:rPr>
                <w:rFonts w:ascii="Calibri" w:hAnsi="Calibri"/>
                <w:sz w:val="18"/>
              </w:rPr>
              <w:t xml:space="preserve">Na terenie znajdują się: </w:t>
            </w:r>
          </w:p>
          <w:p w14:paraId="68026910" w14:textId="77777777" w:rsidR="005A2635" w:rsidRPr="005A2635" w:rsidRDefault="005A2635" w:rsidP="005A2635">
            <w:pPr>
              <w:spacing w:before="0" w:after="0"/>
              <w:jc w:val="left"/>
              <w:rPr>
                <w:rFonts w:ascii="Calibri" w:hAnsi="Calibri"/>
                <w:sz w:val="18"/>
              </w:rPr>
            </w:pPr>
            <w:r w:rsidRPr="005A2635">
              <w:rPr>
                <w:rFonts w:ascii="Calibri" w:hAnsi="Calibri"/>
                <w:sz w:val="18"/>
              </w:rPr>
              <w:t xml:space="preserve">- pozostałości zespołu cegielni  (jak na rysunku planu), </w:t>
            </w:r>
          </w:p>
          <w:p w14:paraId="3F85749D" w14:textId="77777777" w:rsidR="005A2635" w:rsidRPr="005A2635" w:rsidRDefault="005A2635" w:rsidP="005A2635">
            <w:pPr>
              <w:spacing w:before="0" w:after="0"/>
              <w:jc w:val="left"/>
              <w:rPr>
                <w:rFonts w:ascii="Calibri" w:hAnsi="Calibri"/>
                <w:sz w:val="18"/>
              </w:rPr>
            </w:pPr>
            <w:r w:rsidRPr="005A2635">
              <w:rPr>
                <w:rFonts w:ascii="Calibri" w:hAnsi="Calibri"/>
                <w:sz w:val="18"/>
              </w:rPr>
              <w:t>- obiekty o zachowanych wartościach kulturowych – domy, chaty, budynki gospodarcze (jak na rysunku planu),</w:t>
            </w:r>
          </w:p>
        </w:tc>
        <w:tc>
          <w:tcPr>
            <w:tcW w:w="6379" w:type="dxa"/>
            <w:vAlign w:val="center"/>
          </w:tcPr>
          <w:p w14:paraId="7DD770CA" w14:textId="77777777" w:rsidR="005A2635" w:rsidRPr="005A2635" w:rsidRDefault="005A2635" w:rsidP="005A2635">
            <w:pPr>
              <w:spacing w:before="0"/>
              <w:jc w:val="left"/>
              <w:rPr>
                <w:rFonts w:ascii="Calibri" w:hAnsi="Calibri"/>
                <w:sz w:val="18"/>
              </w:rPr>
            </w:pPr>
            <w:r w:rsidRPr="005A2635">
              <w:rPr>
                <w:rFonts w:ascii="Calibri" w:hAnsi="Calibri"/>
                <w:sz w:val="18"/>
              </w:rPr>
              <w:t>Inwestycja zgodna będzie z zapisami planu. Rozbiórka istniejących zabudowań realizowana będzie na podstawie prawomocnej decyzji z dnia 19 czerwca 2019 r., znak sprawy: B.6741.18.2019.MF.</w:t>
            </w:r>
          </w:p>
        </w:tc>
      </w:tr>
      <w:tr w:rsidR="005A2635" w:rsidRPr="005A2635" w14:paraId="7B02B233" w14:textId="77777777" w:rsidTr="008150BA">
        <w:tc>
          <w:tcPr>
            <w:tcW w:w="690" w:type="dxa"/>
            <w:vAlign w:val="center"/>
          </w:tcPr>
          <w:p w14:paraId="528E6633" w14:textId="77777777" w:rsidR="005A2635" w:rsidRPr="005A2635" w:rsidRDefault="005A2635" w:rsidP="005A2635">
            <w:pPr>
              <w:spacing w:before="0"/>
              <w:jc w:val="left"/>
              <w:rPr>
                <w:rFonts w:ascii="Calibri" w:hAnsi="Calibri"/>
                <w:b/>
                <w:bCs/>
                <w:sz w:val="18"/>
              </w:rPr>
            </w:pPr>
            <w:r w:rsidRPr="005A2635">
              <w:rPr>
                <w:rFonts w:ascii="Calibri" w:hAnsi="Calibri"/>
                <w:b/>
                <w:bCs/>
                <w:sz w:val="18"/>
              </w:rPr>
              <w:t>2)</w:t>
            </w:r>
          </w:p>
        </w:tc>
        <w:tc>
          <w:tcPr>
            <w:tcW w:w="7810" w:type="dxa"/>
            <w:vAlign w:val="center"/>
          </w:tcPr>
          <w:p w14:paraId="3BF39D60" w14:textId="77777777" w:rsidR="005A2635" w:rsidRPr="005A2635" w:rsidRDefault="005A2635" w:rsidP="005A2635">
            <w:pPr>
              <w:spacing w:before="0" w:after="0"/>
              <w:jc w:val="left"/>
              <w:rPr>
                <w:rFonts w:ascii="Calibri" w:hAnsi="Calibri"/>
                <w:sz w:val="18"/>
              </w:rPr>
            </w:pPr>
            <w:r w:rsidRPr="005A2635">
              <w:rPr>
                <w:rFonts w:ascii="Calibri" w:hAnsi="Calibri"/>
                <w:sz w:val="18"/>
              </w:rPr>
              <w:t xml:space="preserve">Ochrona zachowanych elementów zabytkowych obiektów poprzez: </w:t>
            </w:r>
          </w:p>
          <w:p w14:paraId="0BE94678" w14:textId="77777777" w:rsidR="005A2635" w:rsidRPr="005A2635" w:rsidRDefault="005A2635" w:rsidP="005A2635">
            <w:pPr>
              <w:spacing w:before="0" w:after="0"/>
              <w:jc w:val="left"/>
              <w:rPr>
                <w:rFonts w:ascii="Calibri" w:hAnsi="Calibri"/>
                <w:sz w:val="18"/>
              </w:rPr>
            </w:pPr>
            <w:r w:rsidRPr="005A2635">
              <w:rPr>
                <w:rFonts w:ascii="Calibri" w:hAnsi="Calibri"/>
                <w:sz w:val="18"/>
              </w:rPr>
              <w:t xml:space="preserve">- utrzymanie historycznych podziałów (zespół), </w:t>
            </w:r>
          </w:p>
          <w:p w14:paraId="0F410DDD" w14:textId="77777777" w:rsidR="005A2635" w:rsidRPr="005A2635" w:rsidRDefault="005A2635" w:rsidP="005A2635">
            <w:pPr>
              <w:spacing w:before="0" w:after="0"/>
              <w:jc w:val="left"/>
              <w:rPr>
                <w:rFonts w:ascii="Calibri" w:hAnsi="Calibri"/>
                <w:sz w:val="18"/>
              </w:rPr>
            </w:pPr>
            <w:r w:rsidRPr="005A2635">
              <w:rPr>
                <w:rFonts w:ascii="Calibri" w:hAnsi="Calibri"/>
                <w:sz w:val="18"/>
              </w:rPr>
              <w:t>- zachowanie istniejących budynków o wartościach kulturowych z dopuszczeniem niezbędnych prac renowacyjnych i zachowaniem zasad określonych w § 4 poz.3 i w  pkt.4,</w:t>
            </w:r>
          </w:p>
        </w:tc>
        <w:tc>
          <w:tcPr>
            <w:tcW w:w="6379" w:type="dxa"/>
            <w:vMerge w:val="restart"/>
            <w:vAlign w:val="center"/>
          </w:tcPr>
          <w:p w14:paraId="4DBD8777" w14:textId="7D946B0D" w:rsidR="005A2635" w:rsidRPr="005A2635" w:rsidRDefault="00931C9F" w:rsidP="005A2635">
            <w:pPr>
              <w:spacing w:before="0"/>
              <w:jc w:val="left"/>
              <w:rPr>
                <w:rFonts w:ascii="Calibri" w:hAnsi="Calibri"/>
                <w:sz w:val="18"/>
              </w:rPr>
            </w:pPr>
            <w:r>
              <w:t>Działki inwestycyjne leżą na terenie zespołu zabytków</w:t>
            </w:r>
            <w:r>
              <w:rPr>
                <w:rStyle w:val="Odwoanieprzypisudolnego"/>
              </w:rPr>
              <w:footnoteReference w:id="8"/>
            </w:r>
            <w:r>
              <w:t xml:space="preserve">, Starosta Kartuski w </w:t>
            </w:r>
            <w:r w:rsidRPr="00C41A5D">
              <w:t xml:space="preserve">decyzji z dnia 16 lipca 2019 udzielił pozwolenia na rozbiórkę znajdujących się tam obiektów byłej cegielni (Załącznik </w:t>
            </w:r>
            <w:r w:rsidR="002C4208">
              <w:t>2</w:t>
            </w:r>
            <w:r>
              <w:t xml:space="preserve"> niniejszego raportu</w:t>
            </w:r>
            <w:r w:rsidRPr="00C41A5D">
              <w:t>)</w:t>
            </w:r>
            <w:r w:rsidRPr="00C41A5D">
              <w:rPr>
                <w:rStyle w:val="Odwoanieprzypisudolnego"/>
              </w:rPr>
              <w:footnoteReference w:id="9"/>
            </w:r>
            <w:r w:rsidRPr="00C41A5D">
              <w:t>.</w:t>
            </w:r>
          </w:p>
        </w:tc>
      </w:tr>
      <w:tr w:rsidR="005A2635" w:rsidRPr="005A2635" w14:paraId="72FD7920" w14:textId="77777777" w:rsidTr="008150BA">
        <w:tc>
          <w:tcPr>
            <w:tcW w:w="690" w:type="dxa"/>
            <w:vAlign w:val="center"/>
          </w:tcPr>
          <w:p w14:paraId="317B43CB" w14:textId="77777777" w:rsidR="005A2635" w:rsidRPr="005A2635" w:rsidRDefault="005A2635" w:rsidP="005A2635">
            <w:pPr>
              <w:spacing w:before="0"/>
              <w:jc w:val="left"/>
              <w:rPr>
                <w:rFonts w:ascii="Calibri" w:hAnsi="Calibri"/>
                <w:b/>
                <w:bCs/>
                <w:sz w:val="18"/>
              </w:rPr>
            </w:pPr>
            <w:r w:rsidRPr="005A2635">
              <w:rPr>
                <w:rFonts w:ascii="Calibri" w:hAnsi="Calibri"/>
                <w:b/>
                <w:bCs/>
                <w:sz w:val="18"/>
              </w:rPr>
              <w:t>3)</w:t>
            </w:r>
          </w:p>
        </w:tc>
        <w:tc>
          <w:tcPr>
            <w:tcW w:w="7810" w:type="dxa"/>
            <w:vAlign w:val="center"/>
          </w:tcPr>
          <w:p w14:paraId="60E4808F" w14:textId="77777777" w:rsidR="005A2635" w:rsidRPr="005A2635" w:rsidRDefault="005A2635" w:rsidP="005A2635">
            <w:pPr>
              <w:spacing w:before="0" w:after="0"/>
              <w:jc w:val="left"/>
              <w:rPr>
                <w:rFonts w:ascii="Calibri" w:hAnsi="Calibri"/>
                <w:sz w:val="18"/>
              </w:rPr>
            </w:pPr>
            <w:r w:rsidRPr="005A2635">
              <w:rPr>
                <w:rFonts w:ascii="Calibri" w:hAnsi="Calibri"/>
                <w:sz w:val="18"/>
              </w:rPr>
              <w:t xml:space="preserve">Ochrona zachowanych elementów zabytkowych obiektów w zakresie: </w:t>
            </w:r>
          </w:p>
          <w:p w14:paraId="3924E888" w14:textId="77777777" w:rsidR="005A2635" w:rsidRPr="005A2635" w:rsidRDefault="005A2635" w:rsidP="005A2635">
            <w:pPr>
              <w:spacing w:before="0" w:after="0"/>
              <w:jc w:val="left"/>
              <w:rPr>
                <w:rFonts w:ascii="Calibri" w:hAnsi="Calibri"/>
                <w:sz w:val="18"/>
              </w:rPr>
            </w:pPr>
            <w:r w:rsidRPr="005A2635">
              <w:rPr>
                <w:rFonts w:ascii="Calibri" w:hAnsi="Calibri"/>
                <w:sz w:val="18"/>
              </w:rPr>
              <w:t xml:space="preserve">- historycznej bryły i formy architektonicznej, </w:t>
            </w:r>
          </w:p>
          <w:p w14:paraId="57F9898A" w14:textId="77777777" w:rsidR="005A2635" w:rsidRPr="005A2635" w:rsidRDefault="005A2635" w:rsidP="005A2635">
            <w:pPr>
              <w:spacing w:before="0" w:after="0"/>
              <w:jc w:val="left"/>
              <w:rPr>
                <w:rFonts w:ascii="Calibri" w:hAnsi="Calibri"/>
                <w:sz w:val="18"/>
              </w:rPr>
            </w:pPr>
            <w:r w:rsidRPr="005A2635">
              <w:rPr>
                <w:rFonts w:ascii="Calibri" w:hAnsi="Calibri"/>
                <w:sz w:val="18"/>
              </w:rPr>
              <w:t xml:space="preserve">- kształtu dachu, pokrycia i kąta nachylenia połaci dachowych, </w:t>
            </w:r>
          </w:p>
          <w:p w14:paraId="1B1E4EB3" w14:textId="77777777" w:rsidR="005A2635" w:rsidRPr="005A2635" w:rsidRDefault="005A2635" w:rsidP="005A2635">
            <w:pPr>
              <w:spacing w:before="0" w:after="0"/>
              <w:jc w:val="left"/>
              <w:rPr>
                <w:rFonts w:ascii="Calibri" w:hAnsi="Calibri"/>
                <w:sz w:val="18"/>
              </w:rPr>
            </w:pPr>
            <w:r w:rsidRPr="005A2635">
              <w:rPr>
                <w:rFonts w:ascii="Calibri" w:hAnsi="Calibri"/>
                <w:sz w:val="18"/>
              </w:rPr>
              <w:t xml:space="preserve">- historycznej dyspozycji ścian (rozmieszczenie otworów okiennych i drzwiowych,  podziały architektoniczne elewacji, materiał i kolorystyka), - detalu architektonicznego (kształt stolarki okiennej </w:t>
            </w:r>
            <w:r w:rsidRPr="005A2635">
              <w:rPr>
                <w:rFonts w:ascii="Calibri" w:hAnsi="Calibri"/>
                <w:sz w:val="18"/>
              </w:rPr>
              <w:br/>
              <w:t xml:space="preserve">i drzwiowej oraz podziały, forma   i detal, gzymsy i obramienia otworów), </w:t>
            </w:r>
          </w:p>
          <w:p w14:paraId="74BDDB27" w14:textId="77777777" w:rsidR="005A2635" w:rsidRPr="005A2635" w:rsidRDefault="005A2635" w:rsidP="005A2635">
            <w:pPr>
              <w:spacing w:before="0" w:after="0"/>
              <w:jc w:val="left"/>
              <w:rPr>
                <w:rFonts w:ascii="Calibri" w:hAnsi="Calibri"/>
                <w:sz w:val="18"/>
              </w:rPr>
            </w:pPr>
            <w:r w:rsidRPr="005A2635">
              <w:rPr>
                <w:rFonts w:ascii="Calibri" w:hAnsi="Calibri"/>
                <w:sz w:val="18"/>
              </w:rPr>
              <w:t>- tradycyjnych materiałów budowlanych.</w:t>
            </w:r>
          </w:p>
        </w:tc>
        <w:tc>
          <w:tcPr>
            <w:tcW w:w="6379" w:type="dxa"/>
            <w:vMerge/>
            <w:vAlign w:val="center"/>
          </w:tcPr>
          <w:p w14:paraId="328D54DD" w14:textId="77777777" w:rsidR="005A2635" w:rsidRPr="005A2635" w:rsidRDefault="005A2635" w:rsidP="005A2635">
            <w:pPr>
              <w:spacing w:before="0"/>
              <w:jc w:val="left"/>
              <w:rPr>
                <w:rFonts w:ascii="Calibri" w:hAnsi="Calibri"/>
                <w:sz w:val="18"/>
              </w:rPr>
            </w:pPr>
          </w:p>
        </w:tc>
      </w:tr>
      <w:tr w:rsidR="005A2635" w:rsidRPr="005A2635" w14:paraId="45172467" w14:textId="77777777" w:rsidTr="008150BA">
        <w:tc>
          <w:tcPr>
            <w:tcW w:w="690" w:type="dxa"/>
            <w:vAlign w:val="center"/>
          </w:tcPr>
          <w:p w14:paraId="011CAE79" w14:textId="77777777" w:rsidR="005A2635" w:rsidRPr="005A2635" w:rsidRDefault="005A2635" w:rsidP="005A2635">
            <w:pPr>
              <w:spacing w:before="0"/>
              <w:jc w:val="left"/>
              <w:rPr>
                <w:rFonts w:ascii="Calibri" w:hAnsi="Calibri"/>
                <w:b/>
                <w:bCs/>
                <w:sz w:val="18"/>
              </w:rPr>
            </w:pPr>
            <w:r w:rsidRPr="005A2635">
              <w:rPr>
                <w:rFonts w:ascii="Calibri" w:hAnsi="Calibri"/>
                <w:b/>
                <w:bCs/>
                <w:sz w:val="18"/>
              </w:rPr>
              <w:t>4)</w:t>
            </w:r>
          </w:p>
        </w:tc>
        <w:tc>
          <w:tcPr>
            <w:tcW w:w="7810" w:type="dxa"/>
            <w:vAlign w:val="center"/>
          </w:tcPr>
          <w:p w14:paraId="445E1686" w14:textId="77777777" w:rsidR="005A2635" w:rsidRPr="005A2635" w:rsidRDefault="005A2635" w:rsidP="005A2635">
            <w:pPr>
              <w:spacing w:before="0" w:after="0"/>
              <w:jc w:val="left"/>
              <w:rPr>
                <w:rFonts w:ascii="Calibri" w:hAnsi="Calibri"/>
                <w:sz w:val="18"/>
              </w:rPr>
            </w:pPr>
            <w:r w:rsidRPr="005A2635">
              <w:rPr>
                <w:rFonts w:ascii="Calibri" w:hAnsi="Calibri"/>
                <w:sz w:val="18"/>
              </w:rPr>
              <w:t xml:space="preserve">Kontynuacja form architektonicznych właściwych dla wiejskiej tradycji budowlanej a także uwzględniających lokalne tradycje budowlane obszaru dla: </w:t>
            </w:r>
          </w:p>
          <w:p w14:paraId="6892DFDB" w14:textId="77777777" w:rsidR="005A2635" w:rsidRPr="005A2635" w:rsidRDefault="005A2635" w:rsidP="005A2635">
            <w:pPr>
              <w:spacing w:before="0" w:after="0"/>
              <w:jc w:val="left"/>
              <w:rPr>
                <w:rFonts w:ascii="Calibri" w:hAnsi="Calibri"/>
                <w:sz w:val="18"/>
              </w:rPr>
            </w:pPr>
            <w:r w:rsidRPr="005A2635">
              <w:rPr>
                <w:rFonts w:ascii="Calibri" w:hAnsi="Calibri"/>
                <w:sz w:val="18"/>
              </w:rPr>
              <w:t xml:space="preserve">- prac renowacyjnych i remontowych budynków istniejących, </w:t>
            </w:r>
          </w:p>
          <w:p w14:paraId="65A2BD4E" w14:textId="77777777" w:rsidR="005A2635" w:rsidRPr="005A2635" w:rsidRDefault="005A2635" w:rsidP="005A2635">
            <w:pPr>
              <w:spacing w:before="0" w:after="0"/>
              <w:jc w:val="left"/>
              <w:rPr>
                <w:rFonts w:ascii="Calibri" w:hAnsi="Calibri"/>
                <w:sz w:val="18"/>
              </w:rPr>
            </w:pPr>
            <w:r w:rsidRPr="005A2635">
              <w:rPr>
                <w:rFonts w:ascii="Calibri" w:hAnsi="Calibri"/>
                <w:sz w:val="18"/>
              </w:rPr>
              <w:t xml:space="preserve">- przebudowy lub dobudowy budynków istniejących, </w:t>
            </w:r>
          </w:p>
          <w:p w14:paraId="2F4556FE" w14:textId="77777777" w:rsidR="005A2635" w:rsidRPr="005A2635" w:rsidRDefault="005A2635" w:rsidP="005A2635">
            <w:pPr>
              <w:spacing w:before="0" w:after="0"/>
              <w:jc w:val="left"/>
              <w:rPr>
                <w:rFonts w:ascii="Calibri" w:hAnsi="Calibri"/>
                <w:sz w:val="18"/>
              </w:rPr>
            </w:pPr>
            <w:r w:rsidRPr="005A2635">
              <w:rPr>
                <w:rFonts w:ascii="Calibri" w:hAnsi="Calibri"/>
                <w:sz w:val="18"/>
              </w:rPr>
              <w:t xml:space="preserve">- uzupełnień zabudowy poprzez budowę nowych obiektów w sąsiedztwie zabudowy zabytkowej. </w:t>
            </w:r>
          </w:p>
          <w:p w14:paraId="12271934" w14:textId="77777777" w:rsidR="005A2635" w:rsidRPr="005A2635" w:rsidRDefault="005A2635" w:rsidP="005A2635">
            <w:pPr>
              <w:spacing w:before="0"/>
              <w:jc w:val="left"/>
              <w:rPr>
                <w:rFonts w:ascii="Calibri" w:hAnsi="Calibri"/>
                <w:sz w:val="18"/>
              </w:rPr>
            </w:pPr>
            <w:r w:rsidRPr="005A2635">
              <w:rPr>
                <w:rFonts w:ascii="Calibri" w:hAnsi="Calibri"/>
                <w:sz w:val="18"/>
              </w:rPr>
              <w:t xml:space="preserve">Ustala się formę architektoniczną nawiązującą do stylu regionu Kaszub. Bryła budynku oparta na rzucie prostokąta o proporcjach 1 : 1.5 do 1 : 2.5. Elewacja z użyciem materiałów naturalnych: cegła, kamień naturalny, tynk, drewno, dachówka ceramiczna, gont trzcina i inne. Dopuszcza się pokrycie dachu </w:t>
            </w:r>
            <w:r w:rsidRPr="005A2635">
              <w:rPr>
                <w:rFonts w:ascii="Calibri" w:hAnsi="Calibri"/>
                <w:sz w:val="18"/>
              </w:rPr>
              <w:lastRenderedPageBreak/>
              <w:t xml:space="preserve">bitumiczne lub blachodachówką. Kolorystyka elewacji w barwach naturalnych, pastelowych (paleta ziemna), kolorystyka dachów w kolorach zbliżonych do naturalnych dachówek ceramicznych </w:t>
            </w:r>
            <w:r w:rsidRPr="005A2635">
              <w:rPr>
                <w:rFonts w:ascii="Calibri" w:hAnsi="Calibri"/>
                <w:sz w:val="18"/>
              </w:rPr>
              <w:br/>
              <w:t xml:space="preserve">z dopuszczeniem dachów grafitowych. Zakaz budowy wieżyczek we wszystkich obiektach za wyjątkiem obiektów sakralnych i użyteczności publicznej. Dachy dwuspadowe (dla nowej zabudowy oraz </w:t>
            </w:r>
            <w:r w:rsidRPr="005A2635">
              <w:rPr>
                <w:rFonts w:ascii="Calibri" w:hAnsi="Calibri"/>
                <w:sz w:val="18"/>
              </w:rPr>
              <w:br/>
              <w:t xml:space="preserve">w przypadku remontu lub przebudowy budynku istniejącego), kąt nachylenia połaci dachowych </w:t>
            </w:r>
            <w:r w:rsidRPr="005A2635">
              <w:rPr>
                <w:rFonts w:ascii="Calibri" w:hAnsi="Calibri"/>
                <w:sz w:val="18"/>
              </w:rPr>
              <w:br/>
              <w:t>w przedziale 35° - 45°.</w:t>
            </w:r>
          </w:p>
        </w:tc>
        <w:tc>
          <w:tcPr>
            <w:tcW w:w="6379" w:type="dxa"/>
            <w:vMerge/>
            <w:vAlign w:val="center"/>
          </w:tcPr>
          <w:p w14:paraId="00FEABF2" w14:textId="77777777" w:rsidR="005A2635" w:rsidRPr="005A2635" w:rsidRDefault="005A2635" w:rsidP="005A2635">
            <w:pPr>
              <w:spacing w:before="0"/>
              <w:jc w:val="left"/>
              <w:rPr>
                <w:rFonts w:ascii="Calibri" w:hAnsi="Calibri"/>
                <w:sz w:val="18"/>
              </w:rPr>
            </w:pPr>
          </w:p>
        </w:tc>
      </w:tr>
      <w:tr w:rsidR="005A2635" w:rsidRPr="005A2635" w14:paraId="56885A68" w14:textId="77777777" w:rsidTr="008150BA">
        <w:tc>
          <w:tcPr>
            <w:tcW w:w="14879" w:type="dxa"/>
            <w:gridSpan w:val="3"/>
          </w:tcPr>
          <w:p w14:paraId="23DC53D2" w14:textId="77777777" w:rsidR="005A2635" w:rsidRPr="005A2635" w:rsidRDefault="005A2635" w:rsidP="005A2635">
            <w:pPr>
              <w:spacing w:before="0"/>
              <w:jc w:val="left"/>
              <w:rPr>
                <w:rFonts w:ascii="Calibri" w:hAnsi="Calibri"/>
                <w:b/>
                <w:bCs/>
                <w:sz w:val="18"/>
                <w:szCs w:val="22"/>
              </w:rPr>
            </w:pPr>
            <w:r w:rsidRPr="005A2635">
              <w:rPr>
                <w:rFonts w:ascii="Calibri" w:hAnsi="Calibri"/>
                <w:b/>
                <w:bCs/>
                <w:sz w:val="18"/>
                <w:szCs w:val="22"/>
              </w:rPr>
              <w:t>ZASADY OCHRONY ŚRODOWISKA I PRZYRODY: stosuje się zasady ogólne</w:t>
            </w:r>
          </w:p>
        </w:tc>
      </w:tr>
      <w:tr w:rsidR="005A2635" w:rsidRPr="005A2635" w14:paraId="70426D9C" w14:textId="77777777" w:rsidTr="008150BA">
        <w:tc>
          <w:tcPr>
            <w:tcW w:w="14879" w:type="dxa"/>
            <w:gridSpan w:val="3"/>
          </w:tcPr>
          <w:p w14:paraId="48012DAF" w14:textId="77777777" w:rsidR="005A2635" w:rsidRPr="005A2635" w:rsidRDefault="005A2635" w:rsidP="005A2635">
            <w:pPr>
              <w:spacing w:before="0"/>
              <w:jc w:val="left"/>
              <w:rPr>
                <w:rFonts w:ascii="Calibri" w:hAnsi="Calibri"/>
                <w:b/>
                <w:bCs/>
                <w:sz w:val="18"/>
                <w:szCs w:val="22"/>
              </w:rPr>
            </w:pPr>
            <w:r w:rsidRPr="005A2635">
              <w:rPr>
                <w:rFonts w:ascii="Calibri" w:hAnsi="Calibri"/>
                <w:b/>
                <w:bCs/>
                <w:sz w:val="18"/>
                <w:szCs w:val="22"/>
              </w:rPr>
              <w:t>ZASADY KSZTAŁTOWANIA PRZESTRZENI PUBLICZNYCH: nie dotyczy</w:t>
            </w:r>
          </w:p>
        </w:tc>
      </w:tr>
      <w:tr w:rsidR="005A2635" w:rsidRPr="005A2635" w14:paraId="5D828C80" w14:textId="77777777" w:rsidTr="008150BA">
        <w:trPr>
          <w:trHeight w:val="354"/>
        </w:trPr>
        <w:tc>
          <w:tcPr>
            <w:tcW w:w="14879" w:type="dxa"/>
            <w:gridSpan w:val="3"/>
          </w:tcPr>
          <w:p w14:paraId="3F73EE1C" w14:textId="77777777" w:rsidR="005A2635" w:rsidRPr="005A2635" w:rsidRDefault="005A2635" w:rsidP="005A2635">
            <w:pPr>
              <w:spacing w:before="0"/>
              <w:jc w:val="left"/>
              <w:rPr>
                <w:rFonts w:ascii="Calibri" w:hAnsi="Calibri"/>
                <w:b/>
                <w:bCs/>
                <w:sz w:val="18"/>
                <w:szCs w:val="22"/>
              </w:rPr>
            </w:pPr>
            <w:r w:rsidRPr="005A2635">
              <w:rPr>
                <w:rFonts w:ascii="Calibri" w:hAnsi="Calibri"/>
                <w:b/>
                <w:bCs/>
                <w:sz w:val="18"/>
                <w:szCs w:val="22"/>
              </w:rPr>
              <w:t>SPOSOBY I TERMINY TYMCZASOWEGO ZAGOSPODAROWANIA TERENU: nie ustala się</w:t>
            </w:r>
          </w:p>
        </w:tc>
      </w:tr>
      <w:tr w:rsidR="005A2635" w:rsidRPr="005A2635" w14:paraId="7907C0EB" w14:textId="77777777" w:rsidTr="008150BA">
        <w:trPr>
          <w:trHeight w:val="335"/>
        </w:trPr>
        <w:tc>
          <w:tcPr>
            <w:tcW w:w="14879" w:type="dxa"/>
            <w:gridSpan w:val="3"/>
          </w:tcPr>
          <w:p w14:paraId="7454ECA7" w14:textId="77777777" w:rsidR="005A2635" w:rsidRPr="005A2635" w:rsidRDefault="005A2635" w:rsidP="005A2635">
            <w:pPr>
              <w:spacing w:before="0"/>
              <w:jc w:val="left"/>
              <w:rPr>
                <w:rFonts w:ascii="Calibri" w:hAnsi="Calibri"/>
                <w:b/>
                <w:bCs/>
                <w:sz w:val="18"/>
                <w:szCs w:val="22"/>
              </w:rPr>
            </w:pPr>
            <w:r w:rsidRPr="005A2635">
              <w:rPr>
                <w:rFonts w:ascii="Calibri" w:hAnsi="Calibri"/>
                <w:b/>
                <w:bCs/>
                <w:sz w:val="18"/>
                <w:szCs w:val="22"/>
              </w:rPr>
              <w:t>USTALENIA DOTYCZĄCE OBSZARÓW REHABILITACJI ISTNIEJĄCEJ ZABUDOWY I INFRASTRUKTURY TECHNICZNEJ ORAZ OBSZARÓW WYMAGAJĄCYCH PRZEKSZTAŁCEŃ LUB REKULTYWACJI: nie dotyczy</w:t>
            </w:r>
          </w:p>
        </w:tc>
      </w:tr>
      <w:tr w:rsidR="005A2635" w:rsidRPr="005A2635" w14:paraId="24084FC1" w14:textId="77777777" w:rsidTr="008150BA">
        <w:trPr>
          <w:trHeight w:val="403"/>
        </w:trPr>
        <w:tc>
          <w:tcPr>
            <w:tcW w:w="14879" w:type="dxa"/>
            <w:gridSpan w:val="3"/>
          </w:tcPr>
          <w:p w14:paraId="3980FA1F" w14:textId="77777777" w:rsidR="005A2635" w:rsidRPr="005A2635" w:rsidRDefault="005A2635" w:rsidP="005A2635">
            <w:pPr>
              <w:spacing w:before="0"/>
              <w:jc w:val="left"/>
              <w:rPr>
                <w:rFonts w:ascii="Calibri" w:hAnsi="Calibri"/>
                <w:b/>
                <w:bCs/>
                <w:sz w:val="18"/>
                <w:szCs w:val="22"/>
              </w:rPr>
            </w:pPr>
            <w:r w:rsidRPr="005A2635">
              <w:rPr>
                <w:rFonts w:ascii="Calibri" w:hAnsi="Calibri"/>
                <w:b/>
                <w:bCs/>
                <w:sz w:val="18"/>
                <w:szCs w:val="22"/>
              </w:rPr>
              <w:t>SPOSOBY ZAGOSPODAROWANIA TERENÓW LUB OBIEKTÓW PODLEGAJĄCYCH OCHRONIE NA PODSTAWIE ODRĘBNYCH PRZEPISÓW</w:t>
            </w:r>
          </w:p>
        </w:tc>
      </w:tr>
      <w:tr w:rsidR="005A2635" w:rsidRPr="005A2635" w14:paraId="0CB3B628" w14:textId="77777777" w:rsidTr="008150BA">
        <w:trPr>
          <w:trHeight w:val="1419"/>
        </w:trPr>
        <w:tc>
          <w:tcPr>
            <w:tcW w:w="690" w:type="dxa"/>
          </w:tcPr>
          <w:p w14:paraId="6DE86671" w14:textId="77777777" w:rsidR="005A2635" w:rsidRPr="005A2635" w:rsidRDefault="005A2635" w:rsidP="005A2635">
            <w:pPr>
              <w:spacing w:before="0"/>
              <w:jc w:val="left"/>
              <w:rPr>
                <w:rFonts w:ascii="Calibri" w:hAnsi="Calibri"/>
                <w:b/>
                <w:bCs/>
                <w:sz w:val="18"/>
                <w:szCs w:val="22"/>
              </w:rPr>
            </w:pPr>
            <w:bookmarkStart w:id="31" w:name="_Hlk10807422"/>
            <w:r w:rsidRPr="005A2635">
              <w:rPr>
                <w:rFonts w:ascii="Calibri" w:hAnsi="Calibri"/>
                <w:b/>
                <w:bCs/>
                <w:sz w:val="18"/>
                <w:szCs w:val="22"/>
              </w:rPr>
              <w:t>1)</w:t>
            </w:r>
          </w:p>
        </w:tc>
        <w:tc>
          <w:tcPr>
            <w:tcW w:w="7810" w:type="dxa"/>
          </w:tcPr>
          <w:p w14:paraId="07AEFA42" w14:textId="77777777" w:rsidR="005A2635" w:rsidRPr="005A2635" w:rsidRDefault="005A2635" w:rsidP="005A2635">
            <w:pPr>
              <w:spacing w:before="0"/>
              <w:jc w:val="left"/>
              <w:rPr>
                <w:rFonts w:ascii="Calibri" w:hAnsi="Calibri"/>
                <w:sz w:val="18"/>
                <w:szCs w:val="22"/>
              </w:rPr>
            </w:pPr>
            <w:r w:rsidRPr="005A2635">
              <w:rPr>
                <w:rFonts w:ascii="Calibri" w:hAnsi="Calibri"/>
                <w:sz w:val="18"/>
                <w:szCs w:val="22"/>
              </w:rPr>
              <w:t>teren położony w otulinie Kaszubskiego Parku Krajobrazowego,</w:t>
            </w:r>
          </w:p>
        </w:tc>
        <w:tc>
          <w:tcPr>
            <w:tcW w:w="6379" w:type="dxa"/>
            <w:vMerge w:val="restart"/>
          </w:tcPr>
          <w:p w14:paraId="5EC37D88" w14:textId="77777777" w:rsidR="005A2635" w:rsidRPr="005A2635" w:rsidRDefault="005A2635" w:rsidP="005A2635">
            <w:pPr>
              <w:spacing w:before="0"/>
              <w:rPr>
                <w:rFonts w:ascii="Calibri" w:hAnsi="Calibri"/>
                <w:sz w:val="18"/>
                <w:szCs w:val="22"/>
              </w:rPr>
            </w:pPr>
            <w:r w:rsidRPr="005A2635">
              <w:rPr>
                <w:rFonts w:ascii="Calibri" w:hAnsi="Calibri"/>
                <w:sz w:val="18"/>
                <w:szCs w:val="22"/>
              </w:rPr>
              <w:t xml:space="preserve">Inwestycja nie będzie naruszać ustaleń i zakazów obowiązujących na obszarze otuliny Kartuskiego Parku Krajobrazowego oraz na terenie przedmiotowego </w:t>
            </w:r>
            <w:proofErr w:type="spellStart"/>
            <w:r w:rsidRPr="005A2635">
              <w:rPr>
                <w:rFonts w:ascii="Calibri" w:hAnsi="Calibri"/>
                <w:sz w:val="18"/>
                <w:szCs w:val="22"/>
              </w:rPr>
              <w:t>OChK</w:t>
            </w:r>
            <w:proofErr w:type="spellEnd"/>
            <w:r w:rsidRPr="005A2635">
              <w:rPr>
                <w:rFonts w:ascii="Calibri" w:hAnsi="Calibri"/>
                <w:sz w:val="18"/>
                <w:szCs w:val="22"/>
              </w:rPr>
              <w:t>.</w:t>
            </w:r>
          </w:p>
        </w:tc>
      </w:tr>
      <w:tr w:rsidR="005A2635" w:rsidRPr="005A2635" w14:paraId="059BD053" w14:textId="77777777" w:rsidTr="008150BA">
        <w:trPr>
          <w:trHeight w:val="452"/>
        </w:trPr>
        <w:tc>
          <w:tcPr>
            <w:tcW w:w="690" w:type="dxa"/>
          </w:tcPr>
          <w:p w14:paraId="655FD7A6" w14:textId="77777777" w:rsidR="005A2635" w:rsidRPr="005A2635" w:rsidRDefault="005A2635" w:rsidP="005A2635">
            <w:pPr>
              <w:spacing w:before="0"/>
              <w:jc w:val="left"/>
              <w:rPr>
                <w:rFonts w:ascii="Calibri" w:hAnsi="Calibri"/>
                <w:b/>
                <w:bCs/>
                <w:sz w:val="18"/>
              </w:rPr>
            </w:pPr>
            <w:r w:rsidRPr="005A2635">
              <w:rPr>
                <w:rFonts w:ascii="Calibri" w:hAnsi="Calibri"/>
                <w:b/>
                <w:bCs/>
                <w:sz w:val="18"/>
              </w:rPr>
              <w:t>2)</w:t>
            </w:r>
          </w:p>
        </w:tc>
        <w:tc>
          <w:tcPr>
            <w:tcW w:w="7810" w:type="dxa"/>
          </w:tcPr>
          <w:p w14:paraId="28E0E135" w14:textId="77777777" w:rsidR="005A2635" w:rsidRPr="005A2635" w:rsidRDefault="005A2635" w:rsidP="005A2635">
            <w:pPr>
              <w:spacing w:before="0"/>
              <w:jc w:val="left"/>
              <w:rPr>
                <w:rFonts w:ascii="Calibri" w:hAnsi="Calibri"/>
                <w:sz w:val="18"/>
              </w:rPr>
            </w:pPr>
            <w:r w:rsidRPr="005A2635">
              <w:rPr>
                <w:rFonts w:ascii="Calibri" w:hAnsi="Calibri"/>
                <w:sz w:val="18"/>
              </w:rPr>
              <w:t>teren położony w obrębie Kartuskiego Obszaru Chronionego Krajobrazu,</w:t>
            </w:r>
          </w:p>
        </w:tc>
        <w:tc>
          <w:tcPr>
            <w:tcW w:w="6379" w:type="dxa"/>
            <w:vMerge/>
          </w:tcPr>
          <w:p w14:paraId="562C894A" w14:textId="77777777" w:rsidR="005A2635" w:rsidRPr="005A2635" w:rsidRDefault="005A2635" w:rsidP="005A2635">
            <w:pPr>
              <w:spacing w:before="0"/>
              <w:rPr>
                <w:rFonts w:ascii="Calibri" w:hAnsi="Calibri"/>
                <w:sz w:val="18"/>
              </w:rPr>
            </w:pPr>
          </w:p>
        </w:tc>
      </w:tr>
      <w:tr w:rsidR="005A2635" w:rsidRPr="005A2635" w14:paraId="773BC1B9" w14:textId="77777777" w:rsidTr="008150BA">
        <w:trPr>
          <w:trHeight w:val="452"/>
        </w:trPr>
        <w:tc>
          <w:tcPr>
            <w:tcW w:w="690" w:type="dxa"/>
          </w:tcPr>
          <w:p w14:paraId="4593BDF8" w14:textId="77777777" w:rsidR="005A2635" w:rsidRPr="005A2635" w:rsidRDefault="005A2635" w:rsidP="005A2635">
            <w:pPr>
              <w:spacing w:before="0"/>
              <w:jc w:val="left"/>
              <w:rPr>
                <w:rFonts w:ascii="Calibri" w:hAnsi="Calibri"/>
                <w:b/>
                <w:bCs/>
                <w:sz w:val="18"/>
              </w:rPr>
            </w:pPr>
            <w:r w:rsidRPr="005A2635">
              <w:rPr>
                <w:rFonts w:ascii="Calibri" w:hAnsi="Calibri"/>
                <w:b/>
                <w:bCs/>
                <w:sz w:val="18"/>
              </w:rPr>
              <w:t>3)</w:t>
            </w:r>
          </w:p>
        </w:tc>
        <w:tc>
          <w:tcPr>
            <w:tcW w:w="7810" w:type="dxa"/>
          </w:tcPr>
          <w:p w14:paraId="4FEBA750" w14:textId="77777777" w:rsidR="005A2635" w:rsidRPr="005A2635" w:rsidRDefault="005A2635" w:rsidP="005A2635">
            <w:pPr>
              <w:spacing w:before="0"/>
              <w:jc w:val="left"/>
              <w:rPr>
                <w:rFonts w:ascii="Calibri" w:hAnsi="Calibri"/>
                <w:sz w:val="18"/>
              </w:rPr>
            </w:pPr>
            <w:r w:rsidRPr="005A2635">
              <w:rPr>
                <w:rFonts w:ascii="Calibri" w:hAnsi="Calibri"/>
                <w:sz w:val="18"/>
              </w:rPr>
              <w:t>wschodnia część terenu położona w sąsiedztwie obszaru kolejowego, sposób zagospodarowania zgodnie z przepisami odrębnymi</w:t>
            </w:r>
          </w:p>
        </w:tc>
        <w:tc>
          <w:tcPr>
            <w:tcW w:w="6379" w:type="dxa"/>
          </w:tcPr>
          <w:p w14:paraId="1E7E8833" w14:textId="77777777" w:rsidR="005A2635" w:rsidRPr="005A2635" w:rsidRDefault="005A2635" w:rsidP="005A2635">
            <w:pPr>
              <w:spacing w:before="0"/>
              <w:rPr>
                <w:rFonts w:ascii="Calibri" w:hAnsi="Calibri"/>
                <w:sz w:val="18"/>
              </w:rPr>
            </w:pPr>
            <w:r w:rsidRPr="005A2635">
              <w:rPr>
                <w:rFonts w:ascii="Calibri" w:hAnsi="Calibri"/>
                <w:sz w:val="18"/>
              </w:rPr>
              <w:t xml:space="preserve">Teren inwestycyjny graniczy z obszarem kolejowym, realizacja inwestycji nie będzie związana z zajęciem terenu kolejowego. </w:t>
            </w:r>
          </w:p>
        </w:tc>
      </w:tr>
      <w:bookmarkEnd w:id="31"/>
      <w:tr w:rsidR="005A2635" w:rsidRPr="005A2635" w14:paraId="3E918E38" w14:textId="77777777" w:rsidTr="008150BA">
        <w:trPr>
          <w:trHeight w:val="329"/>
        </w:trPr>
        <w:tc>
          <w:tcPr>
            <w:tcW w:w="14879" w:type="dxa"/>
            <w:gridSpan w:val="3"/>
          </w:tcPr>
          <w:p w14:paraId="4A83D50F" w14:textId="77777777" w:rsidR="005A2635" w:rsidRPr="005A2635" w:rsidRDefault="005A2635" w:rsidP="005A2635">
            <w:pPr>
              <w:spacing w:before="0"/>
              <w:jc w:val="left"/>
              <w:rPr>
                <w:rFonts w:ascii="Calibri" w:hAnsi="Calibri"/>
                <w:b/>
                <w:bCs/>
                <w:sz w:val="18"/>
                <w:szCs w:val="22"/>
              </w:rPr>
            </w:pPr>
            <w:r w:rsidRPr="005A2635">
              <w:rPr>
                <w:rFonts w:ascii="Calibri" w:hAnsi="Calibri"/>
                <w:b/>
                <w:bCs/>
                <w:sz w:val="18"/>
                <w:szCs w:val="22"/>
              </w:rPr>
              <w:t>SZCZEGÓLNE WARUNKI ZAGOSPODAROWANIA TERENÓW ORAZ OGRANICZENIA W ICH UŻYTKOWANIU: nie ustala się</w:t>
            </w:r>
          </w:p>
        </w:tc>
      </w:tr>
      <w:tr w:rsidR="005A2635" w:rsidRPr="005A2635" w14:paraId="21B639E5" w14:textId="77777777" w:rsidTr="008150BA">
        <w:trPr>
          <w:trHeight w:val="277"/>
        </w:trPr>
        <w:tc>
          <w:tcPr>
            <w:tcW w:w="14879" w:type="dxa"/>
            <w:gridSpan w:val="3"/>
          </w:tcPr>
          <w:p w14:paraId="7109D827" w14:textId="77777777" w:rsidR="005A2635" w:rsidRPr="005A2635" w:rsidRDefault="005A2635" w:rsidP="005A2635">
            <w:pPr>
              <w:spacing w:before="0"/>
              <w:rPr>
                <w:rFonts w:ascii="Calibri" w:hAnsi="Calibri"/>
                <w:b/>
                <w:bCs/>
                <w:sz w:val="18"/>
                <w:szCs w:val="22"/>
              </w:rPr>
            </w:pPr>
            <w:r w:rsidRPr="005A2635">
              <w:rPr>
                <w:rFonts w:ascii="Calibri" w:hAnsi="Calibri"/>
                <w:b/>
                <w:bCs/>
                <w:sz w:val="18"/>
                <w:szCs w:val="22"/>
              </w:rPr>
              <w:t>ZALECENIA I INFORMACJE NIE BĘDĄCE PODSTAWĄ WYDAWANIA DECYZJI ADMINISTRACYJNYCH</w:t>
            </w:r>
          </w:p>
        </w:tc>
      </w:tr>
      <w:tr w:rsidR="005A2635" w:rsidRPr="005A2635" w14:paraId="62B212D5" w14:textId="77777777" w:rsidTr="008150BA">
        <w:trPr>
          <w:trHeight w:val="410"/>
        </w:trPr>
        <w:tc>
          <w:tcPr>
            <w:tcW w:w="690" w:type="dxa"/>
          </w:tcPr>
          <w:p w14:paraId="66D7C50E" w14:textId="77777777" w:rsidR="005A2635" w:rsidRPr="005A2635" w:rsidRDefault="005A2635" w:rsidP="005A2635">
            <w:pPr>
              <w:spacing w:before="0"/>
              <w:jc w:val="left"/>
              <w:rPr>
                <w:rFonts w:ascii="Calibri" w:hAnsi="Calibri"/>
                <w:b/>
                <w:bCs/>
                <w:sz w:val="18"/>
                <w:szCs w:val="22"/>
              </w:rPr>
            </w:pPr>
            <w:r w:rsidRPr="005A2635">
              <w:rPr>
                <w:rFonts w:ascii="Calibri" w:hAnsi="Calibri"/>
                <w:b/>
                <w:bCs/>
                <w:sz w:val="18"/>
                <w:szCs w:val="22"/>
              </w:rPr>
              <w:t>1)</w:t>
            </w:r>
          </w:p>
        </w:tc>
        <w:tc>
          <w:tcPr>
            <w:tcW w:w="7810" w:type="dxa"/>
          </w:tcPr>
          <w:p w14:paraId="7EAF9322" w14:textId="77777777" w:rsidR="005A2635" w:rsidRPr="005A2635" w:rsidRDefault="005A2635" w:rsidP="005A2635">
            <w:pPr>
              <w:spacing w:before="0"/>
              <w:rPr>
                <w:rFonts w:ascii="Calibri" w:hAnsi="Calibri"/>
                <w:sz w:val="18"/>
                <w:szCs w:val="22"/>
              </w:rPr>
            </w:pPr>
            <w:r w:rsidRPr="005A2635">
              <w:rPr>
                <w:rFonts w:ascii="Calibri" w:hAnsi="Calibri"/>
                <w:sz w:val="18"/>
                <w:szCs w:val="22"/>
              </w:rPr>
              <w:t>teren położony w obrębie Głównego Zbiornika Wód Podziemnych nr 111,</w:t>
            </w:r>
          </w:p>
        </w:tc>
        <w:tc>
          <w:tcPr>
            <w:tcW w:w="6379" w:type="dxa"/>
          </w:tcPr>
          <w:p w14:paraId="30AC7285" w14:textId="77777777" w:rsidR="005A2635" w:rsidRPr="005A2635" w:rsidRDefault="005A2635" w:rsidP="005A2635">
            <w:pPr>
              <w:spacing w:before="0"/>
              <w:rPr>
                <w:rFonts w:ascii="Calibri" w:hAnsi="Calibri"/>
                <w:sz w:val="18"/>
                <w:szCs w:val="22"/>
              </w:rPr>
            </w:pPr>
            <w:r w:rsidRPr="005A2635">
              <w:rPr>
                <w:rFonts w:ascii="Calibri" w:hAnsi="Calibri"/>
                <w:sz w:val="18"/>
                <w:szCs w:val="22"/>
              </w:rPr>
              <w:t>Inwestycja nie będzie negatywnie wpływać na GZWP nr 111, zatem nie będzie naruszać ustaleń planu.</w:t>
            </w:r>
          </w:p>
        </w:tc>
      </w:tr>
      <w:tr w:rsidR="005A2635" w:rsidRPr="005A2635" w14:paraId="2C5DB11E" w14:textId="77777777" w:rsidTr="008150BA">
        <w:trPr>
          <w:trHeight w:val="410"/>
        </w:trPr>
        <w:tc>
          <w:tcPr>
            <w:tcW w:w="690" w:type="dxa"/>
          </w:tcPr>
          <w:p w14:paraId="64897042" w14:textId="77777777" w:rsidR="005A2635" w:rsidRPr="005A2635" w:rsidRDefault="005A2635" w:rsidP="005A2635">
            <w:pPr>
              <w:spacing w:before="0"/>
              <w:jc w:val="left"/>
              <w:rPr>
                <w:rFonts w:ascii="Calibri" w:hAnsi="Calibri"/>
                <w:b/>
                <w:bCs/>
                <w:sz w:val="18"/>
                <w:szCs w:val="22"/>
              </w:rPr>
            </w:pPr>
            <w:r w:rsidRPr="005A2635">
              <w:rPr>
                <w:rFonts w:ascii="Calibri" w:hAnsi="Calibri"/>
                <w:b/>
                <w:bCs/>
                <w:sz w:val="18"/>
                <w:szCs w:val="22"/>
              </w:rPr>
              <w:t>2)</w:t>
            </w:r>
          </w:p>
        </w:tc>
        <w:tc>
          <w:tcPr>
            <w:tcW w:w="7810" w:type="dxa"/>
          </w:tcPr>
          <w:p w14:paraId="07A48FFD" w14:textId="77777777" w:rsidR="005A2635" w:rsidRPr="005A2635" w:rsidRDefault="005A2635" w:rsidP="005A2635">
            <w:pPr>
              <w:spacing w:before="0"/>
              <w:rPr>
                <w:rFonts w:ascii="Calibri" w:hAnsi="Calibri"/>
                <w:sz w:val="18"/>
                <w:szCs w:val="22"/>
              </w:rPr>
            </w:pPr>
            <w:r w:rsidRPr="005A2635">
              <w:rPr>
                <w:rFonts w:ascii="Calibri" w:hAnsi="Calibri"/>
                <w:sz w:val="18"/>
                <w:szCs w:val="22"/>
              </w:rPr>
              <w:t>zaleca się lokalizowanie zieleni w formie grup drzew i krzewów,</w:t>
            </w:r>
          </w:p>
        </w:tc>
        <w:tc>
          <w:tcPr>
            <w:tcW w:w="6379" w:type="dxa"/>
            <w:vMerge w:val="restart"/>
          </w:tcPr>
          <w:p w14:paraId="4F3481A0" w14:textId="77777777" w:rsidR="005A2635" w:rsidRPr="005A2635" w:rsidRDefault="005A2635" w:rsidP="005A2635">
            <w:pPr>
              <w:spacing w:before="0"/>
              <w:rPr>
                <w:rFonts w:ascii="Calibri" w:hAnsi="Calibri"/>
                <w:sz w:val="18"/>
                <w:szCs w:val="22"/>
              </w:rPr>
            </w:pPr>
            <w:r w:rsidRPr="005A2635">
              <w:rPr>
                <w:rFonts w:ascii="Calibri" w:hAnsi="Calibri"/>
                <w:sz w:val="18"/>
                <w:szCs w:val="22"/>
              </w:rPr>
              <w:t>Inwestycja będzie zgodna z zapisami planu</w:t>
            </w:r>
          </w:p>
        </w:tc>
      </w:tr>
      <w:tr w:rsidR="005A2635" w:rsidRPr="005A2635" w14:paraId="5AA6D816" w14:textId="77777777" w:rsidTr="008150BA">
        <w:trPr>
          <w:trHeight w:val="506"/>
        </w:trPr>
        <w:tc>
          <w:tcPr>
            <w:tcW w:w="690" w:type="dxa"/>
          </w:tcPr>
          <w:p w14:paraId="21608525" w14:textId="77777777" w:rsidR="005A2635" w:rsidRPr="005A2635" w:rsidRDefault="005A2635" w:rsidP="005A2635">
            <w:pPr>
              <w:spacing w:before="0"/>
              <w:jc w:val="left"/>
              <w:rPr>
                <w:rFonts w:ascii="Calibri" w:hAnsi="Calibri"/>
                <w:b/>
                <w:bCs/>
                <w:sz w:val="18"/>
                <w:szCs w:val="22"/>
              </w:rPr>
            </w:pPr>
            <w:r w:rsidRPr="005A2635">
              <w:rPr>
                <w:rFonts w:ascii="Calibri" w:hAnsi="Calibri"/>
                <w:b/>
                <w:bCs/>
                <w:sz w:val="18"/>
                <w:szCs w:val="22"/>
              </w:rPr>
              <w:t>3)</w:t>
            </w:r>
          </w:p>
        </w:tc>
        <w:tc>
          <w:tcPr>
            <w:tcW w:w="7810" w:type="dxa"/>
          </w:tcPr>
          <w:p w14:paraId="0EE0AD98" w14:textId="77777777" w:rsidR="005A2635" w:rsidRPr="005A2635" w:rsidRDefault="005A2635" w:rsidP="005A2635">
            <w:pPr>
              <w:spacing w:before="0"/>
              <w:jc w:val="left"/>
              <w:rPr>
                <w:rFonts w:ascii="Calibri" w:hAnsi="Calibri"/>
                <w:sz w:val="18"/>
                <w:szCs w:val="22"/>
              </w:rPr>
            </w:pPr>
            <w:r w:rsidRPr="005A2635">
              <w:rPr>
                <w:rFonts w:ascii="Calibri" w:hAnsi="Calibri"/>
                <w:sz w:val="18"/>
                <w:szCs w:val="22"/>
              </w:rPr>
              <w:t>zaleca się, aby rozwiązania architektoniczne i konstrukcje ścian zewnętrznych budynków przeznaczonych na stały pobyt ludzi spełniały warunki zabezpieczeń akustycznych właściwych dla tego typu obiektów   położonych w strefie uciążliwości obszaru kolejowego.</w:t>
            </w:r>
          </w:p>
        </w:tc>
        <w:tc>
          <w:tcPr>
            <w:tcW w:w="6379" w:type="dxa"/>
            <w:vMerge/>
          </w:tcPr>
          <w:p w14:paraId="5C7048D4" w14:textId="77777777" w:rsidR="005A2635" w:rsidRPr="005A2635" w:rsidRDefault="005A2635" w:rsidP="005A2635">
            <w:pPr>
              <w:spacing w:before="0"/>
              <w:rPr>
                <w:rFonts w:ascii="Calibri" w:hAnsi="Calibri"/>
                <w:sz w:val="18"/>
                <w:szCs w:val="22"/>
              </w:rPr>
            </w:pPr>
          </w:p>
        </w:tc>
      </w:tr>
    </w:tbl>
    <w:p w14:paraId="777F372D" w14:textId="77777777" w:rsidR="00C679AA" w:rsidRPr="00182B1D" w:rsidRDefault="00C679AA" w:rsidP="00C679AA">
      <w:pPr>
        <w:spacing w:after="0"/>
        <w:jc w:val="left"/>
        <w:rPr>
          <w:rFonts w:asciiTheme="minorHAnsi" w:eastAsia="Times New Roman" w:hAnsiTheme="minorHAnsi" w:cstheme="minorHAnsi"/>
          <w:lang w:eastAsia="pl-PL"/>
        </w:rPr>
      </w:pPr>
    </w:p>
    <w:p w14:paraId="6674A35F" w14:textId="7A928A50" w:rsidR="00C679AA" w:rsidRPr="00182B1D" w:rsidRDefault="00C679AA" w:rsidP="00C679AA">
      <w:pPr>
        <w:spacing w:before="240" w:after="0" w:line="276" w:lineRule="auto"/>
        <w:rPr>
          <w:rFonts w:asciiTheme="minorHAnsi" w:eastAsia="Times New Roman" w:hAnsiTheme="minorHAnsi" w:cstheme="minorHAnsi"/>
          <w:b/>
          <w:i/>
          <w:lang w:eastAsia="pl-PL"/>
        </w:rPr>
      </w:pPr>
      <w:r w:rsidRPr="00182B1D">
        <w:rPr>
          <w:rFonts w:asciiTheme="minorHAnsi" w:eastAsia="Times New Roman" w:hAnsiTheme="minorHAnsi" w:cstheme="minorHAnsi"/>
          <w:b/>
          <w:i/>
          <w:lang w:eastAsia="pl-PL"/>
        </w:rPr>
        <w:lastRenderedPageBreak/>
        <w:t>Inwestor  zobowiązuje się do dostosowania się do wszystkich wytycznych</w:t>
      </w:r>
      <w:r w:rsidR="00D2066D">
        <w:rPr>
          <w:rFonts w:asciiTheme="minorHAnsi" w:eastAsia="Times New Roman" w:hAnsiTheme="minorHAnsi" w:cstheme="minorHAnsi"/>
          <w:b/>
          <w:i/>
          <w:lang w:eastAsia="pl-PL"/>
        </w:rPr>
        <w:t xml:space="preserve"> </w:t>
      </w:r>
      <w:r w:rsidRPr="00182B1D">
        <w:rPr>
          <w:rFonts w:asciiTheme="minorHAnsi" w:eastAsia="Times New Roman" w:hAnsiTheme="minorHAnsi" w:cstheme="minorHAnsi"/>
          <w:b/>
          <w:i/>
          <w:lang w:eastAsia="pl-PL"/>
        </w:rPr>
        <w:t>MPZP dla danego obszaru.</w:t>
      </w:r>
    </w:p>
    <w:p w14:paraId="24744438" w14:textId="3D846ADA" w:rsidR="00400B40" w:rsidRDefault="00C679AA" w:rsidP="00C679AA">
      <w:pPr>
        <w:spacing w:after="0" w:line="276" w:lineRule="auto"/>
        <w:rPr>
          <w:rFonts w:asciiTheme="minorHAnsi" w:eastAsia="Times New Roman" w:hAnsiTheme="minorHAnsi" w:cstheme="minorHAnsi"/>
          <w:b/>
          <w:u w:val="single"/>
          <w:lang w:eastAsia="pl-PL"/>
        </w:rPr>
      </w:pPr>
      <w:r w:rsidRPr="00182B1D">
        <w:rPr>
          <w:rFonts w:asciiTheme="minorHAnsi" w:eastAsia="Times New Roman" w:hAnsiTheme="minorHAnsi" w:cstheme="minorHAnsi"/>
          <w:b/>
          <w:u w:val="single"/>
          <w:lang w:eastAsia="pl-PL"/>
        </w:rPr>
        <w:t xml:space="preserve">Biorąc pod uwagę powyższe stwierdza się, że planowana </w:t>
      </w:r>
      <w:r w:rsidR="0060111B">
        <w:rPr>
          <w:rFonts w:asciiTheme="minorHAnsi" w:eastAsia="Times New Roman" w:hAnsiTheme="minorHAnsi" w:cstheme="minorHAnsi"/>
          <w:b/>
          <w:u w:val="single"/>
          <w:lang w:eastAsia="pl-PL"/>
        </w:rPr>
        <w:t>inwestycja będzie zgodna z</w:t>
      </w:r>
      <w:r w:rsidR="00DA52B7">
        <w:rPr>
          <w:rFonts w:asciiTheme="minorHAnsi" w:eastAsia="Times New Roman" w:hAnsiTheme="minorHAnsi" w:cstheme="minorHAnsi"/>
          <w:b/>
          <w:u w:val="single"/>
          <w:lang w:eastAsia="pl-PL"/>
        </w:rPr>
        <w:t xml:space="preserve"> Miejscowym Planem </w:t>
      </w:r>
      <w:r w:rsidR="005B4136">
        <w:rPr>
          <w:rFonts w:asciiTheme="minorHAnsi" w:eastAsia="Times New Roman" w:hAnsiTheme="minorHAnsi" w:cstheme="minorHAnsi"/>
          <w:b/>
          <w:u w:val="single"/>
          <w:lang w:eastAsia="pl-PL"/>
        </w:rPr>
        <w:t>Zagospodarowania Przestrzennego</w:t>
      </w:r>
      <w:r w:rsidR="00DA52B7">
        <w:rPr>
          <w:rFonts w:asciiTheme="minorHAnsi" w:eastAsia="Times New Roman" w:hAnsiTheme="minorHAnsi" w:cstheme="minorHAnsi"/>
          <w:b/>
          <w:u w:val="single"/>
          <w:lang w:eastAsia="pl-PL"/>
        </w:rPr>
        <w:t xml:space="preserve">. </w:t>
      </w:r>
    </w:p>
    <w:p w14:paraId="482121E8" w14:textId="77777777" w:rsidR="00400B40" w:rsidRPr="00182B1D" w:rsidRDefault="00400B40" w:rsidP="00C679AA">
      <w:pPr>
        <w:spacing w:after="0" w:line="276" w:lineRule="auto"/>
        <w:rPr>
          <w:rFonts w:asciiTheme="minorHAnsi" w:eastAsia="Times New Roman" w:hAnsiTheme="minorHAnsi" w:cstheme="minorHAnsi"/>
          <w:b/>
          <w:u w:val="single"/>
          <w:lang w:eastAsia="pl-PL"/>
        </w:rPr>
        <w:sectPr w:rsidR="00400B40" w:rsidRPr="00182B1D" w:rsidSect="000F0EA1">
          <w:pgSz w:w="16838" w:h="11906" w:orient="landscape"/>
          <w:pgMar w:top="1417" w:right="1417" w:bottom="1417" w:left="1417" w:header="567" w:footer="454" w:gutter="0"/>
          <w:cols w:space="708"/>
          <w:titlePg/>
          <w:docGrid w:linePitch="360"/>
        </w:sectPr>
      </w:pPr>
    </w:p>
    <w:p w14:paraId="2141BB79" w14:textId="0AD93D41" w:rsidR="00A30195" w:rsidRPr="00A30195" w:rsidRDefault="0060111B" w:rsidP="00A30195">
      <w:pPr>
        <w:pStyle w:val="Nagwek1"/>
        <w:numPr>
          <w:ilvl w:val="0"/>
          <w:numId w:val="1"/>
        </w:numPr>
      </w:pPr>
      <w:bookmarkStart w:id="32" w:name="_Toc62671433"/>
      <w:r w:rsidRPr="008150BA">
        <w:lastRenderedPageBreak/>
        <w:t>STOSOWANA TECHNOLOGIA</w:t>
      </w:r>
      <w:bookmarkStart w:id="33" w:name="_Toc486235525"/>
      <w:bookmarkEnd w:id="32"/>
    </w:p>
    <w:p w14:paraId="39ED58A5" w14:textId="73DE4DDC" w:rsidR="00DA52B7" w:rsidRPr="008150BA" w:rsidRDefault="00DA52B7" w:rsidP="00DA52B7">
      <w:pPr>
        <w:pStyle w:val="Nagwek2"/>
        <w:numPr>
          <w:ilvl w:val="1"/>
          <w:numId w:val="1"/>
        </w:numPr>
      </w:pPr>
      <w:bookmarkStart w:id="34" w:name="_Toc62671434"/>
      <w:r w:rsidRPr="008150BA">
        <w:t>TECHNOLOGIA W TRAKCIE REALIZACJI INWESTYCJI</w:t>
      </w:r>
      <w:bookmarkEnd w:id="34"/>
      <w:r w:rsidRPr="008150BA">
        <w:t xml:space="preserve"> </w:t>
      </w:r>
    </w:p>
    <w:p w14:paraId="711A10EE" w14:textId="77777777" w:rsidR="008150BA" w:rsidRDefault="00DA52B7" w:rsidP="00DA52B7">
      <w:r w:rsidRPr="008150BA">
        <w:t>Przed zamierzeniem budowlanym zostanie zebrana warstwa humusu, a następnie teren zostanie zniwelowany dostosowując</w:t>
      </w:r>
      <w:r>
        <w:t xml:space="preserve"> go do projektu. Budowa będzie realizowana tradycyjnymi metodami budowlanymi. </w:t>
      </w:r>
    </w:p>
    <w:p w14:paraId="69C55F4B" w14:textId="77777777" w:rsidR="00725115" w:rsidRDefault="00DA52B7" w:rsidP="00DA52B7">
      <w:r>
        <w:t>Zakres robót budowlanych:</w:t>
      </w:r>
    </w:p>
    <w:p w14:paraId="629CFB1B" w14:textId="77777777" w:rsidR="00725115" w:rsidRDefault="00725115" w:rsidP="00BD4B28">
      <w:pPr>
        <w:pStyle w:val="Akapitzlist"/>
        <w:numPr>
          <w:ilvl w:val="0"/>
          <w:numId w:val="29"/>
        </w:numPr>
      </w:pPr>
      <w:r>
        <w:t>pr</w:t>
      </w:r>
      <w:r w:rsidR="00DA52B7">
        <w:t>ace ziemne,</w:t>
      </w:r>
    </w:p>
    <w:p w14:paraId="1E9B7A87" w14:textId="77777777" w:rsidR="00725115" w:rsidRDefault="00725115" w:rsidP="00BD4B28">
      <w:pPr>
        <w:pStyle w:val="Akapitzlist"/>
        <w:numPr>
          <w:ilvl w:val="0"/>
          <w:numId w:val="29"/>
        </w:numPr>
      </w:pPr>
      <w:r>
        <w:t>w</w:t>
      </w:r>
      <w:r w:rsidR="00DA52B7">
        <w:t>ykopy fundamentowe,</w:t>
      </w:r>
    </w:p>
    <w:p w14:paraId="19923878" w14:textId="77777777" w:rsidR="00725115" w:rsidRDefault="00725115" w:rsidP="00BD4B28">
      <w:pPr>
        <w:pStyle w:val="Akapitzlist"/>
        <w:numPr>
          <w:ilvl w:val="0"/>
          <w:numId w:val="29"/>
        </w:numPr>
      </w:pPr>
      <w:r>
        <w:t>w</w:t>
      </w:r>
      <w:r w:rsidR="00DA52B7">
        <w:t>ykonanie podwalin i stóp żelbetowych,</w:t>
      </w:r>
    </w:p>
    <w:p w14:paraId="61B1FBDC" w14:textId="77777777" w:rsidR="00725115" w:rsidRDefault="00725115" w:rsidP="00BD4B28">
      <w:pPr>
        <w:pStyle w:val="Akapitzlist"/>
        <w:numPr>
          <w:ilvl w:val="0"/>
          <w:numId w:val="29"/>
        </w:numPr>
      </w:pPr>
      <w:r>
        <w:t>w</w:t>
      </w:r>
      <w:r w:rsidR="00DA52B7">
        <w:t>ykonanie głównej części budynku o konstrukcji murowanej i stalowej,</w:t>
      </w:r>
    </w:p>
    <w:p w14:paraId="1206FE30" w14:textId="77777777" w:rsidR="00725115" w:rsidRDefault="00725115" w:rsidP="00BD4B28">
      <w:pPr>
        <w:pStyle w:val="Akapitzlist"/>
        <w:numPr>
          <w:ilvl w:val="0"/>
          <w:numId w:val="29"/>
        </w:numPr>
      </w:pPr>
      <w:r>
        <w:t>m</w:t>
      </w:r>
      <w:r w:rsidR="00DA52B7">
        <w:t>ontaż konstrukcji dachu,</w:t>
      </w:r>
    </w:p>
    <w:p w14:paraId="071EFFFB" w14:textId="77777777" w:rsidR="00725115" w:rsidRDefault="00725115" w:rsidP="00BD4B28">
      <w:pPr>
        <w:pStyle w:val="Akapitzlist"/>
        <w:numPr>
          <w:ilvl w:val="0"/>
          <w:numId w:val="29"/>
        </w:numPr>
      </w:pPr>
      <w:r>
        <w:t>w</w:t>
      </w:r>
      <w:r w:rsidR="00DA52B7">
        <w:t xml:space="preserve">ykonanie okładzin konstrukcji ścian oraz dachu, </w:t>
      </w:r>
    </w:p>
    <w:p w14:paraId="0940BF8D" w14:textId="77777777" w:rsidR="00725115" w:rsidRDefault="00725115" w:rsidP="00BD4B28">
      <w:pPr>
        <w:pStyle w:val="Akapitzlist"/>
        <w:numPr>
          <w:ilvl w:val="0"/>
          <w:numId w:val="29"/>
        </w:numPr>
      </w:pPr>
      <w:r>
        <w:t>m</w:t>
      </w:r>
      <w:r w:rsidR="00DA52B7">
        <w:t>ontaż stolarki okiennej i drzwiowej</w:t>
      </w:r>
    </w:p>
    <w:p w14:paraId="54412438" w14:textId="77777777" w:rsidR="00725115" w:rsidRDefault="00725115" w:rsidP="00BD4B28">
      <w:pPr>
        <w:pStyle w:val="Akapitzlist"/>
        <w:numPr>
          <w:ilvl w:val="0"/>
          <w:numId w:val="29"/>
        </w:numPr>
      </w:pPr>
      <w:r>
        <w:t>w</w:t>
      </w:r>
      <w:r w:rsidR="00DA52B7">
        <w:t>ykonanie posadzki,</w:t>
      </w:r>
    </w:p>
    <w:p w14:paraId="325DE5E3" w14:textId="17FE5502" w:rsidR="00DA52B7" w:rsidRDefault="00725115" w:rsidP="00BD4B28">
      <w:pPr>
        <w:pStyle w:val="Akapitzlist"/>
        <w:numPr>
          <w:ilvl w:val="0"/>
          <w:numId w:val="29"/>
        </w:numPr>
      </w:pPr>
      <w:r>
        <w:t>pr</w:t>
      </w:r>
      <w:r w:rsidR="00DA52B7">
        <w:t>ace wykończeniowe (opierzenia; rynny itp.).</w:t>
      </w:r>
    </w:p>
    <w:p w14:paraId="130FF6EF" w14:textId="30E2BCA4" w:rsidR="006D46A0" w:rsidRDefault="006D46A0" w:rsidP="006D46A0"/>
    <w:p w14:paraId="718DD2E5" w14:textId="77777777" w:rsidR="006D46A0" w:rsidRDefault="006D46A0" w:rsidP="006D46A0">
      <w:r>
        <w:t>Obiekty zostaną zaprojektowane w wysokim standardzie użytkowym. W związku z planowaną realizacją nowych obiektów planuje się wykonanie wykopów pod fundamenty budynków na maksymalną głębokość 2,9 m.</w:t>
      </w:r>
    </w:p>
    <w:p w14:paraId="0771F496" w14:textId="77777777" w:rsidR="006D46A0" w:rsidRDefault="006D46A0" w:rsidP="006D46A0">
      <w:r>
        <w:t xml:space="preserve">W przypadku konieczności dokonania odwodnienia wykopów (z wód opadowych) zostanie zastosowana pompa pływająca. Wody zostaną wypompowane na grunt objęty inwestycją. </w:t>
      </w:r>
    </w:p>
    <w:p w14:paraId="62E421F9" w14:textId="72583EB8" w:rsidR="00A30195" w:rsidRDefault="006D46A0" w:rsidP="006D46A0">
      <w:r>
        <w:t>Szacuje się, że okres budowy nie będzie trwał dłużej niż 12 miesięcy. Jednak prace związane</w:t>
      </w:r>
      <w:r>
        <w:br/>
        <w:t>z wykonaniem wykopów, a w związku z tym z ewentualnym ich odwodnieniem będą ograniczone do kilku lub kilkunastu tygodni. Oddziaływanie związane z ewentualnym odwodnieniem wykopów będzie się ograniczać do działek inwestycyjnych.</w:t>
      </w:r>
    </w:p>
    <w:p w14:paraId="780ED62C" w14:textId="54BFAF80" w:rsidR="006D46A0" w:rsidRDefault="006D46A0" w:rsidP="006D46A0">
      <w:pPr>
        <w:pStyle w:val="Nagwek2"/>
        <w:numPr>
          <w:ilvl w:val="1"/>
          <w:numId w:val="1"/>
        </w:numPr>
      </w:pPr>
      <w:bookmarkStart w:id="35" w:name="_Toc62671435"/>
      <w:r>
        <w:t>TECHNOLOGIA W TRAKCIE EKSPLOATACJI INWESTYCJI</w:t>
      </w:r>
      <w:bookmarkEnd w:id="35"/>
      <w:r>
        <w:t xml:space="preserve"> </w:t>
      </w:r>
    </w:p>
    <w:p w14:paraId="4780716B" w14:textId="77777777" w:rsidR="002A2907" w:rsidRDefault="002A2907" w:rsidP="002A2907">
      <w:bookmarkStart w:id="36" w:name="_Hlk57835886"/>
      <w:r>
        <w:t>Odpady komunalne będą pochodzić od mieszkańców powiatu kartuskiego oraz od podmiotów gospodarczych. Odpady będą przywożone na teren bazy transportem  Inwestora. Na terenie inwestycji zostanie zainstalowana waga samochodowa mająca na celu ważenie samochodów wjeżdżających oraz wyjeżdżających (kontrola mas odbieranych i wywożonych odpadów).</w:t>
      </w:r>
    </w:p>
    <w:p w14:paraId="258BF914" w14:textId="5479B652" w:rsidR="002A2907" w:rsidRDefault="002A2907" w:rsidP="002A2907">
      <w:r>
        <w:t>Przywiezione odpady komunalne będą ważone przez pracowników oraz selektywnie magazynowane w wydzielonych do tego miejscach oraz w dedykowanych kontenerach</w:t>
      </w:r>
      <w:r w:rsidR="00853F89">
        <w:br/>
      </w:r>
      <w:r>
        <w:t>o różnych pojemnościach</w:t>
      </w:r>
      <w:r w:rsidR="00853F89">
        <w:t>:</w:t>
      </w:r>
      <w:r>
        <w:t xml:space="preserve"> 7 m</w:t>
      </w:r>
      <w:r>
        <w:rPr>
          <w:vertAlign w:val="superscript"/>
        </w:rPr>
        <w:t>3</w:t>
      </w:r>
      <w:r>
        <w:t>, 13 m</w:t>
      </w:r>
      <w:r>
        <w:rPr>
          <w:vertAlign w:val="superscript"/>
        </w:rPr>
        <w:t>3</w:t>
      </w:r>
      <w:r>
        <w:t xml:space="preserve"> lub 37 m</w:t>
      </w:r>
      <w:r>
        <w:rPr>
          <w:vertAlign w:val="superscript"/>
        </w:rPr>
        <w:t>3</w:t>
      </w:r>
      <w:r>
        <w:t>.   Przeładunek przywiezionych odpadów odbywać się będzie w hali przeładunkowej z rampą na przyjęcie odpadów w kontenerach „40” – 6 stanowisk. W hali przeładunkowej znajdować się będą również 2 stanowiska z praso</w:t>
      </w:r>
      <w:r w:rsidR="00853F89">
        <w:t xml:space="preserve"> – k</w:t>
      </w:r>
      <w:r>
        <w:t xml:space="preserve">ontenerem dla surowców wtórnych typu papier/makulatura czy tworzywa sztuczne. Magazynowanie odpadów, na terenie bazy, odbywać się będzie do momentu uzbierania partii transportowej ekonomicznie uzasadnionej. Po uzbieraniu partii odpadów będą one selektywnie wywożone do regionalnej instalacji przetwarzania odpadów komunalnych lub przekazywane innym podmiotom posiadającym aktualne decyzje administracyjne w zakresie gospodarki odpadami. </w:t>
      </w:r>
    </w:p>
    <w:p w14:paraId="37156AFD" w14:textId="2001E69E" w:rsidR="00DD4DC5" w:rsidRDefault="002A2907" w:rsidP="002A2907">
      <w:r>
        <w:t>Magazynowanie odpadów będzie prowadzone z uwzględnieniem aktualnych przepisów</w:t>
      </w:r>
      <w:r w:rsidR="00853F89">
        <w:br/>
      </w:r>
      <w:r>
        <w:t>w zakresie postępowania poszczególnymi rodzajami odpadów. Odpady będą magazynowane</w:t>
      </w:r>
      <w:r w:rsidR="00853F89">
        <w:br/>
      </w:r>
      <w:r>
        <w:t xml:space="preserve">w sposób selektywny, bez możliwości mieszania się ze sobą. Magazynowanie odpadów będzie również prowadzone z uwzględnieniem zapisów art.  16 ustawy o odpadach, który stanowi, że </w:t>
      </w:r>
      <w:r>
        <w:lastRenderedPageBreak/>
        <w:t xml:space="preserve">gospodarkę odpadami prowadzi się w sposób zapewniający m.in. brak uciążliwości przez hałas lub zapach. Tym samym w przypadku odpadów biodegradowalnych lub organicznych planuje się magazynować odpady w jak najkrótszym terminie na terenie bazy lub transportować je bezpośrednio do kolejnego posiadacza odpadów (bez magazynowania odpadów na terenie inwestycji). Ponadto Inwestor planuje zabezpieczyć teren bazy w środki np. </w:t>
      </w:r>
      <w:proofErr w:type="spellStart"/>
      <w:r>
        <w:t>dyspergenty</w:t>
      </w:r>
      <w:proofErr w:type="spellEnd"/>
      <w:r>
        <w:t>, sorbenty, neutralizatory czy zestawy do usuwania wycieków. Ponadto baza  będzie zaopatrzona w środki gaśnicze zgodnie z wymaganiami przeciwpożarowymi. Teren miejsc magazynowania odpadów będzie objęty wizyjnym monitoringiem zgodnie z aktualnymi przepisami w tym zakresie oraz zabezpieczony przed dostępem osób trzecich.</w:t>
      </w:r>
      <w:r w:rsidR="00426369" w:rsidRPr="00426369">
        <w:t xml:space="preserve"> Magazynowanie odpadów będzie prowadzone zgodnie z aktualnymi przepisami w tym zakresie. Aktualnie obowiązuje rozporządzenie Ministra Klimatu z dnia 11 września 2020r. w sprawie szczegółowych </w:t>
      </w:r>
      <w:proofErr w:type="spellStart"/>
      <w:r w:rsidR="00426369" w:rsidRPr="00426369">
        <w:t>wymgań</w:t>
      </w:r>
      <w:proofErr w:type="spellEnd"/>
      <w:r w:rsidR="00426369" w:rsidRPr="00426369">
        <w:t xml:space="preserve"> dla magazynowania odpadów.</w:t>
      </w:r>
    </w:p>
    <w:p w14:paraId="00F98E45" w14:textId="2D64D66A" w:rsidR="00DD4DC5" w:rsidRPr="00DD4DC5" w:rsidRDefault="00DD4DC5" w:rsidP="007D1F00">
      <w:pPr>
        <w:pStyle w:val="Nagwek3"/>
        <w:numPr>
          <w:ilvl w:val="2"/>
          <w:numId w:val="1"/>
        </w:numPr>
        <w:rPr>
          <w:rFonts w:eastAsia="Cambria"/>
          <w:lang w:eastAsia="pl-PL"/>
        </w:rPr>
      </w:pPr>
      <w:bookmarkStart w:id="37" w:name="_Toc62671436"/>
      <w:r w:rsidRPr="00DD4DC5">
        <w:rPr>
          <w:rFonts w:eastAsia="Cambria"/>
          <w:lang w:eastAsia="pl-PL"/>
        </w:rPr>
        <w:t>Wyszczególnienie rodzajów odpadów</w:t>
      </w:r>
      <w:r w:rsidR="00160814">
        <w:rPr>
          <w:rFonts w:eastAsia="Cambria"/>
          <w:lang w:eastAsia="pl-PL"/>
        </w:rPr>
        <w:t xml:space="preserve"> komunalnych</w:t>
      </w:r>
      <w:r w:rsidRPr="00DD4DC5">
        <w:rPr>
          <w:rFonts w:eastAsia="Cambria"/>
          <w:lang w:eastAsia="pl-PL"/>
        </w:rPr>
        <w:t xml:space="preserve"> przewidzianych do magazynowania  zgodnie z klasyfikacją odpadów </w:t>
      </w:r>
      <w:r w:rsidR="00840E17">
        <w:rPr>
          <w:rFonts w:eastAsia="Cambria"/>
          <w:lang w:eastAsia="pl-PL"/>
        </w:rPr>
        <w:t>według</w:t>
      </w:r>
      <w:r w:rsidRPr="00DD4DC5">
        <w:rPr>
          <w:rFonts w:eastAsia="Cambria"/>
          <w:lang w:eastAsia="pl-PL"/>
        </w:rPr>
        <w:t xml:space="preserve"> Rozporządzenia Ministra Klimatu</w:t>
      </w:r>
      <w:r w:rsidR="0012368B">
        <w:rPr>
          <w:rFonts w:eastAsia="Cambria"/>
          <w:lang w:eastAsia="pl-PL"/>
        </w:rPr>
        <w:t xml:space="preserve"> </w:t>
      </w:r>
      <w:r w:rsidRPr="00DD4DC5">
        <w:rPr>
          <w:rFonts w:eastAsia="Cambria"/>
          <w:lang w:eastAsia="pl-PL"/>
        </w:rPr>
        <w:t>w sprawie katalogu odpadów wraz z maksymalnymi masami odpadów poszczególnych odpadów, które mogą być magazynowane w tym samym czasie oraz  w okresie roku</w:t>
      </w:r>
      <w:bookmarkEnd w:id="37"/>
    </w:p>
    <w:p w14:paraId="576BC83B" w14:textId="2D8C7239" w:rsidR="007D1F00" w:rsidRPr="00DD4DC5" w:rsidRDefault="00DD4DC5" w:rsidP="00DD4DC5">
      <w:pPr>
        <w:spacing w:before="0"/>
        <w:rPr>
          <w:rFonts w:ascii="Cambria" w:eastAsia="Cambria" w:hAnsi="Cambria" w:cs="Cambria"/>
          <w:lang w:eastAsia="pl-PL"/>
        </w:rPr>
      </w:pPr>
      <w:r w:rsidRPr="00DD4DC5">
        <w:rPr>
          <w:rFonts w:ascii="Cambria" w:eastAsia="Cambria" w:hAnsi="Cambria" w:cs="Cambria"/>
          <w:lang w:eastAsia="pl-PL"/>
        </w:rPr>
        <w:t>Odpady komunalne planowane do magazynowania klasyfikowane są zgodnie</w:t>
      </w:r>
      <w:r w:rsidR="007D1F00">
        <w:rPr>
          <w:rFonts w:ascii="Cambria" w:eastAsia="Cambria" w:hAnsi="Cambria" w:cs="Cambria"/>
          <w:lang w:eastAsia="pl-PL"/>
        </w:rPr>
        <w:t xml:space="preserve"> </w:t>
      </w:r>
      <w:r w:rsidR="007D1F00">
        <w:rPr>
          <w:rFonts w:ascii="Cambria" w:eastAsia="Cambria" w:hAnsi="Cambria" w:cs="Cambria"/>
          <w:lang w:eastAsia="pl-PL"/>
        </w:rPr>
        <w:br/>
      </w:r>
      <w:r w:rsidRPr="00DD4DC5">
        <w:rPr>
          <w:rFonts w:ascii="Cambria" w:eastAsia="Cambria" w:hAnsi="Cambria" w:cs="Cambria"/>
          <w:lang w:eastAsia="pl-PL"/>
        </w:rPr>
        <w:t>z Rozporządzeniem Ministra Klimatu z dnia 2 stycznia 2020 r. w sprawie katalogu odpadów. Odpady zakwalifikowano do odpadów komunalnych, o których mowa w art. 3 pkt 7 ustawy</w:t>
      </w:r>
      <w:r w:rsidR="007D1F00">
        <w:rPr>
          <w:rFonts w:ascii="Cambria" w:eastAsia="Cambria" w:hAnsi="Cambria" w:cs="Cambria"/>
          <w:lang w:eastAsia="pl-PL"/>
        </w:rPr>
        <w:br/>
      </w:r>
      <w:r w:rsidRPr="00DD4DC5">
        <w:rPr>
          <w:rFonts w:ascii="Cambria" w:eastAsia="Cambria" w:hAnsi="Cambria" w:cs="Cambria"/>
          <w:lang w:eastAsia="pl-PL"/>
        </w:rPr>
        <w:t>o odpadach, tj.</w:t>
      </w:r>
      <w:r w:rsidR="007D1F00">
        <w:rPr>
          <w:rFonts w:ascii="Cambria" w:eastAsia="Cambria" w:hAnsi="Cambria" w:cs="Cambria"/>
          <w:lang w:eastAsia="pl-PL"/>
        </w:rPr>
        <w:t xml:space="preserve"> </w:t>
      </w:r>
      <w:r w:rsidRPr="00DD4DC5">
        <w:rPr>
          <w:rFonts w:ascii="Cambria" w:eastAsia="Cambria" w:hAnsi="Cambria" w:cs="Cambria"/>
          <w:lang w:eastAsia="pl-PL"/>
        </w:rPr>
        <w:t>odpady powstające w gospodarstwach domowych, z wyłączeniem pojazdów wycofanych z eksploatacji, a także odpady niezawierające odpadów niebezpiecznych pochodzące od innych wytwórców odpadów, które ze względu na swój charakter lub skład są podobne do odpadów p</w:t>
      </w:r>
      <w:r w:rsidR="007D1F00">
        <w:rPr>
          <w:rFonts w:ascii="Cambria" w:eastAsia="Cambria" w:hAnsi="Cambria" w:cs="Cambria"/>
          <w:lang w:eastAsia="pl-PL"/>
        </w:rPr>
        <w:t>o</w:t>
      </w:r>
      <w:r w:rsidRPr="00DD4DC5">
        <w:rPr>
          <w:rFonts w:ascii="Cambria" w:eastAsia="Cambria" w:hAnsi="Cambria" w:cs="Cambria"/>
          <w:lang w:eastAsia="pl-PL"/>
        </w:rPr>
        <w:t>wstających w gospodarstwach domowych</w:t>
      </w:r>
      <w:r w:rsidR="007D1F00">
        <w:rPr>
          <w:rFonts w:ascii="Cambria" w:eastAsia="Cambria" w:hAnsi="Cambria" w:cs="Cambria"/>
          <w:lang w:eastAsia="pl-PL"/>
        </w:rPr>
        <w:t>.</w:t>
      </w:r>
    </w:p>
    <w:p w14:paraId="4F951F42" w14:textId="62DDB1E5" w:rsidR="00DD4DC5" w:rsidRDefault="00DD4DC5" w:rsidP="00DD4DC5">
      <w:pPr>
        <w:spacing w:before="0"/>
        <w:rPr>
          <w:rFonts w:ascii="Cambria" w:eastAsia="Cambria" w:hAnsi="Cambria" w:cs="Cambria"/>
          <w:lang w:eastAsia="pl-PL"/>
        </w:rPr>
      </w:pPr>
      <w:r w:rsidRPr="00DD4DC5">
        <w:rPr>
          <w:rFonts w:ascii="Cambria" w:eastAsia="Cambria" w:hAnsi="Cambria" w:cs="Cambria"/>
          <w:lang w:eastAsia="pl-PL"/>
        </w:rPr>
        <w:t>Szacuje się, że na terenie inwestycji ilość poszczególnych odpadów przeznaczonych do magazynowania będzie się kształtować w sposób następujący. Ostateczne masy odpadów będą kształtować się po uwzględnieniu przepisów przeciwpożarowych m.in. dla miejsc</w:t>
      </w:r>
      <w:r w:rsidR="007D1F00">
        <w:rPr>
          <w:rFonts w:ascii="Cambria" w:eastAsia="Cambria" w:hAnsi="Cambria" w:cs="Cambria"/>
          <w:lang w:eastAsia="pl-PL"/>
        </w:rPr>
        <w:t xml:space="preserve">  </w:t>
      </w:r>
      <w:r w:rsidRPr="00DD4DC5">
        <w:rPr>
          <w:rFonts w:ascii="Cambria" w:eastAsia="Cambria" w:hAnsi="Cambria" w:cs="Cambria"/>
          <w:lang w:eastAsia="pl-PL"/>
        </w:rPr>
        <w:t xml:space="preserve">magazynowania odpadów oraz przygotowaniu operatu przeciwpożarowego przygotowanego przez uprawnioną osobę, o której mowa w art. 42 ust. 4b pkt 7 ustawy o odpadach. </w:t>
      </w:r>
    </w:p>
    <w:p w14:paraId="73B266C9" w14:textId="77777777" w:rsidR="007D1F00" w:rsidRPr="00DD4DC5" w:rsidRDefault="007D1F00" w:rsidP="00DD4DC5">
      <w:pPr>
        <w:spacing w:before="0"/>
        <w:rPr>
          <w:rFonts w:ascii="Cambria" w:eastAsia="Cambria" w:hAnsi="Cambria" w:cs="Cambria"/>
          <w:lang w:eastAsia="pl-PL"/>
        </w:rPr>
      </w:pPr>
    </w:p>
    <w:p w14:paraId="0831542A" w14:textId="6F7A7D70" w:rsidR="00DD4DC5" w:rsidRPr="00400847" w:rsidRDefault="00400847" w:rsidP="00400847">
      <w:pPr>
        <w:pStyle w:val="Legenda"/>
        <w:rPr>
          <w:rFonts w:ascii="Cambria" w:eastAsia="Calibri" w:hAnsi="Cambria"/>
          <w:b w:val="0"/>
          <w:sz w:val="16"/>
          <w:szCs w:val="16"/>
        </w:rPr>
      </w:pPr>
      <w:bookmarkStart w:id="38" w:name="_heading=h.37m2jsg" w:colFirst="0" w:colLast="0"/>
      <w:bookmarkStart w:id="39" w:name="_Toc62671836"/>
      <w:bookmarkEnd w:id="38"/>
      <w:r>
        <w:t xml:space="preserve">Tabela </w:t>
      </w:r>
      <w:fldSimple w:instr=" SEQ Tabela \* ARABIC ">
        <w:r>
          <w:rPr>
            <w:noProof/>
          </w:rPr>
          <w:t>2</w:t>
        </w:r>
      </w:fldSimple>
      <w:r>
        <w:t xml:space="preserve"> </w:t>
      </w:r>
      <w:r w:rsidRPr="000B4A3F">
        <w:t>Wyszczególnienie rodzajów odpadów komunalnych przewidzianych do magazynowania wraz z  ilościami poszczególnych rodzajów odpadów, które mogą być magazynowane w tym samym czasie oraz w okresie roku</w:t>
      </w:r>
      <w:bookmarkEnd w:id="39"/>
    </w:p>
    <w:tbl>
      <w:tblPr>
        <w:tblW w:w="9209" w:type="dxa"/>
        <w:jc w:val="center"/>
        <w:tblLayout w:type="fixed"/>
        <w:tblCellMar>
          <w:left w:w="10" w:type="dxa"/>
          <w:right w:w="10" w:type="dxa"/>
        </w:tblCellMar>
        <w:tblLook w:val="04A0" w:firstRow="1" w:lastRow="0" w:firstColumn="1" w:lastColumn="0" w:noHBand="0" w:noVBand="1"/>
      </w:tblPr>
      <w:tblGrid>
        <w:gridCol w:w="704"/>
        <w:gridCol w:w="1276"/>
        <w:gridCol w:w="2977"/>
        <w:gridCol w:w="2126"/>
        <w:gridCol w:w="2126"/>
      </w:tblGrid>
      <w:tr w:rsidR="00DD4DC5" w:rsidRPr="00DD4DC5" w14:paraId="5121F9BF" w14:textId="77777777" w:rsidTr="00DD4DC5">
        <w:trPr>
          <w:cantSplit/>
          <w:trHeight w:val="467"/>
          <w:tblHeader/>
          <w:jc w:val="center"/>
        </w:trPr>
        <w:tc>
          <w:tcPr>
            <w:tcW w:w="704" w:type="dxa"/>
            <w:tcBorders>
              <w:top w:val="single" w:sz="4" w:space="0" w:color="000001"/>
              <w:left w:val="single" w:sz="4" w:space="0" w:color="000001"/>
              <w:bottom w:val="single" w:sz="4" w:space="0" w:color="00000A"/>
              <w:right w:val="single" w:sz="4" w:space="0" w:color="00000A"/>
            </w:tcBorders>
            <w:shd w:val="clear" w:color="auto" w:fill="B8CCE4"/>
            <w:tcMar>
              <w:top w:w="0" w:type="dxa"/>
              <w:left w:w="108" w:type="dxa"/>
              <w:bottom w:w="0" w:type="dxa"/>
              <w:right w:w="108" w:type="dxa"/>
            </w:tcMar>
            <w:vAlign w:val="center"/>
          </w:tcPr>
          <w:p w14:paraId="67768D72"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
                <w:kern w:val="3"/>
                <w:sz w:val="20"/>
                <w:szCs w:val="20"/>
                <w:lang w:eastAsia="pl-PL"/>
              </w:rPr>
            </w:pPr>
          </w:p>
          <w:p w14:paraId="4A1D457A"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
                <w:kern w:val="3"/>
                <w:sz w:val="20"/>
                <w:szCs w:val="20"/>
                <w:lang w:eastAsia="pl-PL"/>
              </w:rPr>
            </w:pPr>
            <w:r w:rsidRPr="00DD4DC5">
              <w:rPr>
                <w:rFonts w:ascii="Cambria" w:eastAsia="Times New Roman" w:hAnsi="Cambria" w:cs="Times New Roman"/>
                <w:b/>
                <w:kern w:val="3"/>
                <w:sz w:val="20"/>
                <w:szCs w:val="20"/>
                <w:lang w:eastAsia="pl-PL"/>
              </w:rPr>
              <w:t>LP.</w:t>
            </w:r>
          </w:p>
          <w:p w14:paraId="5FFF24D9" w14:textId="77777777" w:rsidR="00DD4DC5" w:rsidRPr="00DD4DC5" w:rsidRDefault="00DD4DC5" w:rsidP="00DD4DC5">
            <w:pPr>
              <w:suppressAutoHyphens/>
              <w:autoSpaceDN w:val="0"/>
              <w:spacing w:before="0" w:after="0"/>
              <w:jc w:val="left"/>
              <w:textAlignment w:val="baseline"/>
              <w:rPr>
                <w:rFonts w:ascii="Cambria" w:eastAsia="Times New Roman" w:hAnsi="Cambria" w:cs="Times New Roman"/>
                <w:b/>
                <w:kern w:val="3"/>
                <w:sz w:val="20"/>
                <w:szCs w:val="20"/>
                <w:lang w:eastAsia="pl-PL"/>
              </w:rPr>
            </w:pPr>
          </w:p>
        </w:tc>
        <w:tc>
          <w:tcPr>
            <w:tcW w:w="1276" w:type="dxa"/>
            <w:tcBorders>
              <w:top w:val="single" w:sz="4" w:space="0" w:color="000001"/>
              <w:left w:val="single" w:sz="4" w:space="0" w:color="00000A"/>
              <w:bottom w:val="single" w:sz="4" w:space="0" w:color="auto"/>
              <w:right w:val="single" w:sz="4" w:space="0" w:color="000001"/>
            </w:tcBorders>
            <w:shd w:val="clear" w:color="auto" w:fill="B8CCE4"/>
            <w:tcMar>
              <w:top w:w="0" w:type="dxa"/>
              <w:left w:w="108" w:type="dxa"/>
              <w:bottom w:w="0" w:type="dxa"/>
              <w:right w:w="108" w:type="dxa"/>
            </w:tcMar>
            <w:vAlign w:val="center"/>
          </w:tcPr>
          <w:p w14:paraId="5A357644"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
                <w:kern w:val="3"/>
                <w:sz w:val="20"/>
                <w:szCs w:val="20"/>
                <w:lang w:eastAsia="pl-PL"/>
              </w:rPr>
            </w:pPr>
            <w:r w:rsidRPr="00DD4DC5">
              <w:rPr>
                <w:rFonts w:ascii="Cambria" w:eastAsia="Times New Roman" w:hAnsi="Cambria" w:cs="Times New Roman"/>
                <w:b/>
                <w:kern w:val="3"/>
                <w:sz w:val="20"/>
                <w:szCs w:val="20"/>
                <w:lang w:eastAsia="pl-PL"/>
              </w:rPr>
              <w:t>KOD</w:t>
            </w:r>
          </w:p>
          <w:p w14:paraId="5006FBF3"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
                <w:kern w:val="3"/>
                <w:sz w:val="20"/>
                <w:szCs w:val="20"/>
                <w:lang w:eastAsia="pl-PL"/>
              </w:rPr>
            </w:pPr>
            <w:r w:rsidRPr="00DD4DC5">
              <w:rPr>
                <w:rFonts w:ascii="Cambria" w:eastAsia="Times New Roman" w:hAnsi="Cambria" w:cs="Times New Roman"/>
                <w:b/>
                <w:kern w:val="3"/>
                <w:sz w:val="20"/>
                <w:szCs w:val="20"/>
                <w:lang w:eastAsia="pl-PL"/>
              </w:rPr>
              <w:t>ODPADU</w:t>
            </w:r>
          </w:p>
        </w:tc>
        <w:tc>
          <w:tcPr>
            <w:tcW w:w="2977" w:type="dxa"/>
            <w:tcBorders>
              <w:top w:val="single" w:sz="4" w:space="0" w:color="000001"/>
              <w:left w:val="single" w:sz="4" w:space="0" w:color="000001"/>
              <w:bottom w:val="single" w:sz="4" w:space="0" w:color="00000A"/>
              <w:right w:val="single" w:sz="4" w:space="0" w:color="000001"/>
            </w:tcBorders>
            <w:shd w:val="clear" w:color="auto" w:fill="B8CCE4"/>
            <w:tcMar>
              <w:top w:w="0" w:type="dxa"/>
              <w:left w:w="108" w:type="dxa"/>
              <w:bottom w:w="0" w:type="dxa"/>
              <w:right w:w="108" w:type="dxa"/>
            </w:tcMar>
            <w:vAlign w:val="center"/>
          </w:tcPr>
          <w:p w14:paraId="36FC6CAC"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
                <w:kern w:val="3"/>
                <w:sz w:val="20"/>
                <w:szCs w:val="20"/>
                <w:lang w:eastAsia="pl-PL"/>
              </w:rPr>
            </w:pPr>
            <w:r w:rsidRPr="00DD4DC5">
              <w:rPr>
                <w:rFonts w:ascii="Cambria" w:eastAsia="Times New Roman" w:hAnsi="Cambria" w:cs="Times New Roman"/>
                <w:b/>
                <w:kern w:val="3"/>
                <w:sz w:val="20"/>
                <w:szCs w:val="20"/>
                <w:lang w:eastAsia="pl-PL"/>
              </w:rPr>
              <w:t>RODZAJ ODPADU</w:t>
            </w:r>
          </w:p>
        </w:tc>
        <w:tc>
          <w:tcPr>
            <w:tcW w:w="2126" w:type="dxa"/>
            <w:tcBorders>
              <w:top w:val="single" w:sz="4" w:space="0" w:color="000001"/>
              <w:left w:val="single" w:sz="4" w:space="0" w:color="000001"/>
              <w:bottom w:val="single" w:sz="4" w:space="0" w:color="00000A"/>
              <w:right w:val="single" w:sz="4" w:space="0" w:color="000001"/>
            </w:tcBorders>
            <w:shd w:val="clear" w:color="auto" w:fill="B8CCE4"/>
          </w:tcPr>
          <w:p w14:paraId="0CE1E2B2"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
                <w:bCs/>
                <w:kern w:val="3"/>
                <w:sz w:val="20"/>
                <w:szCs w:val="20"/>
                <w:lang w:eastAsia="pl-PL"/>
              </w:rPr>
            </w:pPr>
            <w:r w:rsidRPr="00DD4DC5">
              <w:rPr>
                <w:rFonts w:ascii="Cambria" w:eastAsia="Times New Roman" w:hAnsi="Cambria" w:cs="Open Sans"/>
                <w:b/>
                <w:bCs/>
                <w:sz w:val="18"/>
                <w:szCs w:val="18"/>
                <w:lang w:eastAsia="pl-PL"/>
              </w:rPr>
              <w:t>MAKSYMALNA MASA ODPADÓW, KTÓRE MOGĄ BYĆ MAGAZYNOWANE W TYM SAMYM CZASIE [Mg]</w:t>
            </w:r>
          </w:p>
        </w:tc>
        <w:tc>
          <w:tcPr>
            <w:tcW w:w="2126" w:type="dxa"/>
            <w:tcBorders>
              <w:top w:val="single" w:sz="4" w:space="0" w:color="000001"/>
              <w:left w:val="single" w:sz="4" w:space="0" w:color="000001"/>
              <w:bottom w:val="single" w:sz="4" w:space="0" w:color="00000A"/>
              <w:right w:val="single" w:sz="4" w:space="0" w:color="000001"/>
            </w:tcBorders>
            <w:shd w:val="clear" w:color="auto" w:fill="B8CCE4"/>
          </w:tcPr>
          <w:p w14:paraId="50C282D5"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
                <w:bCs/>
                <w:kern w:val="3"/>
                <w:sz w:val="20"/>
                <w:szCs w:val="20"/>
                <w:lang w:eastAsia="pl-PL"/>
              </w:rPr>
            </w:pPr>
            <w:r w:rsidRPr="00DD4DC5">
              <w:rPr>
                <w:rFonts w:ascii="Cambria" w:eastAsia="Times New Roman" w:hAnsi="Cambria" w:cs="Open Sans"/>
                <w:b/>
                <w:bCs/>
                <w:sz w:val="18"/>
                <w:szCs w:val="18"/>
                <w:lang w:eastAsia="pl-PL"/>
              </w:rPr>
              <w:t>MAKSYMALNA MASA ODPADÓW, KTÓRE MOGĄ BYŚ MAGAZYNOWANE W OKRESIE ROKU [Mg]</w:t>
            </w:r>
          </w:p>
        </w:tc>
      </w:tr>
      <w:tr w:rsidR="00DD4DC5" w:rsidRPr="00DD4DC5" w14:paraId="56AFA97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F77027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3A615D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15 01 01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A018E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Opakowania z papieru i tektury</w:t>
            </w:r>
          </w:p>
        </w:tc>
        <w:tc>
          <w:tcPr>
            <w:tcW w:w="2126" w:type="dxa"/>
            <w:tcBorders>
              <w:top w:val="single" w:sz="4" w:space="0" w:color="auto"/>
              <w:left w:val="single" w:sz="4" w:space="0" w:color="auto"/>
              <w:bottom w:val="single" w:sz="4" w:space="0" w:color="auto"/>
              <w:right w:val="single" w:sz="4" w:space="0" w:color="000001"/>
            </w:tcBorders>
            <w:vAlign w:val="center"/>
          </w:tcPr>
          <w:p w14:paraId="69E7C97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14,8</w:t>
            </w:r>
          </w:p>
        </w:tc>
        <w:tc>
          <w:tcPr>
            <w:tcW w:w="2126" w:type="dxa"/>
            <w:tcBorders>
              <w:top w:val="single" w:sz="4" w:space="0" w:color="auto"/>
              <w:left w:val="single" w:sz="4" w:space="0" w:color="auto"/>
              <w:bottom w:val="single" w:sz="4" w:space="0" w:color="auto"/>
              <w:right w:val="single" w:sz="4" w:space="0" w:color="000001"/>
            </w:tcBorders>
            <w:vAlign w:val="center"/>
          </w:tcPr>
          <w:p w14:paraId="7C2947A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3019,2</w:t>
            </w:r>
          </w:p>
        </w:tc>
      </w:tr>
      <w:tr w:rsidR="00DD4DC5" w:rsidRPr="00DD4DC5" w14:paraId="2279336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C04159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3BDFF6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15 01 02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AFBE45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Opakowania z tworzyw sztucznych</w:t>
            </w:r>
          </w:p>
        </w:tc>
        <w:tc>
          <w:tcPr>
            <w:tcW w:w="2126" w:type="dxa"/>
            <w:tcBorders>
              <w:top w:val="single" w:sz="4" w:space="0" w:color="auto"/>
              <w:left w:val="single" w:sz="4" w:space="0" w:color="auto"/>
              <w:bottom w:val="single" w:sz="4" w:space="0" w:color="auto"/>
              <w:right w:val="single" w:sz="4" w:space="0" w:color="000001"/>
            </w:tcBorders>
            <w:vAlign w:val="center"/>
          </w:tcPr>
          <w:p w14:paraId="4C72BF5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14,8</w:t>
            </w:r>
          </w:p>
        </w:tc>
        <w:tc>
          <w:tcPr>
            <w:tcW w:w="2126" w:type="dxa"/>
            <w:tcBorders>
              <w:top w:val="single" w:sz="4" w:space="0" w:color="auto"/>
              <w:left w:val="single" w:sz="4" w:space="0" w:color="auto"/>
              <w:bottom w:val="single" w:sz="4" w:space="0" w:color="auto"/>
              <w:right w:val="single" w:sz="4" w:space="0" w:color="000001"/>
            </w:tcBorders>
            <w:vAlign w:val="center"/>
          </w:tcPr>
          <w:p w14:paraId="6923EE4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3019,2</w:t>
            </w:r>
          </w:p>
        </w:tc>
      </w:tr>
      <w:tr w:rsidR="00DD4DC5" w:rsidRPr="00DD4DC5" w14:paraId="20BB369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EB5917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69A720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15 01 03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E152A5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Opakowania z drewna</w:t>
            </w:r>
          </w:p>
        </w:tc>
        <w:tc>
          <w:tcPr>
            <w:tcW w:w="2126" w:type="dxa"/>
            <w:tcBorders>
              <w:top w:val="single" w:sz="4" w:space="0" w:color="auto"/>
              <w:left w:val="single" w:sz="4" w:space="0" w:color="auto"/>
              <w:bottom w:val="single" w:sz="4" w:space="0" w:color="auto"/>
              <w:right w:val="single" w:sz="4" w:space="0" w:color="000001"/>
            </w:tcBorders>
            <w:vAlign w:val="center"/>
          </w:tcPr>
          <w:p w14:paraId="6D0552F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04CE35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1834A0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929DD2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6150B8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15 01 04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0686AB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Opakowania z metali</w:t>
            </w:r>
          </w:p>
        </w:tc>
        <w:tc>
          <w:tcPr>
            <w:tcW w:w="2126" w:type="dxa"/>
            <w:tcBorders>
              <w:top w:val="single" w:sz="4" w:space="0" w:color="auto"/>
              <w:left w:val="single" w:sz="4" w:space="0" w:color="auto"/>
              <w:bottom w:val="single" w:sz="4" w:space="0" w:color="auto"/>
              <w:right w:val="single" w:sz="4" w:space="0" w:color="000001"/>
            </w:tcBorders>
            <w:vAlign w:val="center"/>
          </w:tcPr>
          <w:p w14:paraId="50D320E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EA16A9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B0EF50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4BB84D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8E53DC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15 01 05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808C5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Opakowania wielomateriałowe</w:t>
            </w:r>
          </w:p>
        </w:tc>
        <w:tc>
          <w:tcPr>
            <w:tcW w:w="2126" w:type="dxa"/>
            <w:tcBorders>
              <w:top w:val="single" w:sz="4" w:space="0" w:color="auto"/>
              <w:left w:val="single" w:sz="4" w:space="0" w:color="auto"/>
              <w:bottom w:val="single" w:sz="4" w:space="0" w:color="auto"/>
              <w:right w:val="single" w:sz="4" w:space="0" w:color="000001"/>
            </w:tcBorders>
            <w:vAlign w:val="center"/>
          </w:tcPr>
          <w:p w14:paraId="07946ED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46C553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D97CCD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7DAEEA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5023FB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15 01 06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253B24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Zmieszane odpady opakowaniowe</w:t>
            </w:r>
          </w:p>
        </w:tc>
        <w:tc>
          <w:tcPr>
            <w:tcW w:w="2126" w:type="dxa"/>
            <w:tcBorders>
              <w:top w:val="single" w:sz="4" w:space="0" w:color="auto"/>
              <w:left w:val="single" w:sz="4" w:space="0" w:color="auto"/>
              <w:bottom w:val="single" w:sz="4" w:space="0" w:color="auto"/>
              <w:right w:val="single" w:sz="4" w:space="0" w:color="000001"/>
            </w:tcBorders>
            <w:vAlign w:val="center"/>
          </w:tcPr>
          <w:p w14:paraId="3FEB940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B9BA86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4C846C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39AE72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8A32EE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15 01 07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4ACB9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Opakowania ze szkła</w:t>
            </w:r>
          </w:p>
        </w:tc>
        <w:tc>
          <w:tcPr>
            <w:tcW w:w="2126" w:type="dxa"/>
            <w:tcBorders>
              <w:top w:val="single" w:sz="4" w:space="0" w:color="auto"/>
              <w:left w:val="single" w:sz="4" w:space="0" w:color="auto"/>
              <w:bottom w:val="single" w:sz="4" w:space="0" w:color="auto"/>
              <w:right w:val="single" w:sz="4" w:space="0" w:color="000001"/>
            </w:tcBorders>
            <w:vAlign w:val="center"/>
          </w:tcPr>
          <w:p w14:paraId="5B71A69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14,8</w:t>
            </w:r>
          </w:p>
        </w:tc>
        <w:tc>
          <w:tcPr>
            <w:tcW w:w="2126" w:type="dxa"/>
            <w:tcBorders>
              <w:top w:val="single" w:sz="4" w:space="0" w:color="auto"/>
              <w:left w:val="single" w:sz="4" w:space="0" w:color="auto"/>
              <w:bottom w:val="single" w:sz="4" w:space="0" w:color="auto"/>
              <w:right w:val="single" w:sz="4" w:space="0" w:color="000001"/>
            </w:tcBorders>
            <w:vAlign w:val="center"/>
          </w:tcPr>
          <w:p w14:paraId="320FD76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3019,2</w:t>
            </w:r>
          </w:p>
        </w:tc>
      </w:tr>
      <w:tr w:rsidR="00DD4DC5" w:rsidRPr="00DD4DC5" w14:paraId="5D14913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24FA2B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4216A2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15 01 09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0F2D5D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Opakowania z tekstyliów</w:t>
            </w:r>
          </w:p>
        </w:tc>
        <w:tc>
          <w:tcPr>
            <w:tcW w:w="2126" w:type="dxa"/>
            <w:tcBorders>
              <w:top w:val="single" w:sz="4" w:space="0" w:color="auto"/>
              <w:left w:val="single" w:sz="4" w:space="0" w:color="auto"/>
              <w:bottom w:val="single" w:sz="4" w:space="0" w:color="auto"/>
              <w:right w:val="single" w:sz="4" w:space="0" w:color="000001"/>
            </w:tcBorders>
            <w:vAlign w:val="center"/>
          </w:tcPr>
          <w:p w14:paraId="7F02EB0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14,8</w:t>
            </w:r>
          </w:p>
        </w:tc>
        <w:tc>
          <w:tcPr>
            <w:tcW w:w="2126" w:type="dxa"/>
            <w:tcBorders>
              <w:top w:val="single" w:sz="4" w:space="0" w:color="auto"/>
              <w:left w:val="single" w:sz="4" w:space="0" w:color="auto"/>
              <w:bottom w:val="single" w:sz="4" w:space="0" w:color="auto"/>
              <w:right w:val="single" w:sz="4" w:space="0" w:color="000001"/>
            </w:tcBorders>
            <w:vAlign w:val="center"/>
          </w:tcPr>
          <w:p w14:paraId="2E00504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3019,2</w:t>
            </w:r>
          </w:p>
        </w:tc>
      </w:tr>
      <w:tr w:rsidR="00DD4DC5" w:rsidRPr="00DD4DC5" w14:paraId="3A42D4A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9144B5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lastRenderedPageBreak/>
              <w:t>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A9A35D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 01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0F999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Opakowania zawierające pozostałości substancji niebezpiecznych lub nimi zanieczyszczone</w:t>
            </w:r>
          </w:p>
        </w:tc>
        <w:tc>
          <w:tcPr>
            <w:tcW w:w="2126" w:type="dxa"/>
            <w:tcBorders>
              <w:top w:val="single" w:sz="4" w:space="0" w:color="auto"/>
              <w:left w:val="single" w:sz="4" w:space="0" w:color="auto"/>
              <w:bottom w:val="single" w:sz="4" w:space="0" w:color="auto"/>
              <w:right w:val="single" w:sz="4" w:space="0" w:color="000001"/>
            </w:tcBorders>
            <w:vAlign w:val="center"/>
          </w:tcPr>
          <w:p w14:paraId="56835F8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8F5016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A1C346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0E60D6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49BE08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 01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00C3C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Opakowania z metali zawierające niebezpieczne porowate elementy wzmocnienia konstrukcyjnego (np. azbest), włącznie z pustymi pojemnikami ciśnieniowymi</w:t>
            </w:r>
          </w:p>
        </w:tc>
        <w:tc>
          <w:tcPr>
            <w:tcW w:w="2126" w:type="dxa"/>
            <w:tcBorders>
              <w:top w:val="single" w:sz="4" w:space="0" w:color="auto"/>
              <w:left w:val="single" w:sz="4" w:space="0" w:color="auto"/>
              <w:bottom w:val="single" w:sz="4" w:space="0" w:color="auto"/>
              <w:right w:val="single" w:sz="4" w:space="0" w:color="000001"/>
            </w:tcBorders>
            <w:vAlign w:val="center"/>
          </w:tcPr>
          <w:p w14:paraId="1762858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9A856F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0DBBD0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713B0A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96DEBD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16 01 03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FC53E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Zużyte opony</w:t>
            </w:r>
          </w:p>
        </w:tc>
        <w:tc>
          <w:tcPr>
            <w:tcW w:w="2126" w:type="dxa"/>
            <w:tcBorders>
              <w:top w:val="single" w:sz="4" w:space="0" w:color="auto"/>
              <w:left w:val="single" w:sz="4" w:space="0" w:color="auto"/>
              <w:bottom w:val="single" w:sz="4" w:space="0" w:color="auto"/>
              <w:right w:val="single" w:sz="4" w:space="0" w:color="000001"/>
            </w:tcBorders>
            <w:vAlign w:val="center"/>
          </w:tcPr>
          <w:p w14:paraId="232C318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14,8</w:t>
            </w:r>
          </w:p>
        </w:tc>
        <w:tc>
          <w:tcPr>
            <w:tcW w:w="2126" w:type="dxa"/>
            <w:tcBorders>
              <w:top w:val="single" w:sz="4" w:space="0" w:color="auto"/>
              <w:left w:val="single" w:sz="4" w:space="0" w:color="auto"/>
              <w:bottom w:val="single" w:sz="4" w:space="0" w:color="auto"/>
              <w:right w:val="single" w:sz="4" w:space="0" w:color="000001"/>
            </w:tcBorders>
            <w:vAlign w:val="center"/>
          </w:tcPr>
          <w:p w14:paraId="71756CC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3019,2</w:t>
            </w:r>
          </w:p>
        </w:tc>
      </w:tr>
      <w:tr w:rsidR="00DD4DC5" w:rsidRPr="00DD4DC5" w14:paraId="78C1CA7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8EEA29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5E10CF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17 01 01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5BA645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betonu oraz gruz betonowy z rozbiórek i remontów</w:t>
            </w:r>
          </w:p>
        </w:tc>
        <w:tc>
          <w:tcPr>
            <w:tcW w:w="2126" w:type="dxa"/>
            <w:tcBorders>
              <w:top w:val="single" w:sz="4" w:space="0" w:color="auto"/>
              <w:left w:val="single" w:sz="4" w:space="0" w:color="auto"/>
              <w:bottom w:val="single" w:sz="4" w:space="0" w:color="auto"/>
              <w:right w:val="single" w:sz="4" w:space="0" w:color="000001"/>
            </w:tcBorders>
            <w:vAlign w:val="center"/>
          </w:tcPr>
          <w:p w14:paraId="7AA797C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0A7655A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504C3EB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D80A09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A9E137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17 01 02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5E1FD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Gruz ceglany</w:t>
            </w:r>
          </w:p>
        </w:tc>
        <w:tc>
          <w:tcPr>
            <w:tcW w:w="2126" w:type="dxa"/>
            <w:tcBorders>
              <w:top w:val="single" w:sz="4" w:space="0" w:color="auto"/>
              <w:left w:val="single" w:sz="4" w:space="0" w:color="auto"/>
              <w:bottom w:val="single" w:sz="4" w:space="0" w:color="auto"/>
              <w:right w:val="single" w:sz="4" w:space="0" w:color="000001"/>
            </w:tcBorders>
            <w:vAlign w:val="center"/>
          </w:tcPr>
          <w:p w14:paraId="4EF9346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495B580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0B32D6A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80E9AD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3580CD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17 01 03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F0836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innych materiałów ceramicznych i elementów wyposażenia</w:t>
            </w:r>
          </w:p>
        </w:tc>
        <w:tc>
          <w:tcPr>
            <w:tcW w:w="2126" w:type="dxa"/>
            <w:tcBorders>
              <w:top w:val="single" w:sz="4" w:space="0" w:color="auto"/>
              <w:left w:val="single" w:sz="4" w:space="0" w:color="auto"/>
              <w:bottom w:val="single" w:sz="4" w:space="0" w:color="auto"/>
              <w:right w:val="single" w:sz="4" w:space="0" w:color="000001"/>
            </w:tcBorders>
            <w:vAlign w:val="center"/>
          </w:tcPr>
          <w:p w14:paraId="1CEE836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0532DC1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77CCABC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862365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ACA6CE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01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C0016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Zmieszane lub wysegregowane odpady z betonu, gruzu ceglanego, odpadowych materiałów ceramicznych i elementów wyposażenia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0B039EF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24F5766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036822B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1E7DBE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6EAD25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17 01 07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94A67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Zmieszane odpady z betonu, gruzu ceglanego, odpadowych materiałów ceramicznych i elementów wyposażenia inne niż wymienione w 17 01 06</w:t>
            </w:r>
          </w:p>
        </w:tc>
        <w:tc>
          <w:tcPr>
            <w:tcW w:w="2126" w:type="dxa"/>
            <w:tcBorders>
              <w:top w:val="single" w:sz="4" w:space="0" w:color="auto"/>
              <w:left w:val="single" w:sz="4" w:space="0" w:color="auto"/>
              <w:bottom w:val="single" w:sz="4" w:space="0" w:color="auto"/>
              <w:right w:val="single" w:sz="4" w:space="0" w:color="000001"/>
            </w:tcBorders>
            <w:vAlign w:val="center"/>
          </w:tcPr>
          <w:p w14:paraId="06C2A63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746FE31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0FF68CA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D09221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26DDB7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17 01 80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8961E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Usunięte tynki, tapety, okleiny itp.</w:t>
            </w:r>
          </w:p>
        </w:tc>
        <w:tc>
          <w:tcPr>
            <w:tcW w:w="2126" w:type="dxa"/>
            <w:tcBorders>
              <w:top w:val="single" w:sz="4" w:space="0" w:color="auto"/>
              <w:left w:val="single" w:sz="4" w:space="0" w:color="auto"/>
              <w:bottom w:val="single" w:sz="4" w:space="0" w:color="auto"/>
              <w:right w:val="single" w:sz="4" w:space="0" w:color="000001"/>
            </w:tcBorders>
            <w:vAlign w:val="center"/>
          </w:tcPr>
          <w:p w14:paraId="607D0C7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38542AB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2B31838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07E15D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019B88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17 01 81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C89C1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remontów i przebudowy dróg</w:t>
            </w:r>
          </w:p>
        </w:tc>
        <w:tc>
          <w:tcPr>
            <w:tcW w:w="2126" w:type="dxa"/>
            <w:tcBorders>
              <w:top w:val="single" w:sz="4" w:space="0" w:color="auto"/>
              <w:left w:val="single" w:sz="4" w:space="0" w:color="auto"/>
              <w:bottom w:val="single" w:sz="4" w:space="0" w:color="auto"/>
              <w:right w:val="single" w:sz="4" w:space="0" w:color="000001"/>
            </w:tcBorders>
            <w:vAlign w:val="center"/>
          </w:tcPr>
          <w:p w14:paraId="2C19C2B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734EA58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25BCFE5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59007E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18BAFF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17 01 82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6EA4D0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659AE00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0190A95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3693317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E762EF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6F58E0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17 02 01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556196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Drewno</w:t>
            </w:r>
          </w:p>
        </w:tc>
        <w:tc>
          <w:tcPr>
            <w:tcW w:w="2126" w:type="dxa"/>
            <w:tcBorders>
              <w:top w:val="single" w:sz="4" w:space="0" w:color="auto"/>
              <w:left w:val="single" w:sz="4" w:space="0" w:color="auto"/>
              <w:bottom w:val="single" w:sz="4" w:space="0" w:color="auto"/>
              <w:right w:val="single" w:sz="4" w:space="0" w:color="000001"/>
            </w:tcBorders>
            <w:vAlign w:val="center"/>
          </w:tcPr>
          <w:p w14:paraId="1319584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4E5BE5F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5AFDBFE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7DC92A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3F3830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17 02 02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F7C79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Szkło</w:t>
            </w:r>
          </w:p>
        </w:tc>
        <w:tc>
          <w:tcPr>
            <w:tcW w:w="2126" w:type="dxa"/>
            <w:tcBorders>
              <w:top w:val="single" w:sz="4" w:space="0" w:color="auto"/>
              <w:left w:val="single" w:sz="4" w:space="0" w:color="auto"/>
              <w:bottom w:val="single" w:sz="4" w:space="0" w:color="auto"/>
              <w:right w:val="single" w:sz="4" w:space="0" w:color="000001"/>
            </w:tcBorders>
            <w:vAlign w:val="center"/>
          </w:tcPr>
          <w:p w14:paraId="3FB0D07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7D3AFCB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688ECF2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3B7455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8EC580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17 02 03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DF9BF3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Tworzywa sztuczne</w:t>
            </w:r>
          </w:p>
        </w:tc>
        <w:tc>
          <w:tcPr>
            <w:tcW w:w="2126" w:type="dxa"/>
            <w:tcBorders>
              <w:top w:val="single" w:sz="4" w:space="0" w:color="auto"/>
              <w:left w:val="single" w:sz="4" w:space="0" w:color="auto"/>
              <w:bottom w:val="single" w:sz="4" w:space="0" w:color="auto"/>
              <w:right w:val="single" w:sz="4" w:space="0" w:color="000001"/>
            </w:tcBorders>
            <w:vAlign w:val="center"/>
          </w:tcPr>
          <w:p w14:paraId="51295D1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3AE46F4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51B3D4C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9AE513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F6E14A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17 03 02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D1B1F8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Mieszanki bitumiczne inne niż wymienione w 17 03 01</w:t>
            </w:r>
          </w:p>
        </w:tc>
        <w:tc>
          <w:tcPr>
            <w:tcW w:w="2126" w:type="dxa"/>
            <w:tcBorders>
              <w:top w:val="single" w:sz="4" w:space="0" w:color="auto"/>
              <w:left w:val="single" w:sz="4" w:space="0" w:color="auto"/>
              <w:bottom w:val="single" w:sz="4" w:space="0" w:color="auto"/>
              <w:right w:val="single" w:sz="4" w:space="0" w:color="000001"/>
            </w:tcBorders>
            <w:vAlign w:val="center"/>
          </w:tcPr>
          <w:p w14:paraId="1496A97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72EEE42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1FDCC6F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AF5E4A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650B94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03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E082A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Smoła i produkty smołowe</w:t>
            </w:r>
          </w:p>
        </w:tc>
        <w:tc>
          <w:tcPr>
            <w:tcW w:w="2126" w:type="dxa"/>
            <w:tcBorders>
              <w:top w:val="single" w:sz="4" w:space="0" w:color="auto"/>
              <w:left w:val="single" w:sz="4" w:space="0" w:color="auto"/>
              <w:bottom w:val="single" w:sz="4" w:space="0" w:color="auto"/>
              <w:right w:val="single" w:sz="4" w:space="0" w:color="000001"/>
            </w:tcBorders>
            <w:vAlign w:val="center"/>
          </w:tcPr>
          <w:p w14:paraId="3D02154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13F7AE0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3C752DE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3CAE6C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A0508D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17 03 80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E31B75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Odpadowa papa</w:t>
            </w:r>
          </w:p>
        </w:tc>
        <w:tc>
          <w:tcPr>
            <w:tcW w:w="2126" w:type="dxa"/>
            <w:tcBorders>
              <w:top w:val="single" w:sz="4" w:space="0" w:color="auto"/>
              <w:left w:val="single" w:sz="4" w:space="0" w:color="auto"/>
              <w:bottom w:val="single" w:sz="4" w:space="0" w:color="auto"/>
              <w:right w:val="single" w:sz="4" w:space="0" w:color="000001"/>
            </w:tcBorders>
            <w:vAlign w:val="center"/>
          </w:tcPr>
          <w:p w14:paraId="145443A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7FB4217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5671E21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66F801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E91C58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17 04 01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53977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Miedź, brąz, mosiądz</w:t>
            </w:r>
          </w:p>
        </w:tc>
        <w:tc>
          <w:tcPr>
            <w:tcW w:w="2126" w:type="dxa"/>
            <w:tcBorders>
              <w:top w:val="single" w:sz="4" w:space="0" w:color="auto"/>
              <w:left w:val="single" w:sz="4" w:space="0" w:color="auto"/>
              <w:bottom w:val="single" w:sz="4" w:space="0" w:color="auto"/>
              <w:right w:val="single" w:sz="4" w:space="0" w:color="000001"/>
            </w:tcBorders>
            <w:vAlign w:val="center"/>
          </w:tcPr>
          <w:p w14:paraId="06E7B99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02C83A5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70B36F0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9FB235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lastRenderedPageBreak/>
              <w:t>27.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288683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17 04 02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1235F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Aluminium</w:t>
            </w:r>
          </w:p>
        </w:tc>
        <w:tc>
          <w:tcPr>
            <w:tcW w:w="2126" w:type="dxa"/>
            <w:tcBorders>
              <w:top w:val="single" w:sz="4" w:space="0" w:color="auto"/>
              <w:left w:val="single" w:sz="4" w:space="0" w:color="auto"/>
              <w:bottom w:val="single" w:sz="4" w:space="0" w:color="auto"/>
              <w:right w:val="single" w:sz="4" w:space="0" w:color="000001"/>
            </w:tcBorders>
            <w:vAlign w:val="center"/>
          </w:tcPr>
          <w:p w14:paraId="23ACD22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38069CA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2C54947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EB755A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A5CE58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17 04 03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8DDE59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Ołów</w:t>
            </w:r>
          </w:p>
        </w:tc>
        <w:tc>
          <w:tcPr>
            <w:tcW w:w="2126" w:type="dxa"/>
            <w:tcBorders>
              <w:top w:val="single" w:sz="4" w:space="0" w:color="auto"/>
              <w:left w:val="single" w:sz="4" w:space="0" w:color="auto"/>
              <w:bottom w:val="single" w:sz="4" w:space="0" w:color="auto"/>
              <w:right w:val="single" w:sz="4" w:space="0" w:color="000001"/>
            </w:tcBorders>
            <w:vAlign w:val="center"/>
          </w:tcPr>
          <w:p w14:paraId="23BE06F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4C1DBFD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1A11452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3D03D0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6C2C87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17 04 04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990F4D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Cynk</w:t>
            </w:r>
          </w:p>
        </w:tc>
        <w:tc>
          <w:tcPr>
            <w:tcW w:w="2126" w:type="dxa"/>
            <w:tcBorders>
              <w:top w:val="single" w:sz="4" w:space="0" w:color="auto"/>
              <w:left w:val="single" w:sz="4" w:space="0" w:color="auto"/>
              <w:bottom w:val="single" w:sz="4" w:space="0" w:color="auto"/>
              <w:right w:val="single" w:sz="4" w:space="0" w:color="000001"/>
            </w:tcBorders>
            <w:vAlign w:val="center"/>
          </w:tcPr>
          <w:p w14:paraId="690DA8C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4C0FED5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6072653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395B5A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166265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17 04 05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6D91E8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Żelazo i stal</w:t>
            </w:r>
          </w:p>
        </w:tc>
        <w:tc>
          <w:tcPr>
            <w:tcW w:w="2126" w:type="dxa"/>
            <w:tcBorders>
              <w:top w:val="single" w:sz="4" w:space="0" w:color="auto"/>
              <w:left w:val="single" w:sz="4" w:space="0" w:color="auto"/>
              <w:bottom w:val="single" w:sz="4" w:space="0" w:color="auto"/>
              <w:right w:val="single" w:sz="4" w:space="0" w:color="000001"/>
            </w:tcBorders>
            <w:vAlign w:val="center"/>
          </w:tcPr>
          <w:p w14:paraId="527451B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536EE5C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307D38E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FA1482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95A700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17 04 06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880D7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Cyna</w:t>
            </w:r>
          </w:p>
        </w:tc>
        <w:tc>
          <w:tcPr>
            <w:tcW w:w="2126" w:type="dxa"/>
            <w:tcBorders>
              <w:top w:val="single" w:sz="4" w:space="0" w:color="auto"/>
              <w:left w:val="single" w:sz="4" w:space="0" w:color="auto"/>
              <w:bottom w:val="single" w:sz="4" w:space="0" w:color="auto"/>
              <w:right w:val="single" w:sz="4" w:space="0" w:color="000001"/>
            </w:tcBorders>
            <w:vAlign w:val="center"/>
          </w:tcPr>
          <w:p w14:paraId="177A4B8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49B143A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2481C0E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EFDE57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D57F7D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17 04 07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CCD4F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Mieszaniny metali</w:t>
            </w:r>
          </w:p>
        </w:tc>
        <w:tc>
          <w:tcPr>
            <w:tcW w:w="2126" w:type="dxa"/>
            <w:tcBorders>
              <w:top w:val="single" w:sz="4" w:space="0" w:color="auto"/>
              <w:left w:val="single" w:sz="4" w:space="0" w:color="auto"/>
              <w:bottom w:val="single" w:sz="4" w:space="0" w:color="auto"/>
              <w:right w:val="single" w:sz="4" w:space="0" w:color="000001"/>
            </w:tcBorders>
            <w:vAlign w:val="center"/>
          </w:tcPr>
          <w:p w14:paraId="7713E9E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5201A77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0F68387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0D2BE8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FE5167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17 04 11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9CAF8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Kable inne niż wymienione w 17 04 10</w:t>
            </w:r>
          </w:p>
        </w:tc>
        <w:tc>
          <w:tcPr>
            <w:tcW w:w="2126" w:type="dxa"/>
            <w:tcBorders>
              <w:top w:val="single" w:sz="4" w:space="0" w:color="auto"/>
              <w:left w:val="single" w:sz="4" w:space="0" w:color="auto"/>
              <w:bottom w:val="single" w:sz="4" w:space="0" w:color="auto"/>
              <w:right w:val="single" w:sz="4" w:space="0" w:color="000001"/>
            </w:tcBorders>
            <w:vAlign w:val="center"/>
          </w:tcPr>
          <w:p w14:paraId="70057F2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1DEC5AE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5499DA9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C4A2FC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518A2C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17 05 04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29042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Gleba i ziemia, w tym kamienie, inne niż wymienione w 17 05 03</w:t>
            </w:r>
          </w:p>
        </w:tc>
        <w:tc>
          <w:tcPr>
            <w:tcW w:w="2126" w:type="dxa"/>
            <w:tcBorders>
              <w:top w:val="single" w:sz="4" w:space="0" w:color="auto"/>
              <w:left w:val="single" w:sz="4" w:space="0" w:color="auto"/>
              <w:bottom w:val="single" w:sz="4" w:space="0" w:color="auto"/>
              <w:right w:val="single" w:sz="4" w:space="0" w:color="000001"/>
            </w:tcBorders>
            <w:vAlign w:val="center"/>
          </w:tcPr>
          <w:p w14:paraId="7990586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319C4F4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2181B6C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D649CF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7E77B9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17 05 08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67D15F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Tłuczeń torowy (kruszywo) inny niż wymieniony w 17 05 07</w:t>
            </w:r>
          </w:p>
        </w:tc>
        <w:tc>
          <w:tcPr>
            <w:tcW w:w="2126" w:type="dxa"/>
            <w:tcBorders>
              <w:top w:val="single" w:sz="4" w:space="0" w:color="auto"/>
              <w:left w:val="single" w:sz="4" w:space="0" w:color="auto"/>
              <w:bottom w:val="single" w:sz="4" w:space="0" w:color="auto"/>
              <w:right w:val="single" w:sz="4" w:space="0" w:color="000001"/>
            </w:tcBorders>
            <w:vAlign w:val="center"/>
          </w:tcPr>
          <w:p w14:paraId="17C1655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7159EA6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612D0AC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84CB50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1CA6A4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17 06 04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5BBBE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Materiały izolacyjne inne niż wymienione w 17 06 01 i 17 06 03</w:t>
            </w:r>
          </w:p>
        </w:tc>
        <w:tc>
          <w:tcPr>
            <w:tcW w:w="2126" w:type="dxa"/>
            <w:tcBorders>
              <w:top w:val="single" w:sz="4" w:space="0" w:color="auto"/>
              <w:left w:val="single" w:sz="4" w:space="0" w:color="auto"/>
              <w:bottom w:val="single" w:sz="4" w:space="0" w:color="auto"/>
              <w:right w:val="single" w:sz="4" w:space="0" w:color="000001"/>
            </w:tcBorders>
            <w:vAlign w:val="center"/>
          </w:tcPr>
          <w:p w14:paraId="5344306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7A0306E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0750EB4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802A6E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8C960A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17 08 02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08EC39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Materiały budowlane zawierające gips inne niż wymienione w 17 08 01</w:t>
            </w:r>
          </w:p>
        </w:tc>
        <w:tc>
          <w:tcPr>
            <w:tcW w:w="2126" w:type="dxa"/>
            <w:tcBorders>
              <w:top w:val="single" w:sz="4" w:space="0" w:color="auto"/>
              <w:left w:val="single" w:sz="4" w:space="0" w:color="auto"/>
              <w:bottom w:val="single" w:sz="4" w:space="0" w:color="auto"/>
              <w:right w:val="single" w:sz="4" w:space="0" w:color="000001"/>
            </w:tcBorders>
            <w:vAlign w:val="center"/>
          </w:tcPr>
          <w:p w14:paraId="1FF30DB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4A6106D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35B8881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65FF0D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9A667D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17 09 04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EA0B0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Zmieszane odpady z budowy, remontów i demontażu inne niż wymienione w 17 09 01, 17 09 02 i 17 09 03</w:t>
            </w:r>
          </w:p>
        </w:tc>
        <w:tc>
          <w:tcPr>
            <w:tcW w:w="2126" w:type="dxa"/>
            <w:tcBorders>
              <w:top w:val="single" w:sz="4" w:space="0" w:color="auto"/>
              <w:left w:val="single" w:sz="4" w:space="0" w:color="auto"/>
              <w:bottom w:val="single" w:sz="4" w:space="0" w:color="auto"/>
              <w:right w:val="single" w:sz="4" w:space="0" w:color="000001"/>
            </w:tcBorders>
            <w:vAlign w:val="center"/>
          </w:tcPr>
          <w:p w14:paraId="40B6E62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43A8971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1915F0A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34AED6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C82174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20 01 01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C2F11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Papier i tektura</w:t>
            </w:r>
          </w:p>
        </w:tc>
        <w:tc>
          <w:tcPr>
            <w:tcW w:w="2126" w:type="dxa"/>
            <w:tcBorders>
              <w:top w:val="single" w:sz="4" w:space="0" w:color="auto"/>
              <w:left w:val="single" w:sz="4" w:space="0" w:color="auto"/>
              <w:bottom w:val="single" w:sz="4" w:space="0" w:color="auto"/>
              <w:right w:val="single" w:sz="4" w:space="0" w:color="000001"/>
            </w:tcBorders>
            <w:vAlign w:val="center"/>
          </w:tcPr>
          <w:p w14:paraId="32A8772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14,8</w:t>
            </w:r>
          </w:p>
        </w:tc>
        <w:tc>
          <w:tcPr>
            <w:tcW w:w="2126" w:type="dxa"/>
            <w:tcBorders>
              <w:top w:val="single" w:sz="4" w:space="0" w:color="auto"/>
              <w:left w:val="single" w:sz="4" w:space="0" w:color="auto"/>
              <w:bottom w:val="single" w:sz="4" w:space="0" w:color="auto"/>
              <w:right w:val="single" w:sz="4" w:space="0" w:color="000001"/>
            </w:tcBorders>
            <w:vAlign w:val="center"/>
          </w:tcPr>
          <w:p w14:paraId="03EF943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3019,2</w:t>
            </w:r>
          </w:p>
        </w:tc>
      </w:tr>
      <w:tr w:rsidR="00DD4DC5" w:rsidRPr="00DD4DC5" w14:paraId="197F31E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9BDF50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76D2C5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20 01 02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24BAF2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Szkło</w:t>
            </w:r>
          </w:p>
        </w:tc>
        <w:tc>
          <w:tcPr>
            <w:tcW w:w="2126" w:type="dxa"/>
            <w:tcBorders>
              <w:top w:val="single" w:sz="4" w:space="0" w:color="auto"/>
              <w:left w:val="single" w:sz="4" w:space="0" w:color="auto"/>
              <w:bottom w:val="single" w:sz="4" w:space="0" w:color="auto"/>
              <w:right w:val="single" w:sz="4" w:space="0" w:color="000001"/>
            </w:tcBorders>
            <w:vAlign w:val="center"/>
          </w:tcPr>
          <w:p w14:paraId="2C8B039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14,8</w:t>
            </w:r>
          </w:p>
        </w:tc>
        <w:tc>
          <w:tcPr>
            <w:tcW w:w="2126" w:type="dxa"/>
            <w:tcBorders>
              <w:top w:val="single" w:sz="4" w:space="0" w:color="auto"/>
              <w:left w:val="single" w:sz="4" w:space="0" w:color="auto"/>
              <w:bottom w:val="single" w:sz="4" w:space="0" w:color="auto"/>
              <w:right w:val="single" w:sz="4" w:space="0" w:color="000001"/>
            </w:tcBorders>
            <w:vAlign w:val="center"/>
          </w:tcPr>
          <w:p w14:paraId="6C15C04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3019,2</w:t>
            </w:r>
          </w:p>
        </w:tc>
      </w:tr>
      <w:tr w:rsidR="00DD4DC5" w:rsidRPr="00DD4DC5" w14:paraId="6B50516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FAA1BF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C00DE8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20 01 08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864BEA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kuchenne ulegające biodegradacji</w:t>
            </w:r>
          </w:p>
        </w:tc>
        <w:tc>
          <w:tcPr>
            <w:tcW w:w="2126" w:type="dxa"/>
            <w:tcBorders>
              <w:top w:val="single" w:sz="4" w:space="0" w:color="auto"/>
              <w:left w:val="single" w:sz="4" w:space="0" w:color="auto"/>
              <w:bottom w:val="single" w:sz="4" w:space="0" w:color="auto"/>
              <w:right w:val="single" w:sz="4" w:space="0" w:color="000001"/>
            </w:tcBorders>
            <w:vAlign w:val="center"/>
          </w:tcPr>
          <w:p w14:paraId="5BF3B52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102,2</w:t>
            </w:r>
          </w:p>
        </w:tc>
        <w:tc>
          <w:tcPr>
            <w:tcW w:w="2126" w:type="dxa"/>
            <w:tcBorders>
              <w:top w:val="single" w:sz="4" w:space="0" w:color="auto"/>
              <w:left w:val="single" w:sz="4" w:space="0" w:color="auto"/>
              <w:bottom w:val="single" w:sz="4" w:space="0" w:color="auto"/>
              <w:right w:val="single" w:sz="4" w:space="0" w:color="000001"/>
            </w:tcBorders>
            <w:vAlign w:val="center"/>
          </w:tcPr>
          <w:p w14:paraId="2F79B63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20848,8</w:t>
            </w:r>
          </w:p>
        </w:tc>
      </w:tr>
      <w:tr w:rsidR="00DD4DC5" w:rsidRPr="00DD4DC5" w14:paraId="5A03CDC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34F5B5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67110A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20 01 10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A99631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Odzież</w:t>
            </w:r>
          </w:p>
        </w:tc>
        <w:tc>
          <w:tcPr>
            <w:tcW w:w="2126" w:type="dxa"/>
            <w:tcBorders>
              <w:top w:val="single" w:sz="4" w:space="0" w:color="auto"/>
              <w:left w:val="single" w:sz="4" w:space="0" w:color="auto"/>
              <w:bottom w:val="single" w:sz="4" w:space="0" w:color="auto"/>
              <w:right w:val="single" w:sz="4" w:space="0" w:color="000001"/>
            </w:tcBorders>
            <w:vAlign w:val="center"/>
          </w:tcPr>
          <w:p w14:paraId="397A3FB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14,7</w:t>
            </w:r>
          </w:p>
        </w:tc>
        <w:tc>
          <w:tcPr>
            <w:tcW w:w="2126" w:type="dxa"/>
            <w:tcBorders>
              <w:top w:val="single" w:sz="4" w:space="0" w:color="auto"/>
              <w:left w:val="single" w:sz="4" w:space="0" w:color="auto"/>
              <w:bottom w:val="single" w:sz="4" w:space="0" w:color="auto"/>
              <w:right w:val="single" w:sz="4" w:space="0" w:color="000001"/>
            </w:tcBorders>
            <w:vAlign w:val="center"/>
          </w:tcPr>
          <w:p w14:paraId="21EB46B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3019,2</w:t>
            </w:r>
          </w:p>
        </w:tc>
      </w:tr>
      <w:tr w:rsidR="00DD4DC5" w:rsidRPr="00DD4DC5" w14:paraId="6EFBA8F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EF9AD6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B7DE9B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20 01 11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7AD14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Tekstylia</w:t>
            </w:r>
          </w:p>
        </w:tc>
        <w:tc>
          <w:tcPr>
            <w:tcW w:w="2126" w:type="dxa"/>
            <w:tcBorders>
              <w:top w:val="single" w:sz="4" w:space="0" w:color="auto"/>
              <w:left w:val="single" w:sz="4" w:space="0" w:color="auto"/>
              <w:bottom w:val="single" w:sz="4" w:space="0" w:color="auto"/>
              <w:right w:val="single" w:sz="4" w:space="0" w:color="000001"/>
            </w:tcBorders>
            <w:vAlign w:val="center"/>
          </w:tcPr>
          <w:p w14:paraId="3ABBE13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14,7</w:t>
            </w:r>
          </w:p>
        </w:tc>
        <w:tc>
          <w:tcPr>
            <w:tcW w:w="2126" w:type="dxa"/>
            <w:tcBorders>
              <w:top w:val="single" w:sz="4" w:space="0" w:color="auto"/>
              <w:left w:val="single" w:sz="4" w:space="0" w:color="auto"/>
              <w:bottom w:val="single" w:sz="4" w:space="0" w:color="auto"/>
              <w:right w:val="single" w:sz="4" w:space="0" w:color="000001"/>
            </w:tcBorders>
            <w:vAlign w:val="center"/>
          </w:tcPr>
          <w:p w14:paraId="54BCEDC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3019,2</w:t>
            </w:r>
          </w:p>
        </w:tc>
      </w:tr>
      <w:tr w:rsidR="00DD4DC5" w:rsidRPr="00DD4DC5" w14:paraId="5D4555A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78ED1B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D114C2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01 13*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A33DC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Rozpuszczalniki</w:t>
            </w:r>
          </w:p>
        </w:tc>
        <w:tc>
          <w:tcPr>
            <w:tcW w:w="2126" w:type="dxa"/>
            <w:tcBorders>
              <w:top w:val="single" w:sz="4" w:space="0" w:color="auto"/>
              <w:left w:val="single" w:sz="4" w:space="0" w:color="auto"/>
              <w:bottom w:val="single" w:sz="4" w:space="0" w:color="auto"/>
              <w:right w:val="single" w:sz="4" w:space="0" w:color="000001"/>
            </w:tcBorders>
            <w:vAlign w:val="center"/>
          </w:tcPr>
          <w:p w14:paraId="3084B07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D72842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60</w:t>
            </w:r>
          </w:p>
        </w:tc>
      </w:tr>
      <w:tr w:rsidR="00DD4DC5" w:rsidRPr="00DD4DC5" w14:paraId="23D88B6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7F33D5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984CE0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01 14*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6E0CED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Kwasy</w:t>
            </w:r>
          </w:p>
        </w:tc>
        <w:tc>
          <w:tcPr>
            <w:tcW w:w="2126" w:type="dxa"/>
            <w:tcBorders>
              <w:top w:val="single" w:sz="4" w:space="0" w:color="auto"/>
              <w:left w:val="single" w:sz="4" w:space="0" w:color="auto"/>
              <w:bottom w:val="single" w:sz="4" w:space="0" w:color="auto"/>
              <w:right w:val="single" w:sz="4" w:space="0" w:color="000001"/>
            </w:tcBorders>
            <w:vAlign w:val="center"/>
          </w:tcPr>
          <w:p w14:paraId="096AED7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62490E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60</w:t>
            </w:r>
          </w:p>
        </w:tc>
      </w:tr>
      <w:tr w:rsidR="00DD4DC5" w:rsidRPr="00DD4DC5" w14:paraId="32A6BD3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5687D7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4A29EB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01 15*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DAFB3C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Alkalia</w:t>
            </w:r>
          </w:p>
        </w:tc>
        <w:tc>
          <w:tcPr>
            <w:tcW w:w="2126" w:type="dxa"/>
            <w:tcBorders>
              <w:top w:val="single" w:sz="4" w:space="0" w:color="auto"/>
              <w:left w:val="single" w:sz="4" w:space="0" w:color="auto"/>
              <w:bottom w:val="single" w:sz="4" w:space="0" w:color="auto"/>
              <w:right w:val="single" w:sz="4" w:space="0" w:color="000001"/>
            </w:tcBorders>
            <w:vAlign w:val="center"/>
          </w:tcPr>
          <w:p w14:paraId="58920A8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5AAC07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60</w:t>
            </w:r>
          </w:p>
        </w:tc>
      </w:tr>
      <w:tr w:rsidR="00DD4DC5" w:rsidRPr="00DD4DC5" w14:paraId="594A51C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1B5F07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BD737B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01 17*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A810E3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Odczynniki fotograficzne</w:t>
            </w:r>
          </w:p>
        </w:tc>
        <w:tc>
          <w:tcPr>
            <w:tcW w:w="2126" w:type="dxa"/>
            <w:tcBorders>
              <w:top w:val="single" w:sz="4" w:space="0" w:color="auto"/>
              <w:left w:val="single" w:sz="4" w:space="0" w:color="auto"/>
              <w:bottom w:val="single" w:sz="4" w:space="0" w:color="auto"/>
              <w:right w:val="single" w:sz="4" w:space="0" w:color="000001"/>
            </w:tcBorders>
            <w:vAlign w:val="center"/>
          </w:tcPr>
          <w:p w14:paraId="140B50B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112526B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60</w:t>
            </w:r>
          </w:p>
        </w:tc>
      </w:tr>
      <w:tr w:rsidR="00DD4DC5" w:rsidRPr="00DD4DC5" w14:paraId="2CD8134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3312F3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0EC3F1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01 19*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23D62D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Środki ochrony roślin</w:t>
            </w:r>
          </w:p>
        </w:tc>
        <w:tc>
          <w:tcPr>
            <w:tcW w:w="2126" w:type="dxa"/>
            <w:tcBorders>
              <w:top w:val="single" w:sz="4" w:space="0" w:color="auto"/>
              <w:left w:val="single" w:sz="4" w:space="0" w:color="auto"/>
              <w:bottom w:val="single" w:sz="4" w:space="0" w:color="auto"/>
              <w:right w:val="single" w:sz="4" w:space="0" w:color="000001"/>
            </w:tcBorders>
            <w:vAlign w:val="center"/>
          </w:tcPr>
          <w:p w14:paraId="6804E9B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1F8783C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60</w:t>
            </w:r>
          </w:p>
        </w:tc>
      </w:tr>
      <w:tr w:rsidR="00DD4DC5" w:rsidRPr="00DD4DC5" w14:paraId="0E87B3D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86899C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FDF70D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01 21*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9F86EA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Lampy fluorescencyjne i inne odpady zawierające rtęć</w:t>
            </w:r>
          </w:p>
        </w:tc>
        <w:tc>
          <w:tcPr>
            <w:tcW w:w="2126" w:type="dxa"/>
            <w:tcBorders>
              <w:top w:val="single" w:sz="4" w:space="0" w:color="auto"/>
              <w:left w:val="single" w:sz="4" w:space="0" w:color="auto"/>
              <w:bottom w:val="single" w:sz="4" w:space="0" w:color="auto"/>
              <w:right w:val="single" w:sz="4" w:space="0" w:color="000001"/>
            </w:tcBorders>
            <w:vAlign w:val="center"/>
          </w:tcPr>
          <w:p w14:paraId="6AB8C26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D06877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60</w:t>
            </w:r>
          </w:p>
        </w:tc>
      </w:tr>
      <w:tr w:rsidR="00DD4DC5" w:rsidRPr="00DD4DC5" w14:paraId="79E2874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70B80F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F5E9A1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01 23*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49ED1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Urządzenia zawierające freony</w:t>
            </w:r>
          </w:p>
        </w:tc>
        <w:tc>
          <w:tcPr>
            <w:tcW w:w="2126" w:type="dxa"/>
            <w:tcBorders>
              <w:top w:val="single" w:sz="4" w:space="0" w:color="auto"/>
              <w:left w:val="single" w:sz="4" w:space="0" w:color="auto"/>
              <w:bottom w:val="single" w:sz="4" w:space="0" w:color="auto"/>
              <w:right w:val="single" w:sz="4" w:space="0" w:color="000001"/>
            </w:tcBorders>
            <w:vAlign w:val="center"/>
          </w:tcPr>
          <w:p w14:paraId="6E1AA1C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EBCBE7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60</w:t>
            </w:r>
          </w:p>
        </w:tc>
      </w:tr>
      <w:tr w:rsidR="00DD4DC5" w:rsidRPr="00DD4DC5" w14:paraId="2001FDE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26BCE2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CCFE29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20 01 25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E33A3F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Oleje i tłuszcze jadalne</w:t>
            </w:r>
          </w:p>
        </w:tc>
        <w:tc>
          <w:tcPr>
            <w:tcW w:w="2126" w:type="dxa"/>
            <w:tcBorders>
              <w:top w:val="single" w:sz="4" w:space="0" w:color="auto"/>
              <w:left w:val="single" w:sz="4" w:space="0" w:color="auto"/>
              <w:bottom w:val="single" w:sz="4" w:space="0" w:color="auto"/>
              <w:right w:val="single" w:sz="4" w:space="0" w:color="000001"/>
            </w:tcBorders>
            <w:vAlign w:val="center"/>
          </w:tcPr>
          <w:p w14:paraId="2E2598F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3690C1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41</w:t>
            </w:r>
          </w:p>
        </w:tc>
      </w:tr>
      <w:tr w:rsidR="00DD4DC5" w:rsidRPr="00DD4DC5" w14:paraId="1A0672A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776C3F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24898E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01 26*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61F666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Oleje i tłuszcze inne niż </w:t>
            </w:r>
            <w:r w:rsidRPr="00DD4DC5">
              <w:rPr>
                <w:rFonts w:ascii="Cambria" w:eastAsia="Times New Roman" w:hAnsi="Cambria" w:cs="Open Sans"/>
                <w:kern w:val="3"/>
                <w:lang w:eastAsia="pl-PL"/>
              </w:rPr>
              <w:lastRenderedPageBreak/>
              <w:t>wymienione w 20 01 25</w:t>
            </w:r>
          </w:p>
        </w:tc>
        <w:tc>
          <w:tcPr>
            <w:tcW w:w="2126" w:type="dxa"/>
            <w:tcBorders>
              <w:top w:val="single" w:sz="4" w:space="0" w:color="auto"/>
              <w:left w:val="single" w:sz="4" w:space="0" w:color="auto"/>
              <w:bottom w:val="single" w:sz="4" w:space="0" w:color="auto"/>
              <w:right w:val="single" w:sz="4" w:space="0" w:color="000001"/>
            </w:tcBorders>
            <w:vAlign w:val="center"/>
          </w:tcPr>
          <w:p w14:paraId="5DA97BE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lastRenderedPageBreak/>
              <w:t>0,3</w:t>
            </w:r>
          </w:p>
        </w:tc>
        <w:tc>
          <w:tcPr>
            <w:tcW w:w="2126" w:type="dxa"/>
            <w:tcBorders>
              <w:top w:val="single" w:sz="4" w:space="0" w:color="auto"/>
              <w:left w:val="single" w:sz="4" w:space="0" w:color="auto"/>
              <w:bottom w:val="single" w:sz="4" w:space="0" w:color="auto"/>
              <w:right w:val="single" w:sz="4" w:space="0" w:color="000001"/>
            </w:tcBorders>
            <w:vAlign w:val="center"/>
          </w:tcPr>
          <w:p w14:paraId="4A04178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41</w:t>
            </w:r>
          </w:p>
        </w:tc>
      </w:tr>
      <w:tr w:rsidR="00DD4DC5" w:rsidRPr="00DD4DC5" w14:paraId="6BE86B3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46837E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D3528E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01 27*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6E0DA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Farby, tusze, farby drukarskie, kleje, lepiszcze i żywice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780F08F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3D9218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60</w:t>
            </w:r>
          </w:p>
        </w:tc>
      </w:tr>
      <w:tr w:rsidR="00DD4DC5" w:rsidRPr="00DD4DC5" w14:paraId="0E1439B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E6542B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DBC5EF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20 01 28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E92E07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Farby, tusze, farby drukarskie, kleje, lepiszcze i żywice inne niż wymienione w 20 01 27</w:t>
            </w:r>
          </w:p>
        </w:tc>
        <w:tc>
          <w:tcPr>
            <w:tcW w:w="2126" w:type="dxa"/>
            <w:tcBorders>
              <w:top w:val="single" w:sz="4" w:space="0" w:color="auto"/>
              <w:left w:val="single" w:sz="4" w:space="0" w:color="auto"/>
              <w:bottom w:val="single" w:sz="4" w:space="0" w:color="auto"/>
              <w:right w:val="single" w:sz="4" w:space="0" w:color="000001"/>
            </w:tcBorders>
            <w:vAlign w:val="center"/>
          </w:tcPr>
          <w:p w14:paraId="43BA602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102,2</w:t>
            </w:r>
          </w:p>
        </w:tc>
        <w:tc>
          <w:tcPr>
            <w:tcW w:w="2126" w:type="dxa"/>
            <w:tcBorders>
              <w:top w:val="single" w:sz="4" w:space="0" w:color="auto"/>
              <w:left w:val="single" w:sz="4" w:space="0" w:color="auto"/>
              <w:bottom w:val="single" w:sz="4" w:space="0" w:color="auto"/>
              <w:right w:val="single" w:sz="4" w:space="0" w:color="000001"/>
            </w:tcBorders>
            <w:vAlign w:val="center"/>
          </w:tcPr>
          <w:p w14:paraId="60072B4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20848,2</w:t>
            </w:r>
          </w:p>
        </w:tc>
      </w:tr>
      <w:tr w:rsidR="00DD4DC5" w:rsidRPr="00DD4DC5" w14:paraId="66AAAFF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8F6925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6591FA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01 29*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41FE97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Detergenty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574B482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E1AD6A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60</w:t>
            </w:r>
          </w:p>
        </w:tc>
      </w:tr>
      <w:tr w:rsidR="00DD4DC5" w:rsidRPr="00DD4DC5" w14:paraId="1AF919B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D2E9AE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FFA9FB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20 01 30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CCED22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Detergenty inne niż wymienione w 20 01 29</w:t>
            </w:r>
          </w:p>
        </w:tc>
        <w:tc>
          <w:tcPr>
            <w:tcW w:w="2126" w:type="dxa"/>
            <w:tcBorders>
              <w:top w:val="single" w:sz="4" w:space="0" w:color="auto"/>
              <w:left w:val="single" w:sz="4" w:space="0" w:color="auto"/>
              <w:bottom w:val="single" w:sz="4" w:space="0" w:color="auto"/>
              <w:right w:val="single" w:sz="4" w:space="0" w:color="000001"/>
            </w:tcBorders>
            <w:vAlign w:val="center"/>
          </w:tcPr>
          <w:p w14:paraId="756005D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102,2</w:t>
            </w:r>
          </w:p>
        </w:tc>
        <w:tc>
          <w:tcPr>
            <w:tcW w:w="2126" w:type="dxa"/>
            <w:tcBorders>
              <w:top w:val="single" w:sz="4" w:space="0" w:color="auto"/>
              <w:left w:val="single" w:sz="4" w:space="0" w:color="auto"/>
              <w:bottom w:val="single" w:sz="4" w:space="0" w:color="auto"/>
              <w:right w:val="single" w:sz="4" w:space="0" w:color="000001"/>
            </w:tcBorders>
            <w:vAlign w:val="center"/>
          </w:tcPr>
          <w:p w14:paraId="7FCDF33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20850</w:t>
            </w:r>
          </w:p>
        </w:tc>
      </w:tr>
      <w:tr w:rsidR="00DD4DC5" w:rsidRPr="00DD4DC5" w14:paraId="12CCEE9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15B6D7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B8484F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01 31*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ECE94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Leki cytotoksyczne i cytostatyczne</w:t>
            </w:r>
          </w:p>
        </w:tc>
        <w:tc>
          <w:tcPr>
            <w:tcW w:w="2126" w:type="dxa"/>
            <w:tcBorders>
              <w:top w:val="single" w:sz="4" w:space="0" w:color="auto"/>
              <w:left w:val="single" w:sz="4" w:space="0" w:color="auto"/>
              <w:bottom w:val="single" w:sz="4" w:space="0" w:color="auto"/>
              <w:right w:val="single" w:sz="4" w:space="0" w:color="000001"/>
            </w:tcBorders>
            <w:vAlign w:val="center"/>
          </w:tcPr>
          <w:p w14:paraId="1CBEB0A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A8A9D9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60</w:t>
            </w:r>
          </w:p>
        </w:tc>
      </w:tr>
      <w:tr w:rsidR="00DD4DC5" w:rsidRPr="00DD4DC5" w14:paraId="04F1A10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AEAFCC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3F09F9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20 01 32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27EF6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Leki inne niż wymienione w 20 01 31</w:t>
            </w:r>
          </w:p>
        </w:tc>
        <w:tc>
          <w:tcPr>
            <w:tcW w:w="2126" w:type="dxa"/>
            <w:tcBorders>
              <w:top w:val="single" w:sz="4" w:space="0" w:color="auto"/>
              <w:left w:val="single" w:sz="4" w:space="0" w:color="auto"/>
              <w:bottom w:val="single" w:sz="4" w:space="0" w:color="auto"/>
              <w:right w:val="single" w:sz="4" w:space="0" w:color="000001"/>
            </w:tcBorders>
            <w:vAlign w:val="center"/>
          </w:tcPr>
          <w:p w14:paraId="3418F49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102,2</w:t>
            </w:r>
          </w:p>
        </w:tc>
        <w:tc>
          <w:tcPr>
            <w:tcW w:w="2126" w:type="dxa"/>
            <w:tcBorders>
              <w:top w:val="single" w:sz="4" w:space="0" w:color="auto"/>
              <w:left w:val="single" w:sz="4" w:space="0" w:color="auto"/>
              <w:bottom w:val="single" w:sz="4" w:space="0" w:color="auto"/>
              <w:right w:val="single" w:sz="4" w:space="0" w:color="000001"/>
            </w:tcBorders>
            <w:vAlign w:val="center"/>
          </w:tcPr>
          <w:p w14:paraId="3C6B8C4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20850</w:t>
            </w:r>
          </w:p>
        </w:tc>
      </w:tr>
      <w:tr w:rsidR="00DD4DC5" w:rsidRPr="00DD4DC5" w14:paraId="07E8262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4BBD24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47EB8D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01 33*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871D0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Baterie i akumulatory łącznie z bateriami i akumulatorami wymienionymi w 16 06 01, 16 06 02 lub 16 06 03 oraz niesortowane baterie i akumulatory zawierające te baterie</w:t>
            </w:r>
          </w:p>
        </w:tc>
        <w:tc>
          <w:tcPr>
            <w:tcW w:w="2126" w:type="dxa"/>
            <w:tcBorders>
              <w:top w:val="single" w:sz="4" w:space="0" w:color="auto"/>
              <w:left w:val="single" w:sz="4" w:space="0" w:color="auto"/>
              <w:bottom w:val="single" w:sz="4" w:space="0" w:color="auto"/>
              <w:right w:val="single" w:sz="4" w:space="0" w:color="000001"/>
            </w:tcBorders>
            <w:vAlign w:val="center"/>
          </w:tcPr>
          <w:p w14:paraId="267068A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3,7</w:t>
            </w:r>
          </w:p>
        </w:tc>
        <w:tc>
          <w:tcPr>
            <w:tcW w:w="2126" w:type="dxa"/>
            <w:tcBorders>
              <w:top w:val="single" w:sz="4" w:space="0" w:color="auto"/>
              <w:left w:val="single" w:sz="4" w:space="0" w:color="auto"/>
              <w:bottom w:val="single" w:sz="4" w:space="0" w:color="auto"/>
              <w:right w:val="single" w:sz="4" w:space="0" w:color="000001"/>
            </w:tcBorders>
            <w:vAlign w:val="center"/>
          </w:tcPr>
          <w:p w14:paraId="416CD9B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754,8</w:t>
            </w:r>
          </w:p>
        </w:tc>
      </w:tr>
      <w:tr w:rsidR="00DD4DC5" w:rsidRPr="00DD4DC5" w14:paraId="4377AA2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00C919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D3B200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20 01 34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047BCD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Baterie i akumulatory inne niż wymienione w 20 01 33</w:t>
            </w:r>
          </w:p>
        </w:tc>
        <w:tc>
          <w:tcPr>
            <w:tcW w:w="2126" w:type="dxa"/>
            <w:tcBorders>
              <w:top w:val="single" w:sz="4" w:space="0" w:color="auto"/>
              <w:left w:val="single" w:sz="4" w:space="0" w:color="auto"/>
              <w:bottom w:val="single" w:sz="4" w:space="0" w:color="auto"/>
              <w:right w:val="single" w:sz="4" w:space="0" w:color="000001"/>
            </w:tcBorders>
            <w:vAlign w:val="center"/>
          </w:tcPr>
          <w:p w14:paraId="6B23CB2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3,7</w:t>
            </w:r>
          </w:p>
        </w:tc>
        <w:tc>
          <w:tcPr>
            <w:tcW w:w="2126" w:type="dxa"/>
            <w:tcBorders>
              <w:top w:val="single" w:sz="4" w:space="0" w:color="auto"/>
              <w:left w:val="single" w:sz="4" w:space="0" w:color="auto"/>
              <w:bottom w:val="single" w:sz="4" w:space="0" w:color="auto"/>
              <w:right w:val="single" w:sz="4" w:space="0" w:color="000001"/>
            </w:tcBorders>
            <w:vAlign w:val="center"/>
          </w:tcPr>
          <w:p w14:paraId="5735BBE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754,8</w:t>
            </w:r>
          </w:p>
        </w:tc>
      </w:tr>
      <w:tr w:rsidR="00DD4DC5" w:rsidRPr="00DD4DC5" w14:paraId="02824BD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0C743F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787B54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01 35*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C42F88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Zużyte urządzenia elektryczne i elektroniczne inne niż wymienione w 20 01 21 i 20 01 23 zawierające niebezpieczne składniki</w:t>
            </w:r>
          </w:p>
        </w:tc>
        <w:tc>
          <w:tcPr>
            <w:tcW w:w="2126" w:type="dxa"/>
            <w:tcBorders>
              <w:top w:val="single" w:sz="4" w:space="0" w:color="auto"/>
              <w:left w:val="single" w:sz="4" w:space="0" w:color="auto"/>
              <w:bottom w:val="single" w:sz="4" w:space="0" w:color="auto"/>
              <w:right w:val="single" w:sz="4" w:space="0" w:color="000001"/>
            </w:tcBorders>
            <w:vAlign w:val="center"/>
          </w:tcPr>
          <w:p w14:paraId="00453DA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3,7</w:t>
            </w:r>
          </w:p>
        </w:tc>
        <w:tc>
          <w:tcPr>
            <w:tcW w:w="2126" w:type="dxa"/>
            <w:tcBorders>
              <w:top w:val="single" w:sz="4" w:space="0" w:color="auto"/>
              <w:left w:val="single" w:sz="4" w:space="0" w:color="auto"/>
              <w:bottom w:val="single" w:sz="4" w:space="0" w:color="auto"/>
              <w:right w:val="single" w:sz="4" w:space="0" w:color="000001"/>
            </w:tcBorders>
            <w:vAlign w:val="center"/>
          </w:tcPr>
          <w:p w14:paraId="7B5B8EC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754,8</w:t>
            </w:r>
          </w:p>
        </w:tc>
      </w:tr>
      <w:tr w:rsidR="00DD4DC5" w:rsidRPr="00DD4DC5" w14:paraId="4AE2607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BA3E7E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A041AE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20 01 36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A88F12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Zużyte urządzenia elektryczne i elektroniczne inne niż wymienione w 20 01 21, 20 01 23 i 20 01 35</w:t>
            </w:r>
          </w:p>
        </w:tc>
        <w:tc>
          <w:tcPr>
            <w:tcW w:w="2126" w:type="dxa"/>
            <w:tcBorders>
              <w:top w:val="single" w:sz="4" w:space="0" w:color="auto"/>
              <w:left w:val="single" w:sz="4" w:space="0" w:color="auto"/>
              <w:bottom w:val="single" w:sz="4" w:space="0" w:color="auto"/>
              <w:right w:val="single" w:sz="4" w:space="0" w:color="000001"/>
            </w:tcBorders>
            <w:vAlign w:val="center"/>
          </w:tcPr>
          <w:p w14:paraId="02991C5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3,7</w:t>
            </w:r>
          </w:p>
        </w:tc>
        <w:tc>
          <w:tcPr>
            <w:tcW w:w="2126" w:type="dxa"/>
            <w:tcBorders>
              <w:top w:val="single" w:sz="4" w:space="0" w:color="auto"/>
              <w:left w:val="single" w:sz="4" w:space="0" w:color="auto"/>
              <w:bottom w:val="single" w:sz="4" w:space="0" w:color="auto"/>
              <w:right w:val="single" w:sz="4" w:space="0" w:color="000001"/>
            </w:tcBorders>
            <w:vAlign w:val="center"/>
          </w:tcPr>
          <w:p w14:paraId="46E1435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754,8</w:t>
            </w:r>
          </w:p>
        </w:tc>
      </w:tr>
      <w:tr w:rsidR="00DD4DC5" w:rsidRPr="00DD4DC5" w14:paraId="1D3BF7B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99B949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0A12DA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01 37*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60C7E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Drewno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25E245F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4A29BB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433B88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09C2C6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261743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20 01 38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FB35BC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Drewno inne niż wymienione w 20 01 37</w:t>
            </w:r>
          </w:p>
        </w:tc>
        <w:tc>
          <w:tcPr>
            <w:tcW w:w="2126" w:type="dxa"/>
            <w:tcBorders>
              <w:top w:val="single" w:sz="4" w:space="0" w:color="auto"/>
              <w:left w:val="single" w:sz="4" w:space="0" w:color="auto"/>
              <w:bottom w:val="single" w:sz="4" w:space="0" w:color="auto"/>
              <w:right w:val="single" w:sz="4" w:space="0" w:color="000001"/>
            </w:tcBorders>
            <w:vAlign w:val="center"/>
          </w:tcPr>
          <w:p w14:paraId="6ED4FBA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102,2</w:t>
            </w:r>
          </w:p>
        </w:tc>
        <w:tc>
          <w:tcPr>
            <w:tcW w:w="2126" w:type="dxa"/>
            <w:tcBorders>
              <w:top w:val="single" w:sz="4" w:space="0" w:color="auto"/>
              <w:left w:val="single" w:sz="4" w:space="0" w:color="auto"/>
              <w:bottom w:val="single" w:sz="4" w:space="0" w:color="auto"/>
              <w:right w:val="single" w:sz="4" w:space="0" w:color="000001"/>
            </w:tcBorders>
            <w:vAlign w:val="center"/>
          </w:tcPr>
          <w:p w14:paraId="7BC6C9A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20848,8</w:t>
            </w:r>
          </w:p>
        </w:tc>
      </w:tr>
      <w:tr w:rsidR="00DD4DC5" w:rsidRPr="00DD4DC5" w14:paraId="007707C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F3A11C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1C965E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20 01 39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57EC0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Tworzywa sztuczne</w:t>
            </w:r>
          </w:p>
        </w:tc>
        <w:tc>
          <w:tcPr>
            <w:tcW w:w="2126" w:type="dxa"/>
            <w:tcBorders>
              <w:top w:val="single" w:sz="4" w:space="0" w:color="auto"/>
              <w:left w:val="single" w:sz="4" w:space="0" w:color="auto"/>
              <w:bottom w:val="single" w:sz="4" w:space="0" w:color="auto"/>
              <w:right w:val="single" w:sz="4" w:space="0" w:color="000001"/>
            </w:tcBorders>
            <w:vAlign w:val="center"/>
          </w:tcPr>
          <w:p w14:paraId="26065B2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14,7</w:t>
            </w:r>
          </w:p>
        </w:tc>
        <w:tc>
          <w:tcPr>
            <w:tcW w:w="2126" w:type="dxa"/>
            <w:tcBorders>
              <w:top w:val="single" w:sz="4" w:space="0" w:color="auto"/>
              <w:left w:val="single" w:sz="4" w:space="0" w:color="auto"/>
              <w:bottom w:val="single" w:sz="4" w:space="0" w:color="auto"/>
              <w:right w:val="single" w:sz="4" w:space="0" w:color="000001"/>
            </w:tcBorders>
            <w:vAlign w:val="center"/>
          </w:tcPr>
          <w:p w14:paraId="5CE2B64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3019,2</w:t>
            </w:r>
          </w:p>
        </w:tc>
      </w:tr>
      <w:tr w:rsidR="00DD4DC5" w:rsidRPr="00DD4DC5" w14:paraId="3E1A298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17306A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4D43EC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20 01 40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79C13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Metale</w:t>
            </w:r>
          </w:p>
        </w:tc>
        <w:tc>
          <w:tcPr>
            <w:tcW w:w="2126" w:type="dxa"/>
            <w:tcBorders>
              <w:top w:val="single" w:sz="4" w:space="0" w:color="auto"/>
              <w:left w:val="single" w:sz="4" w:space="0" w:color="auto"/>
              <w:bottom w:val="single" w:sz="4" w:space="0" w:color="auto"/>
              <w:right w:val="single" w:sz="4" w:space="0" w:color="000001"/>
            </w:tcBorders>
            <w:vAlign w:val="center"/>
          </w:tcPr>
          <w:p w14:paraId="02F75D0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102,2</w:t>
            </w:r>
          </w:p>
        </w:tc>
        <w:tc>
          <w:tcPr>
            <w:tcW w:w="2126" w:type="dxa"/>
            <w:tcBorders>
              <w:top w:val="single" w:sz="4" w:space="0" w:color="auto"/>
              <w:left w:val="single" w:sz="4" w:space="0" w:color="auto"/>
              <w:bottom w:val="single" w:sz="4" w:space="0" w:color="auto"/>
              <w:right w:val="single" w:sz="4" w:space="0" w:color="000001"/>
            </w:tcBorders>
            <w:vAlign w:val="center"/>
          </w:tcPr>
          <w:p w14:paraId="66B80EB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20848,8</w:t>
            </w:r>
          </w:p>
        </w:tc>
      </w:tr>
      <w:tr w:rsidR="00DD4DC5" w:rsidRPr="00DD4DC5" w14:paraId="578FCF9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CB8DC3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AE5FE1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20 01 41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451310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czyszczenia kominów (w tym zmiotki wentylacyjne)</w:t>
            </w:r>
          </w:p>
        </w:tc>
        <w:tc>
          <w:tcPr>
            <w:tcW w:w="2126" w:type="dxa"/>
            <w:tcBorders>
              <w:top w:val="single" w:sz="4" w:space="0" w:color="auto"/>
              <w:left w:val="single" w:sz="4" w:space="0" w:color="auto"/>
              <w:bottom w:val="single" w:sz="4" w:space="0" w:color="auto"/>
              <w:right w:val="single" w:sz="4" w:space="0" w:color="000001"/>
            </w:tcBorders>
            <w:vAlign w:val="center"/>
          </w:tcPr>
          <w:p w14:paraId="49D2219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102,2</w:t>
            </w:r>
          </w:p>
        </w:tc>
        <w:tc>
          <w:tcPr>
            <w:tcW w:w="2126" w:type="dxa"/>
            <w:tcBorders>
              <w:top w:val="single" w:sz="4" w:space="0" w:color="auto"/>
              <w:left w:val="single" w:sz="4" w:space="0" w:color="auto"/>
              <w:bottom w:val="single" w:sz="4" w:space="0" w:color="auto"/>
              <w:right w:val="single" w:sz="4" w:space="0" w:color="000001"/>
            </w:tcBorders>
            <w:vAlign w:val="center"/>
          </w:tcPr>
          <w:p w14:paraId="1D5EC3F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20848,8</w:t>
            </w:r>
          </w:p>
        </w:tc>
      </w:tr>
      <w:tr w:rsidR="00DD4DC5" w:rsidRPr="00DD4DC5" w14:paraId="2BCF727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31BA1E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6200BA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20 01 80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66B66C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Środki ochrony roślin inne niż wymienione w 20 01 19</w:t>
            </w:r>
          </w:p>
        </w:tc>
        <w:tc>
          <w:tcPr>
            <w:tcW w:w="2126" w:type="dxa"/>
            <w:tcBorders>
              <w:top w:val="single" w:sz="4" w:space="0" w:color="auto"/>
              <w:left w:val="single" w:sz="4" w:space="0" w:color="auto"/>
              <w:bottom w:val="single" w:sz="4" w:space="0" w:color="auto"/>
              <w:right w:val="single" w:sz="4" w:space="0" w:color="000001"/>
            </w:tcBorders>
            <w:vAlign w:val="center"/>
          </w:tcPr>
          <w:p w14:paraId="4153803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102,2</w:t>
            </w:r>
          </w:p>
        </w:tc>
        <w:tc>
          <w:tcPr>
            <w:tcW w:w="2126" w:type="dxa"/>
            <w:tcBorders>
              <w:top w:val="single" w:sz="4" w:space="0" w:color="auto"/>
              <w:left w:val="single" w:sz="4" w:space="0" w:color="auto"/>
              <w:bottom w:val="single" w:sz="4" w:space="0" w:color="auto"/>
              <w:right w:val="single" w:sz="4" w:space="0" w:color="000001"/>
            </w:tcBorders>
            <w:vAlign w:val="center"/>
          </w:tcPr>
          <w:p w14:paraId="3B6BA61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20848,8</w:t>
            </w:r>
          </w:p>
        </w:tc>
      </w:tr>
      <w:tr w:rsidR="00DD4DC5" w:rsidRPr="00DD4DC5" w14:paraId="4368C52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067C66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8324E1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20 01 99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EA431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Inne niewymienione frakcje zbierane w sposób </w:t>
            </w:r>
            <w:r w:rsidRPr="00DD4DC5">
              <w:rPr>
                <w:rFonts w:ascii="Cambria" w:eastAsia="Times New Roman" w:hAnsi="Cambria" w:cs="Open Sans"/>
                <w:kern w:val="3"/>
                <w:lang w:eastAsia="pl-PL"/>
              </w:rPr>
              <w:lastRenderedPageBreak/>
              <w:t>selektywny</w:t>
            </w:r>
          </w:p>
        </w:tc>
        <w:tc>
          <w:tcPr>
            <w:tcW w:w="2126" w:type="dxa"/>
            <w:tcBorders>
              <w:top w:val="single" w:sz="4" w:space="0" w:color="auto"/>
              <w:left w:val="single" w:sz="4" w:space="0" w:color="auto"/>
              <w:bottom w:val="single" w:sz="4" w:space="0" w:color="auto"/>
              <w:right w:val="single" w:sz="4" w:space="0" w:color="000001"/>
            </w:tcBorders>
            <w:vAlign w:val="center"/>
          </w:tcPr>
          <w:p w14:paraId="421D6DF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lastRenderedPageBreak/>
              <w:t>102,2</w:t>
            </w:r>
          </w:p>
        </w:tc>
        <w:tc>
          <w:tcPr>
            <w:tcW w:w="2126" w:type="dxa"/>
            <w:tcBorders>
              <w:top w:val="single" w:sz="4" w:space="0" w:color="auto"/>
              <w:left w:val="single" w:sz="4" w:space="0" w:color="auto"/>
              <w:bottom w:val="single" w:sz="4" w:space="0" w:color="auto"/>
              <w:right w:val="single" w:sz="4" w:space="0" w:color="000001"/>
            </w:tcBorders>
            <w:vAlign w:val="center"/>
          </w:tcPr>
          <w:p w14:paraId="7E0FE8F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20848,8</w:t>
            </w:r>
          </w:p>
        </w:tc>
      </w:tr>
      <w:tr w:rsidR="00DD4DC5" w:rsidRPr="00DD4DC5" w14:paraId="47264CB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55FAA2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20F7D3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20 02 01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43D27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ulegające biodegradacji</w:t>
            </w:r>
          </w:p>
        </w:tc>
        <w:tc>
          <w:tcPr>
            <w:tcW w:w="2126" w:type="dxa"/>
            <w:tcBorders>
              <w:top w:val="single" w:sz="4" w:space="0" w:color="auto"/>
              <w:left w:val="single" w:sz="4" w:space="0" w:color="auto"/>
              <w:bottom w:val="single" w:sz="4" w:space="0" w:color="auto"/>
              <w:right w:val="single" w:sz="4" w:space="0" w:color="000001"/>
            </w:tcBorders>
            <w:vAlign w:val="center"/>
          </w:tcPr>
          <w:p w14:paraId="4FEEFCF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102,2</w:t>
            </w:r>
          </w:p>
        </w:tc>
        <w:tc>
          <w:tcPr>
            <w:tcW w:w="2126" w:type="dxa"/>
            <w:tcBorders>
              <w:top w:val="single" w:sz="4" w:space="0" w:color="auto"/>
              <w:left w:val="single" w:sz="4" w:space="0" w:color="auto"/>
              <w:bottom w:val="single" w:sz="4" w:space="0" w:color="auto"/>
              <w:right w:val="single" w:sz="4" w:space="0" w:color="000001"/>
            </w:tcBorders>
            <w:vAlign w:val="center"/>
          </w:tcPr>
          <w:p w14:paraId="1E6C989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20848,8</w:t>
            </w:r>
          </w:p>
        </w:tc>
      </w:tr>
      <w:tr w:rsidR="00DD4DC5" w:rsidRPr="00DD4DC5" w14:paraId="64F3897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359F85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D994F7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20 02 02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89651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Gleba i ziemia, w tym kamienie</w:t>
            </w:r>
          </w:p>
        </w:tc>
        <w:tc>
          <w:tcPr>
            <w:tcW w:w="2126" w:type="dxa"/>
            <w:tcBorders>
              <w:top w:val="single" w:sz="4" w:space="0" w:color="auto"/>
              <w:left w:val="single" w:sz="4" w:space="0" w:color="auto"/>
              <w:bottom w:val="single" w:sz="4" w:space="0" w:color="auto"/>
              <w:right w:val="single" w:sz="4" w:space="0" w:color="000001"/>
            </w:tcBorders>
            <w:vAlign w:val="center"/>
          </w:tcPr>
          <w:p w14:paraId="6AF8D2D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66BC682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56F972D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DEE4F8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A6E0D6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20 02 03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B0582D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odpady nieulegające biodegradacji</w:t>
            </w:r>
          </w:p>
        </w:tc>
        <w:tc>
          <w:tcPr>
            <w:tcW w:w="2126" w:type="dxa"/>
            <w:tcBorders>
              <w:top w:val="single" w:sz="4" w:space="0" w:color="auto"/>
              <w:left w:val="single" w:sz="4" w:space="0" w:color="auto"/>
              <w:bottom w:val="single" w:sz="4" w:space="0" w:color="auto"/>
              <w:right w:val="single" w:sz="4" w:space="0" w:color="000001"/>
            </w:tcBorders>
            <w:vAlign w:val="center"/>
          </w:tcPr>
          <w:p w14:paraId="3D7911B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102,2</w:t>
            </w:r>
          </w:p>
        </w:tc>
        <w:tc>
          <w:tcPr>
            <w:tcW w:w="2126" w:type="dxa"/>
            <w:tcBorders>
              <w:top w:val="single" w:sz="4" w:space="0" w:color="auto"/>
              <w:left w:val="single" w:sz="4" w:space="0" w:color="auto"/>
              <w:bottom w:val="single" w:sz="4" w:space="0" w:color="auto"/>
              <w:right w:val="single" w:sz="4" w:space="0" w:color="000001"/>
            </w:tcBorders>
            <w:vAlign w:val="center"/>
          </w:tcPr>
          <w:p w14:paraId="68A9D91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20848,8</w:t>
            </w:r>
          </w:p>
        </w:tc>
      </w:tr>
      <w:tr w:rsidR="00DD4DC5" w:rsidRPr="00DD4DC5" w14:paraId="32943EC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AB759C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6FBFF8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20 03 01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87E9B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Niesegregowane (zmieszane) odpady komunalne</w:t>
            </w:r>
          </w:p>
        </w:tc>
        <w:tc>
          <w:tcPr>
            <w:tcW w:w="2126" w:type="dxa"/>
            <w:tcBorders>
              <w:top w:val="single" w:sz="4" w:space="0" w:color="auto"/>
              <w:left w:val="single" w:sz="4" w:space="0" w:color="auto"/>
              <w:bottom w:val="single" w:sz="4" w:space="0" w:color="auto"/>
              <w:right w:val="single" w:sz="4" w:space="0" w:color="000001"/>
            </w:tcBorders>
            <w:vAlign w:val="center"/>
          </w:tcPr>
          <w:p w14:paraId="751EDAD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102,2</w:t>
            </w:r>
          </w:p>
        </w:tc>
        <w:tc>
          <w:tcPr>
            <w:tcW w:w="2126" w:type="dxa"/>
            <w:tcBorders>
              <w:top w:val="single" w:sz="4" w:space="0" w:color="auto"/>
              <w:left w:val="single" w:sz="4" w:space="0" w:color="auto"/>
              <w:bottom w:val="single" w:sz="4" w:space="0" w:color="auto"/>
              <w:right w:val="single" w:sz="4" w:space="0" w:color="000001"/>
            </w:tcBorders>
            <w:vAlign w:val="center"/>
          </w:tcPr>
          <w:p w14:paraId="3BBF3D0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20848,8</w:t>
            </w:r>
          </w:p>
        </w:tc>
      </w:tr>
      <w:tr w:rsidR="00DD4DC5" w:rsidRPr="00DD4DC5" w14:paraId="506DCB0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C395C5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F976B3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20 03 02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EF8E41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targowisk</w:t>
            </w:r>
          </w:p>
        </w:tc>
        <w:tc>
          <w:tcPr>
            <w:tcW w:w="2126" w:type="dxa"/>
            <w:tcBorders>
              <w:top w:val="single" w:sz="4" w:space="0" w:color="auto"/>
              <w:left w:val="single" w:sz="4" w:space="0" w:color="auto"/>
              <w:bottom w:val="single" w:sz="4" w:space="0" w:color="auto"/>
              <w:right w:val="single" w:sz="4" w:space="0" w:color="000001"/>
            </w:tcBorders>
            <w:vAlign w:val="center"/>
          </w:tcPr>
          <w:p w14:paraId="1D53084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102,2</w:t>
            </w:r>
          </w:p>
        </w:tc>
        <w:tc>
          <w:tcPr>
            <w:tcW w:w="2126" w:type="dxa"/>
            <w:tcBorders>
              <w:top w:val="single" w:sz="4" w:space="0" w:color="auto"/>
              <w:left w:val="single" w:sz="4" w:space="0" w:color="auto"/>
              <w:bottom w:val="single" w:sz="4" w:space="0" w:color="auto"/>
              <w:right w:val="single" w:sz="4" w:space="0" w:color="000001"/>
            </w:tcBorders>
            <w:vAlign w:val="center"/>
          </w:tcPr>
          <w:p w14:paraId="1571F91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20848,8</w:t>
            </w:r>
          </w:p>
        </w:tc>
      </w:tr>
      <w:tr w:rsidR="00DD4DC5" w:rsidRPr="00DD4DC5" w14:paraId="66219A1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F11FBE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FF956D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20 03 03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841C2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czyszczenia ulic i placów</w:t>
            </w:r>
          </w:p>
        </w:tc>
        <w:tc>
          <w:tcPr>
            <w:tcW w:w="2126" w:type="dxa"/>
            <w:tcBorders>
              <w:top w:val="single" w:sz="4" w:space="0" w:color="auto"/>
              <w:left w:val="single" w:sz="4" w:space="0" w:color="auto"/>
              <w:bottom w:val="single" w:sz="4" w:space="0" w:color="auto"/>
              <w:right w:val="single" w:sz="4" w:space="0" w:color="000001"/>
            </w:tcBorders>
            <w:vAlign w:val="center"/>
          </w:tcPr>
          <w:p w14:paraId="46385BD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102,2</w:t>
            </w:r>
          </w:p>
        </w:tc>
        <w:tc>
          <w:tcPr>
            <w:tcW w:w="2126" w:type="dxa"/>
            <w:tcBorders>
              <w:top w:val="single" w:sz="4" w:space="0" w:color="auto"/>
              <w:left w:val="single" w:sz="4" w:space="0" w:color="auto"/>
              <w:bottom w:val="single" w:sz="4" w:space="0" w:color="auto"/>
              <w:right w:val="single" w:sz="4" w:space="0" w:color="000001"/>
            </w:tcBorders>
            <w:vAlign w:val="center"/>
          </w:tcPr>
          <w:p w14:paraId="7B28C52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20848,8</w:t>
            </w:r>
          </w:p>
        </w:tc>
      </w:tr>
      <w:tr w:rsidR="00DD4DC5" w:rsidRPr="00DD4DC5" w14:paraId="586ABC8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221C55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49D6C8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20 03 04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597EE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ze zbiorników bezodpływowych służących do gromadzenia nieczystości</w:t>
            </w:r>
          </w:p>
        </w:tc>
        <w:tc>
          <w:tcPr>
            <w:tcW w:w="2126" w:type="dxa"/>
            <w:tcBorders>
              <w:top w:val="single" w:sz="4" w:space="0" w:color="auto"/>
              <w:left w:val="single" w:sz="4" w:space="0" w:color="auto"/>
              <w:bottom w:val="single" w:sz="4" w:space="0" w:color="auto"/>
              <w:right w:val="single" w:sz="4" w:space="0" w:color="000001"/>
            </w:tcBorders>
            <w:vAlign w:val="center"/>
          </w:tcPr>
          <w:p w14:paraId="2265B05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102,2</w:t>
            </w:r>
          </w:p>
        </w:tc>
        <w:tc>
          <w:tcPr>
            <w:tcW w:w="2126" w:type="dxa"/>
            <w:tcBorders>
              <w:top w:val="single" w:sz="4" w:space="0" w:color="auto"/>
              <w:left w:val="single" w:sz="4" w:space="0" w:color="auto"/>
              <w:bottom w:val="single" w:sz="4" w:space="0" w:color="auto"/>
              <w:right w:val="single" w:sz="4" w:space="0" w:color="000001"/>
            </w:tcBorders>
            <w:vAlign w:val="center"/>
          </w:tcPr>
          <w:p w14:paraId="322BE13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20848,8</w:t>
            </w:r>
          </w:p>
        </w:tc>
      </w:tr>
      <w:tr w:rsidR="00DD4DC5" w:rsidRPr="00DD4DC5" w14:paraId="36236EE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1CED1C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65246C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20 03 06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D726D2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ze studzienek kanalizacyjnych</w:t>
            </w:r>
          </w:p>
        </w:tc>
        <w:tc>
          <w:tcPr>
            <w:tcW w:w="2126" w:type="dxa"/>
            <w:tcBorders>
              <w:top w:val="single" w:sz="4" w:space="0" w:color="auto"/>
              <w:left w:val="single" w:sz="4" w:space="0" w:color="auto"/>
              <w:bottom w:val="single" w:sz="4" w:space="0" w:color="auto"/>
              <w:right w:val="single" w:sz="4" w:space="0" w:color="000001"/>
            </w:tcBorders>
            <w:vAlign w:val="center"/>
          </w:tcPr>
          <w:p w14:paraId="09D24CB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102,2</w:t>
            </w:r>
          </w:p>
        </w:tc>
        <w:tc>
          <w:tcPr>
            <w:tcW w:w="2126" w:type="dxa"/>
            <w:tcBorders>
              <w:top w:val="single" w:sz="4" w:space="0" w:color="auto"/>
              <w:left w:val="single" w:sz="4" w:space="0" w:color="auto"/>
              <w:bottom w:val="single" w:sz="4" w:space="0" w:color="auto"/>
              <w:right w:val="single" w:sz="4" w:space="0" w:color="000001"/>
            </w:tcBorders>
            <w:vAlign w:val="center"/>
          </w:tcPr>
          <w:p w14:paraId="63D67A6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20848,8</w:t>
            </w:r>
          </w:p>
        </w:tc>
      </w:tr>
      <w:tr w:rsidR="00DD4DC5" w:rsidRPr="00DD4DC5" w14:paraId="7AE6AFE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863774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AE4B2D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20 03 07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2ACE0B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wielkogabarytowe</w:t>
            </w:r>
          </w:p>
        </w:tc>
        <w:tc>
          <w:tcPr>
            <w:tcW w:w="2126" w:type="dxa"/>
            <w:tcBorders>
              <w:top w:val="single" w:sz="4" w:space="0" w:color="auto"/>
              <w:left w:val="single" w:sz="4" w:space="0" w:color="auto"/>
              <w:bottom w:val="single" w:sz="4" w:space="0" w:color="auto"/>
              <w:right w:val="single" w:sz="4" w:space="0" w:color="000001"/>
            </w:tcBorders>
            <w:vAlign w:val="center"/>
          </w:tcPr>
          <w:p w14:paraId="1D353F1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18,5</w:t>
            </w:r>
          </w:p>
        </w:tc>
        <w:tc>
          <w:tcPr>
            <w:tcW w:w="2126" w:type="dxa"/>
            <w:tcBorders>
              <w:top w:val="single" w:sz="4" w:space="0" w:color="auto"/>
              <w:left w:val="single" w:sz="4" w:space="0" w:color="auto"/>
              <w:bottom w:val="single" w:sz="4" w:space="0" w:color="auto"/>
              <w:right w:val="single" w:sz="4" w:space="0" w:color="000001"/>
            </w:tcBorders>
            <w:vAlign w:val="center"/>
          </w:tcPr>
          <w:p w14:paraId="1EC15BA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3774</w:t>
            </w:r>
          </w:p>
        </w:tc>
      </w:tr>
      <w:tr w:rsidR="00DD4DC5" w:rsidRPr="00DD4DC5" w14:paraId="3E26574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EF7D3C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484CB5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20 03 99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78C1A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komunalne niewymienione w innych podgrupach</w:t>
            </w:r>
          </w:p>
        </w:tc>
        <w:tc>
          <w:tcPr>
            <w:tcW w:w="2126" w:type="dxa"/>
            <w:tcBorders>
              <w:top w:val="single" w:sz="4" w:space="0" w:color="auto"/>
              <w:left w:val="single" w:sz="4" w:space="0" w:color="auto"/>
              <w:bottom w:val="single" w:sz="4" w:space="0" w:color="auto"/>
              <w:right w:val="single" w:sz="4" w:space="0" w:color="000001"/>
            </w:tcBorders>
            <w:vAlign w:val="center"/>
          </w:tcPr>
          <w:p w14:paraId="34AA451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102,2</w:t>
            </w:r>
          </w:p>
        </w:tc>
        <w:tc>
          <w:tcPr>
            <w:tcW w:w="2126" w:type="dxa"/>
            <w:tcBorders>
              <w:top w:val="single" w:sz="4" w:space="0" w:color="auto"/>
              <w:left w:val="single" w:sz="4" w:space="0" w:color="auto"/>
              <w:bottom w:val="single" w:sz="4" w:space="0" w:color="auto"/>
              <w:right w:val="single" w:sz="4" w:space="0" w:color="000001"/>
            </w:tcBorders>
            <w:vAlign w:val="center"/>
          </w:tcPr>
          <w:p w14:paraId="03285A8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20848,8</w:t>
            </w:r>
          </w:p>
        </w:tc>
      </w:tr>
    </w:tbl>
    <w:p w14:paraId="5FEEC490" w14:textId="77777777" w:rsidR="00DD4DC5" w:rsidRPr="00DD4DC5" w:rsidRDefault="00DD4DC5" w:rsidP="00DD4DC5">
      <w:pPr>
        <w:keepNext/>
        <w:pBdr>
          <w:top w:val="nil"/>
          <w:left w:val="nil"/>
          <w:bottom w:val="nil"/>
          <w:right w:val="nil"/>
          <w:between w:val="nil"/>
        </w:pBdr>
        <w:spacing w:before="0" w:after="0"/>
        <w:rPr>
          <w:rFonts w:ascii="Calibri" w:eastAsia="Calibri" w:hAnsi="Calibri" w:cs="Calibri"/>
          <w:b/>
          <w:sz w:val="20"/>
          <w:szCs w:val="20"/>
          <w:lang w:eastAsia="pl-PL"/>
        </w:rPr>
      </w:pPr>
    </w:p>
    <w:p w14:paraId="65F7B8A1" w14:textId="49DF0133" w:rsidR="00DD4DC5" w:rsidRPr="00DD4DC5" w:rsidRDefault="00DD4DC5" w:rsidP="00DD4DC5">
      <w:pPr>
        <w:spacing w:before="0"/>
        <w:rPr>
          <w:rFonts w:ascii="Cambria" w:eastAsia="Cambria" w:hAnsi="Cambria" w:cs="Cambria"/>
          <w:lang w:eastAsia="pl-PL"/>
        </w:rPr>
      </w:pPr>
      <w:r w:rsidRPr="00DD4DC5">
        <w:rPr>
          <w:rFonts w:ascii="Cambria" w:eastAsia="Cambria" w:hAnsi="Cambria" w:cs="Cambria"/>
          <w:lang w:eastAsia="pl-PL"/>
        </w:rPr>
        <w:t>Odpady będą magazynowane z uwzględnieniem pojemności miejsc magazynowania odpadów. Ponadto</w:t>
      </w:r>
      <w:r w:rsidR="00836696">
        <w:rPr>
          <w:rFonts w:ascii="Cambria" w:eastAsia="Cambria" w:hAnsi="Cambria" w:cs="Cambria"/>
          <w:lang w:eastAsia="pl-PL"/>
        </w:rPr>
        <w:t xml:space="preserve">, </w:t>
      </w:r>
      <w:r w:rsidRPr="00DD4DC5">
        <w:rPr>
          <w:rFonts w:ascii="Cambria" w:eastAsia="Cambria" w:hAnsi="Cambria" w:cs="Cambria"/>
          <w:lang w:eastAsia="pl-PL"/>
        </w:rPr>
        <w:t>przewiduje się odbieranie odpadów od wytwórcy odpadów bez faktycznego magazynowania odpadów na terenie bazy.</w:t>
      </w:r>
      <w:r w:rsidR="00836696">
        <w:rPr>
          <w:rFonts w:ascii="Cambria" w:eastAsia="Cambria" w:hAnsi="Cambria" w:cs="Cambria"/>
          <w:lang w:eastAsia="pl-PL"/>
        </w:rPr>
        <w:t xml:space="preserve"> </w:t>
      </w:r>
      <w:r w:rsidRPr="00DD4DC5">
        <w:rPr>
          <w:rFonts w:ascii="Cambria" w:eastAsia="Cambria" w:hAnsi="Cambria" w:cs="Cambria"/>
          <w:lang w:eastAsia="pl-PL"/>
        </w:rPr>
        <w:t>Wówczas odpady będą transportowane bezpośrednio do kolejnego posiadacza odpadów.</w:t>
      </w:r>
    </w:p>
    <w:p w14:paraId="6B72DD0A" w14:textId="0482E7E1" w:rsidR="00DD4DC5" w:rsidRPr="00DD4DC5" w:rsidRDefault="00DD4DC5" w:rsidP="004266C3">
      <w:pPr>
        <w:pStyle w:val="Nagwek3"/>
        <w:numPr>
          <w:ilvl w:val="2"/>
          <w:numId w:val="1"/>
        </w:numPr>
        <w:rPr>
          <w:rFonts w:eastAsia="Cambria"/>
          <w:lang w:eastAsia="pl-PL"/>
        </w:rPr>
      </w:pPr>
      <w:bookmarkStart w:id="40" w:name="_Toc47883436"/>
      <w:bookmarkStart w:id="41" w:name="_Toc62671437"/>
      <w:r w:rsidRPr="00DD4DC5">
        <w:rPr>
          <w:rFonts w:eastAsia="Cambria"/>
          <w:lang w:eastAsia="pl-PL"/>
        </w:rPr>
        <w:t>Miejsce i sposób magazynowania odpadów</w:t>
      </w:r>
      <w:bookmarkEnd w:id="40"/>
      <w:r w:rsidRPr="00DD4DC5">
        <w:rPr>
          <w:rFonts w:eastAsia="Cambria"/>
          <w:lang w:eastAsia="pl-PL"/>
        </w:rPr>
        <w:t xml:space="preserve"> komunalnych</w:t>
      </w:r>
      <w:bookmarkEnd w:id="41"/>
    </w:p>
    <w:p w14:paraId="3096BFB2" w14:textId="66547717" w:rsidR="00DD4DC5" w:rsidRPr="00DD4DC5" w:rsidRDefault="00DD4DC5" w:rsidP="00DD4DC5">
      <w:pPr>
        <w:spacing w:before="0"/>
        <w:rPr>
          <w:rFonts w:ascii="Cambria" w:eastAsia="Cambria" w:hAnsi="Cambria" w:cs="Cambria"/>
          <w:lang w:eastAsia="pl-PL"/>
        </w:rPr>
      </w:pPr>
      <w:r w:rsidRPr="00DD4DC5">
        <w:rPr>
          <w:rFonts w:ascii="Cambria" w:eastAsia="Cambria" w:hAnsi="Cambria" w:cs="Cambria"/>
          <w:lang w:eastAsia="pl-PL"/>
        </w:rPr>
        <w:t>Magazynowanie odpadów komunalnych na terenie bazy, w zależności od charakteru</w:t>
      </w:r>
      <w:r w:rsidR="004266C3">
        <w:rPr>
          <w:rFonts w:ascii="Cambria" w:eastAsia="Cambria" w:hAnsi="Cambria" w:cs="Cambria"/>
          <w:lang w:eastAsia="pl-PL"/>
        </w:rPr>
        <w:br/>
      </w:r>
      <w:r w:rsidRPr="00DD4DC5">
        <w:rPr>
          <w:rFonts w:ascii="Cambria" w:eastAsia="Cambria" w:hAnsi="Cambria" w:cs="Cambria"/>
          <w:lang w:eastAsia="pl-PL"/>
        </w:rPr>
        <w:t>i właściwości odpadów,  prowadzone  będzie 4 w wydzielonych miejscach:</w:t>
      </w:r>
    </w:p>
    <w:p w14:paraId="2244DB45" w14:textId="77777777" w:rsidR="00DD4DC5" w:rsidRPr="00DD4DC5" w:rsidRDefault="00DD4DC5" w:rsidP="00F86717">
      <w:pPr>
        <w:numPr>
          <w:ilvl w:val="0"/>
          <w:numId w:val="58"/>
        </w:numPr>
        <w:suppressAutoHyphens/>
        <w:autoSpaceDN w:val="0"/>
        <w:spacing w:before="0" w:after="0"/>
        <w:textAlignment w:val="baseline"/>
        <w:rPr>
          <w:rFonts w:ascii="Cambria" w:eastAsia="Times New Roman" w:hAnsi="Cambria" w:cs="Times New Roman"/>
          <w:kern w:val="3"/>
          <w:lang w:eastAsia="pl-PL"/>
        </w:rPr>
      </w:pPr>
      <w:r w:rsidRPr="00DD4DC5">
        <w:rPr>
          <w:rFonts w:ascii="Cambria" w:eastAsia="Times New Roman" w:hAnsi="Cambria" w:cs="Times New Roman"/>
          <w:kern w:val="3"/>
          <w:lang w:eastAsia="pl-PL"/>
        </w:rPr>
        <w:t xml:space="preserve">wiata na gruz z wydzielonym miejscem na urządzenie rozdrabniające dla odpadów budowlanych tj. odpady z grupy 17 </w:t>
      </w:r>
      <w:r w:rsidRPr="00DD4DC5">
        <w:rPr>
          <w:rFonts w:ascii="Cambria" w:eastAsia="Times New Roman" w:hAnsi="Cambria" w:cs="Times New Roman"/>
          <w:i/>
          <w:iCs/>
          <w:kern w:val="3"/>
          <w:lang w:eastAsia="pl-PL"/>
        </w:rPr>
        <w:t>Odpady z budowy, remontów i demontażu obiektów budowlanych oraz infrastruktury drogowej (włączając glebę i ziemię z terenów zanieczyszczonych)</w:t>
      </w:r>
      <w:r w:rsidRPr="00DD4DC5">
        <w:rPr>
          <w:rFonts w:ascii="Cambria" w:eastAsia="Times New Roman" w:hAnsi="Cambria" w:cs="Times New Roman"/>
          <w:kern w:val="3"/>
          <w:lang w:eastAsia="pl-PL"/>
        </w:rPr>
        <w:t>; ponadto przewiduje się w wiacie magazynować zużyte opony;</w:t>
      </w:r>
    </w:p>
    <w:p w14:paraId="469CA41B" w14:textId="77777777" w:rsidR="00DD4DC5" w:rsidRPr="00DD4DC5" w:rsidRDefault="00DD4DC5" w:rsidP="00F86717">
      <w:pPr>
        <w:numPr>
          <w:ilvl w:val="0"/>
          <w:numId w:val="58"/>
        </w:numPr>
        <w:suppressAutoHyphens/>
        <w:autoSpaceDN w:val="0"/>
        <w:spacing w:before="0" w:after="0"/>
        <w:textAlignment w:val="baseline"/>
        <w:rPr>
          <w:rFonts w:ascii="Cambria" w:eastAsia="Times New Roman" w:hAnsi="Cambria" w:cs="Times New Roman"/>
          <w:kern w:val="3"/>
          <w:lang w:eastAsia="pl-PL"/>
        </w:rPr>
      </w:pPr>
      <w:r w:rsidRPr="00DD4DC5">
        <w:rPr>
          <w:rFonts w:ascii="Cambria" w:eastAsia="Times New Roman" w:hAnsi="Cambria" w:cs="Times New Roman"/>
          <w:kern w:val="3"/>
          <w:lang w:eastAsia="pl-PL"/>
        </w:rPr>
        <w:t>hala przeładunkowa z 6 kontenerami na poszczególne rodzaje odpadów oraz 3 boksy do magazynowania odpadów np. szkło, papier, tworzywa sztuczne,</w:t>
      </w:r>
    </w:p>
    <w:p w14:paraId="025088F0" w14:textId="77777777" w:rsidR="00DD4DC5" w:rsidRPr="00DD4DC5" w:rsidRDefault="00DD4DC5" w:rsidP="00F86717">
      <w:pPr>
        <w:numPr>
          <w:ilvl w:val="0"/>
          <w:numId w:val="58"/>
        </w:numPr>
        <w:suppressAutoHyphens/>
        <w:autoSpaceDN w:val="0"/>
        <w:spacing w:before="0" w:after="0"/>
        <w:textAlignment w:val="baseline"/>
        <w:rPr>
          <w:rFonts w:ascii="Cambria" w:eastAsia="Times New Roman" w:hAnsi="Cambria" w:cs="Times New Roman"/>
          <w:kern w:val="3"/>
          <w:lang w:eastAsia="pl-PL"/>
        </w:rPr>
      </w:pPr>
      <w:r w:rsidRPr="00DD4DC5">
        <w:rPr>
          <w:rFonts w:ascii="Cambria" w:eastAsia="Times New Roman" w:hAnsi="Cambria" w:cs="Times New Roman"/>
          <w:kern w:val="3"/>
          <w:lang w:eastAsia="pl-PL"/>
        </w:rPr>
        <w:t>utwardzony plac z kontenerami typu KP 5, KP7, KP13 na poszczególne rodzaje odpadów (wyłączając odpady budowlane typu gruz, zużyte opony oraz  odpady o charakterze niebezpiecznym),</w:t>
      </w:r>
    </w:p>
    <w:p w14:paraId="66A20C98" w14:textId="77777777" w:rsidR="00DD4DC5" w:rsidRPr="00DD4DC5" w:rsidRDefault="00DD4DC5" w:rsidP="00F86717">
      <w:pPr>
        <w:numPr>
          <w:ilvl w:val="0"/>
          <w:numId w:val="58"/>
        </w:numPr>
        <w:suppressAutoHyphens/>
        <w:autoSpaceDN w:val="0"/>
        <w:spacing w:before="0" w:after="0"/>
        <w:textAlignment w:val="baseline"/>
        <w:rPr>
          <w:rFonts w:ascii="Cambria" w:eastAsia="Times New Roman" w:hAnsi="Cambria" w:cs="Times New Roman"/>
          <w:kern w:val="3"/>
          <w:lang w:eastAsia="pl-PL"/>
        </w:rPr>
      </w:pPr>
      <w:r w:rsidRPr="00DD4DC5">
        <w:rPr>
          <w:rFonts w:ascii="Cambria" w:eastAsia="Times New Roman" w:hAnsi="Cambria" w:cs="Times New Roman"/>
          <w:kern w:val="3"/>
          <w:lang w:eastAsia="pl-PL"/>
        </w:rPr>
        <w:t>magazyn na odpady niebezpieczne.</w:t>
      </w:r>
    </w:p>
    <w:p w14:paraId="71C9FFE8" w14:textId="77777777" w:rsidR="00DD4DC5" w:rsidRPr="00DD4DC5" w:rsidRDefault="00DD4DC5" w:rsidP="00DD4DC5">
      <w:pPr>
        <w:suppressAutoHyphens/>
        <w:autoSpaceDN w:val="0"/>
        <w:spacing w:before="0" w:after="0"/>
        <w:ind w:left="720"/>
        <w:textAlignment w:val="baseline"/>
        <w:rPr>
          <w:rFonts w:ascii="Cambria" w:eastAsia="Times New Roman" w:hAnsi="Cambria" w:cs="Times New Roman"/>
          <w:kern w:val="3"/>
          <w:lang w:eastAsia="pl-PL"/>
        </w:rPr>
      </w:pPr>
    </w:p>
    <w:p w14:paraId="6D6B4C35" w14:textId="1EC315C1" w:rsidR="00DD4DC5" w:rsidRPr="00DD4DC5" w:rsidRDefault="00DD4DC5" w:rsidP="00DD4DC5">
      <w:pPr>
        <w:spacing w:before="0"/>
        <w:rPr>
          <w:rFonts w:ascii="Cambria" w:eastAsia="Cambria" w:hAnsi="Cambria" w:cs="Cambria"/>
          <w:lang w:eastAsia="pl-PL"/>
        </w:rPr>
      </w:pPr>
      <w:r w:rsidRPr="00DD4DC5">
        <w:rPr>
          <w:rFonts w:ascii="Cambria" w:eastAsia="Cambria" w:hAnsi="Cambria" w:cs="Cambria"/>
          <w:lang w:eastAsia="pl-PL"/>
        </w:rPr>
        <w:t>Magazynowanie odpadów będzie prowadzony  w sposób selektywny w dedykowanych dla danego rodzaju odpadów pojemnikach, beczkach, workach typu big-</w:t>
      </w:r>
      <w:proofErr w:type="spellStart"/>
      <w:r w:rsidRPr="00DD4DC5">
        <w:rPr>
          <w:rFonts w:ascii="Cambria" w:eastAsia="Cambria" w:hAnsi="Cambria" w:cs="Cambria"/>
          <w:lang w:eastAsia="pl-PL"/>
        </w:rPr>
        <w:t>bag</w:t>
      </w:r>
      <w:proofErr w:type="spellEnd"/>
      <w:r w:rsidRPr="00DD4DC5">
        <w:rPr>
          <w:rFonts w:ascii="Cambria" w:eastAsia="Cambria" w:hAnsi="Cambria" w:cs="Cambria"/>
          <w:lang w:eastAsia="pl-PL"/>
        </w:rPr>
        <w:t xml:space="preserve">, </w:t>
      </w:r>
      <w:proofErr w:type="spellStart"/>
      <w:r w:rsidRPr="00DD4DC5">
        <w:rPr>
          <w:rFonts w:ascii="Cambria" w:eastAsia="Cambria" w:hAnsi="Cambria" w:cs="Cambria"/>
          <w:lang w:eastAsia="pl-PL"/>
        </w:rPr>
        <w:t>paletopojemikach</w:t>
      </w:r>
      <w:proofErr w:type="spellEnd"/>
      <w:r w:rsidRPr="00DD4DC5">
        <w:rPr>
          <w:rFonts w:ascii="Cambria" w:eastAsia="Cambria" w:hAnsi="Cambria" w:cs="Cambria"/>
          <w:lang w:eastAsia="pl-PL"/>
        </w:rPr>
        <w:t xml:space="preserve"> czy kontenerach czy w wyjątkowych sytuacjach luzem np. zużyte opony. Wybór sposobu</w:t>
      </w:r>
      <w:r w:rsidR="004266C3">
        <w:rPr>
          <w:rFonts w:ascii="Cambria" w:eastAsia="Cambria" w:hAnsi="Cambria" w:cs="Cambria"/>
          <w:lang w:eastAsia="pl-PL"/>
        </w:rPr>
        <w:t xml:space="preserve"> </w:t>
      </w:r>
      <w:r w:rsidRPr="00DD4DC5">
        <w:rPr>
          <w:rFonts w:ascii="Cambria" w:eastAsia="Cambria" w:hAnsi="Cambria" w:cs="Cambria"/>
          <w:lang w:eastAsia="pl-PL"/>
        </w:rPr>
        <w:t>magazynowania odpadów odbywać się będzie w zależności od właściwości fizycznych</w:t>
      </w:r>
      <w:r w:rsidR="004266C3">
        <w:rPr>
          <w:rFonts w:ascii="Cambria" w:eastAsia="Cambria" w:hAnsi="Cambria" w:cs="Cambria"/>
          <w:lang w:eastAsia="pl-PL"/>
        </w:rPr>
        <w:br/>
      </w:r>
      <w:r w:rsidRPr="00DD4DC5">
        <w:rPr>
          <w:rFonts w:ascii="Cambria" w:eastAsia="Cambria" w:hAnsi="Cambria" w:cs="Cambria"/>
          <w:lang w:eastAsia="pl-PL"/>
        </w:rPr>
        <w:t>i chemicznych poszczególnych odpadów.</w:t>
      </w:r>
    </w:p>
    <w:p w14:paraId="485780DE" w14:textId="0317E989" w:rsidR="00DD4DC5" w:rsidRPr="00DD4DC5" w:rsidRDefault="00DD4DC5" w:rsidP="00DD4DC5">
      <w:pPr>
        <w:spacing w:before="0"/>
        <w:rPr>
          <w:rFonts w:ascii="Cambria" w:eastAsia="Cambria" w:hAnsi="Cambria" w:cs="Cambria"/>
          <w:lang w:eastAsia="pl-PL"/>
        </w:rPr>
      </w:pPr>
      <w:r w:rsidRPr="00DD4DC5">
        <w:rPr>
          <w:rFonts w:ascii="Cambria" w:eastAsia="Cambria" w:hAnsi="Cambria" w:cs="Cambria"/>
          <w:lang w:eastAsia="pl-PL"/>
        </w:rPr>
        <w:lastRenderedPageBreak/>
        <w:t>W przypadku odpadów komunalnych o charakterze stałym bez właściwości niebezpiecznych typu odpady opakowaniowe, drewno, odpady złomowe, wielkogabarytowe itp. będą one</w:t>
      </w:r>
      <w:r w:rsidR="004266C3">
        <w:rPr>
          <w:rFonts w:ascii="Cambria" w:eastAsia="Cambria" w:hAnsi="Cambria" w:cs="Cambria"/>
          <w:lang w:eastAsia="pl-PL"/>
        </w:rPr>
        <w:t xml:space="preserve"> </w:t>
      </w:r>
      <w:r w:rsidRPr="00DD4DC5">
        <w:rPr>
          <w:rFonts w:ascii="Cambria" w:eastAsia="Cambria" w:hAnsi="Cambria" w:cs="Cambria"/>
          <w:lang w:eastAsia="pl-PL"/>
        </w:rPr>
        <w:t xml:space="preserve">magazynowane w kontenerach na utwardzonym placu (zabezpieczone przed warunkami atmosferycznym np. opadami czy rozwiewaniem typu zamykane kontenery, plandeki                                       w przypadku otwartych kontenerów itp.). </w:t>
      </w:r>
    </w:p>
    <w:p w14:paraId="5FF7A8FA" w14:textId="648C1682" w:rsidR="00DD4DC5" w:rsidRPr="00DD4DC5" w:rsidRDefault="00DD4DC5" w:rsidP="00DD4DC5">
      <w:pPr>
        <w:spacing w:before="0"/>
        <w:rPr>
          <w:rFonts w:ascii="Cambria" w:eastAsia="Cambria" w:hAnsi="Cambria" w:cs="Cambria"/>
          <w:lang w:eastAsia="pl-PL"/>
        </w:rPr>
      </w:pPr>
      <w:r w:rsidRPr="00DD4DC5">
        <w:rPr>
          <w:rFonts w:ascii="Cambria" w:eastAsia="Cambria" w:hAnsi="Cambria" w:cs="Cambria"/>
          <w:lang w:eastAsia="pl-PL"/>
        </w:rPr>
        <w:t>W przypadku surowców wtórnych typu papier/makulatura czy tworzywa sztuczne planuje się przy użyciu 2 stanowisk z praso-kontenerów zlokalizowanych w hali przeładunkowej poddawać procesowi prasowania. Proces prasowania odpadów ma na celu tylko i wyłącznie zmniejszenie objętości magazynowanych odpadów. Prasowanie odpadów nie wpływa na zmianę charakteru</w:t>
      </w:r>
      <w:r w:rsidR="004266C3">
        <w:rPr>
          <w:rFonts w:ascii="Cambria" w:eastAsia="Cambria" w:hAnsi="Cambria" w:cs="Cambria"/>
          <w:lang w:eastAsia="pl-PL"/>
        </w:rPr>
        <w:br/>
      </w:r>
      <w:r w:rsidRPr="00DD4DC5">
        <w:rPr>
          <w:rFonts w:ascii="Cambria" w:eastAsia="Cambria" w:hAnsi="Cambria" w:cs="Cambria"/>
          <w:lang w:eastAsia="pl-PL"/>
        </w:rPr>
        <w:t>i składu odpadów oraz nie powoduje zmiany klasyfikacji odpadów. Tym samym mieści się</w:t>
      </w:r>
      <w:r w:rsidR="004266C3">
        <w:rPr>
          <w:rFonts w:ascii="Cambria" w:eastAsia="Cambria" w:hAnsi="Cambria" w:cs="Cambria"/>
          <w:lang w:eastAsia="pl-PL"/>
        </w:rPr>
        <w:br/>
      </w:r>
      <w:r w:rsidRPr="00DD4DC5">
        <w:rPr>
          <w:rFonts w:ascii="Cambria" w:eastAsia="Cambria" w:hAnsi="Cambria" w:cs="Cambria"/>
          <w:lang w:eastAsia="pl-PL"/>
        </w:rPr>
        <w:t>w definicji zbierania odpadów, o której mowa w art. 3 pkt 34 ustawy o odpadach. Sprasowane bele będą magazynowane w boksach w hali przeładunkowej.</w:t>
      </w:r>
    </w:p>
    <w:p w14:paraId="3B1A60FA" w14:textId="78E9F66F" w:rsidR="00DD4DC5" w:rsidRPr="00DD4DC5" w:rsidRDefault="00DD4DC5" w:rsidP="00DD4DC5">
      <w:pPr>
        <w:spacing w:before="0"/>
        <w:rPr>
          <w:rFonts w:ascii="Cambria" w:eastAsia="Cambria" w:hAnsi="Cambria" w:cs="Cambria"/>
          <w:lang w:eastAsia="pl-PL"/>
        </w:rPr>
      </w:pPr>
      <w:r w:rsidRPr="00DD4DC5">
        <w:rPr>
          <w:rFonts w:ascii="Cambria" w:eastAsia="Cambria" w:hAnsi="Cambria" w:cs="Cambria"/>
          <w:lang w:eastAsia="pl-PL"/>
        </w:rPr>
        <w:t>Inwestor przewiduje również proces rozdrabniania czy zmniejszania gabarytów odpadów złomowych metali żelaznych czy nieżelaznych -  odpady z podgrupy 17 04 czy odpad o kodzie 20 01 40. Proces ten ma celu tylko i wyłącznie zmniejszenie objętości planowanych do transportu odpadów. Proces ten nie wpływa na  zmianę charakteru i składu odpadów oraz nie powoduje zmiany klasyfikacji odpadów. Wyniku rozdrabniania odpadów nie będą generowane nowe, dodatkowe rodzaje odpadów. Tym samym mieści się ten proces w definicji zbierania odpadów,</w:t>
      </w:r>
      <w:r w:rsidR="004266C3">
        <w:rPr>
          <w:rFonts w:ascii="Cambria" w:eastAsia="Cambria" w:hAnsi="Cambria" w:cs="Cambria"/>
          <w:lang w:eastAsia="pl-PL"/>
        </w:rPr>
        <w:br/>
      </w:r>
      <w:r w:rsidRPr="00DD4DC5">
        <w:rPr>
          <w:rFonts w:ascii="Cambria" w:eastAsia="Cambria" w:hAnsi="Cambria" w:cs="Cambria"/>
          <w:lang w:eastAsia="pl-PL"/>
        </w:rPr>
        <w:t xml:space="preserve">o której mowa w art. 3 pkt 34 ustawy o odpadach, a nie przetwarzania odpadów, o której mowa w art. 3 pkt 21 ustawy o odpadach. </w:t>
      </w:r>
    </w:p>
    <w:p w14:paraId="7E072EB5" w14:textId="3EF75F48" w:rsidR="00DD4DC5" w:rsidRPr="00DD4DC5" w:rsidRDefault="00DD4DC5" w:rsidP="00DD4DC5">
      <w:pPr>
        <w:spacing w:before="0"/>
        <w:rPr>
          <w:rFonts w:ascii="Cambria" w:eastAsia="Cambria" w:hAnsi="Cambria" w:cs="Cambria"/>
          <w:lang w:eastAsia="pl-PL"/>
        </w:rPr>
      </w:pPr>
      <w:r w:rsidRPr="00DD4DC5">
        <w:rPr>
          <w:rFonts w:ascii="Cambria" w:eastAsia="Cambria" w:hAnsi="Cambria" w:cs="Cambria"/>
          <w:lang w:eastAsia="pl-PL"/>
        </w:rPr>
        <w:t>W przypadku odpadów niebezpiecznych będą one magazynowane tylko w specjalistycznych</w:t>
      </w:r>
      <w:r w:rsidR="004266C3">
        <w:rPr>
          <w:rFonts w:ascii="Cambria" w:eastAsia="Cambria" w:hAnsi="Cambria" w:cs="Cambria"/>
          <w:lang w:eastAsia="pl-PL"/>
        </w:rPr>
        <w:br/>
      </w:r>
      <w:r w:rsidRPr="00DD4DC5">
        <w:rPr>
          <w:rFonts w:ascii="Cambria" w:eastAsia="Cambria" w:hAnsi="Cambria" w:cs="Cambria"/>
          <w:lang w:eastAsia="pl-PL"/>
        </w:rPr>
        <w:t xml:space="preserve">i szczelnych pojemnikach, beczkach, </w:t>
      </w:r>
      <w:proofErr w:type="spellStart"/>
      <w:r w:rsidRPr="00DD4DC5">
        <w:rPr>
          <w:rFonts w:ascii="Cambria" w:eastAsia="Cambria" w:hAnsi="Cambria" w:cs="Cambria"/>
          <w:lang w:eastAsia="pl-PL"/>
        </w:rPr>
        <w:t>paletopojemnikach</w:t>
      </w:r>
      <w:proofErr w:type="spellEnd"/>
      <w:r w:rsidRPr="00DD4DC5">
        <w:rPr>
          <w:rFonts w:ascii="Cambria" w:eastAsia="Cambria" w:hAnsi="Cambria" w:cs="Cambria"/>
          <w:lang w:eastAsia="pl-PL"/>
        </w:rPr>
        <w:t xml:space="preserve"> itp.  w zamykanym magazynie odpadów niebezpiecznych. Magazynowanie odpadów o właściwościach niebezpiecznych odbywać się będzie w sposób selektywny i umożliwiający jednoznaczną identyfikację odpadów poprzez m.in. podanie kodu odpadu oraz nazwę. Ponadto w przypadku magazynowania olejów odpadowych przy magazynowaniu odpadów uwzględni się aktualne przepisy w tym zakresie m.in. poprzez ustawienie beczek czy pojemników na wannach wychwytujących. Przewiduje się również używanie wanien wychwytujących/odciekowych w przypadku magazynowania odpadów niebezpiecznych ciekłych. W przypadku ewentualnego wycieku w pobliżu miejsc magazynowania odpadów ciekłych będą zlokalizowane np. przenośne zestawy do usuwania odcieków, neutralizatory czy sorbenty. Magazynowanie opadów będzie prowadzone</w:t>
      </w:r>
      <w:r w:rsidR="004266C3">
        <w:rPr>
          <w:rFonts w:ascii="Cambria" w:eastAsia="Cambria" w:hAnsi="Cambria" w:cs="Cambria"/>
          <w:lang w:eastAsia="pl-PL"/>
        </w:rPr>
        <w:br/>
      </w:r>
      <w:r w:rsidRPr="00DD4DC5">
        <w:rPr>
          <w:rFonts w:ascii="Cambria" w:eastAsia="Cambria" w:hAnsi="Cambria" w:cs="Cambria"/>
          <w:lang w:eastAsia="pl-PL"/>
        </w:rPr>
        <w:t xml:space="preserve">w pojemnikach odpornych na działanie odpadów. </w:t>
      </w:r>
    </w:p>
    <w:p w14:paraId="7497D86D" w14:textId="77777777" w:rsidR="00DD4DC5" w:rsidRPr="00DD4DC5" w:rsidRDefault="00DD4DC5" w:rsidP="00DD4DC5">
      <w:pPr>
        <w:spacing w:before="0"/>
        <w:rPr>
          <w:rFonts w:ascii="Cambria" w:eastAsia="Cambria" w:hAnsi="Cambria" w:cs="Cambria"/>
          <w:color w:val="FF0000"/>
          <w:lang w:eastAsia="pl-PL"/>
        </w:rPr>
      </w:pPr>
      <w:r w:rsidRPr="00DD4DC5">
        <w:rPr>
          <w:rFonts w:ascii="Cambria" w:eastAsia="Cambria" w:hAnsi="Cambria" w:cs="Cambria"/>
          <w:lang w:eastAsia="pl-PL"/>
        </w:rPr>
        <w:t xml:space="preserve">W przypadku magazynowania odpadów ulegających rozkładowi uwzględni się jak najkrótszy czas ich magazynowania w celu uniemożliwienia powstawania substancji złowonnych oraz uciążliwości zapachowych na tereny sąsiednie. Ponadto przewiduje się odbieranie odpadów od wytwórcy i bezpośredni transport do kolejnego posiadacza bez magazynowania odpadów na terenie bazy. </w:t>
      </w:r>
    </w:p>
    <w:p w14:paraId="0056C56A" w14:textId="0EE33418" w:rsidR="00DD4DC5" w:rsidRPr="00DD4DC5" w:rsidRDefault="00DD4DC5" w:rsidP="00DD4DC5">
      <w:pPr>
        <w:spacing w:before="0"/>
        <w:rPr>
          <w:rFonts w:ascii="Cambria" w:eastAsia="Cambria" w:hAnsi="Cambria" w:cs="Cambria"/>
          <w:lang w:eastAsia="pl-PL"/>
        </w:rPr>
      </w:pPr>
      <w:r w:rsidRPr="00DD4DC5">
        <w:rPr>
          <w:rFonts w:ascii="Cambria" w:eastAsia="Cambria" w:hAnsi="Cambria" w:cs="Cambria"/>
          <w:lang w:eastAsia="pl-PL"/>
        </w:rPr>
        <w:t>Wszelkie czynności w postaci selekcjonowania odpadów, w ramach zbierania odpadów, danego rodzaju mające miejsce na terenie bazy przeładunkowej będą miały wyłącznie charakter czynności nie wpływających na  zmianę charakteru i składu odpadów oraz nie powodujące zmiany klasyfikacji odpadów. Wyniku selekcjonowania odpadów nie będą generowane nowe, dodatkowe rodzaje odpadów. Proces ten polegać będzie np. na rozdzieleniu odpadów złomowych metali żelaznych czy nieżelaznych na większe lub mniejsze elementy, na elementy</w:t>
      </w:r>
      <w:r w:rsidR="004266C3">
        <w:rPr>
          <w:rFonts w:ascii="Cambria" w:eastAsia="Cambria" w:hAnsi="Cambria" w:cs="Cambria"/>
          <w:lang w:eastAsia="pl-PL"/>
        </w:rPr>
        <w:br/>
      </w:r>
      <w:r w:rsidRPr="00DD4DC5">
        <w:rPr>
          <w:rFonts w:ascii="Cambria" w:eastAsia="Cambria" w:hAnsi="Cambria" w:cs="Cambria"/>
          <w:lang w:eastAsia="pl-PL"/>
        </w:rPr>
        <w:t>o podobnym charakterze użytkowym, na kolorowe szkło, bezbarwne szkło itp. Tym samym ewentualne selekcjonowanie odpadów będzie mieścić się w definicji zbierania odpadów, gdyż będzie odbywać się wyłącznie w obrębie danego rodzaju odpadu.</w:t>
      </w:r>
    </w:p>
    <w:p w14:paraId="1BE011B5" w14:textId="77777777" w:rsidR="00DD4DC5" w:rsidRPr="00DD4DC5" w:rsidRDefault="00DD4DC5" w:rsidP="00DD4DC5">
      <w:pPr>
        <w:spacing w:before="0"/>
        <w:rPr>
          <w:rFonts w:ascii="Cambria" w:eastAsia="Cambria" w:hAnsi="Cambria" w:cs="Cambria"/>
          <w:lang w:eastAsia="pl-PL"/>
        </w:rPr>
      </w:pPr>
      <w:r w:rsidRPr="00DD4DC5">
        <w:rPr>
          <w:rFonts w:ascii="Cambria" w:eastAsia="Cambria" w:hAnsi="Cambria" w:cs="Cambria"/>
          <w:lang w:eastAsia="pl-PL"/>
        </w:rPr>
        <w:t>Pojemniki, beczki, worki typu big-</w:t>
      </w:r>
      <w:proofErr w:type="spellStart"/>
      <w:r w:rsidRPr="00DD4DC5">
        <w:rPr>
          <w:rFonts w:ascii="Cambria" w:eastAsia="Cambria" w:hAnsi="Cambria" w:cs="Cambria"/>
          <w:lang w:eastAsia="pl-PL"/>
        </w:rPr>
        <w:t>bag</w:t>
      </w:r>
      <w:proofErr w:type="spellEnd"/>
      <w:r w:rsidRPr="00DD4DC5">
        <w:rPr>
          <w:rFonts w:ascii="Cambria" w:eastAsia="Cambria" w:hAnsi="Cambria" w:cs="Cambria"/>
          <w:lang w:eastAsia="pl-PL"/>
        </w:rPr>
        <w:t xml:space="preserve"> czy kontenery będą utrzymywane w należytym stanie technicznym i sanitarnym. W przypadku stwierdzenia przez pracowników uszkodzenia np. pojemników lub kontenerów będą one niezwłocznie wymieniane na nowe. Teren magazynowania odpadów będzie również systematycznie podlegać deratyzacji w celu </w:t>
      </w:r>
      <w:r w:rsidRPr="00DD4DC5">
        <w:rPr>
          <w:rFonts w:ascii="Cambria" w:eastAsia="Cambria" w:hAnsi="Cambria" w:cs="Cambria"/>
          <w:lang w:eastAsia="pl-PL"/>
        </w:rPr>
        <w:lastRenderedPageBreak/>
        <w:t>uniknięcia pojawienia się gryzoni. Teren magazynowania będzie systematycznie monitorowany przez pracowników.</w:t>
      </w:r>
    </w:p>
    <w:p w14:paraId="7E1407F2" w14:textId="77777777" w:rsidR="00DD4DC5" w:rsidRPr="00DD4DC5" w:rsidRDefault="00DD4DC5" w:rsidP="00DD4DC5">
      <w:pPr>
        <w:spacing w:before="0"/>
        <w:rPr>
          <w:rFonts w:ascii="Cambria" w:eastAsia="Cambria" w:hAnsi="Cambria" w:cs="Cambria"/>
          <w:lang w:eastAsia="pl-PL"/>
        </w:rPr>
      </w:pPr>
    </w:p>
    <w:p w14:paraId="4B35CC2E" w14:textId="062ADC8F" w:rsidR="00DD4DC5" w:rsidRPr="00DD4DC5" w:rsidRDefault="00DD4DC5" w:rsidP="00DD4DC5">
      <w:pPr>
        <w:shd w:val="clear" w:color="auto" w:fill="FFFFFF"/>
        <w:spacing w:after="150" w:line="276" w:lineRule="auto"/>
        <w:rPr>
          <w:rFonts w:ascii="Cambria" w:eastAsia="Times New Roman" w:hAnsi="Cambria" w:cs="Times New Roman"/>
          <w:lang w:eastAsia="pl-PL"/>
        </w:rPr>
      </w:pPr>
      <w:r w:rsidRPr="00DD4DC5">
        <w:rPr>
          <w:rFonts w:ascii="Cambria" w:eastAsia="Cambria" w:hAnsi="Cambria" w:cs="Times New Roman"/>
          <w:b/>
          <w:bCs/>
          <w:lang w:eastAsia="pl-PL"/>
        </w:rPr>
        <w:t>Ponadto Inwestor podjął decyzję o rozszerzeniu planowanych do magazynowania odpadów o dodatkowe rodzaje odpadów</w:t>
      </w:r>
      <w:r w:rsidRPr="00DD4DC5">
        <w:rPr>
          <w:rFonts w:ascii="Cambria" w:eastAsia="Cambria" w:hAnsi="Cambria" w:cs="Times New Roman"/>
          <w:lang w:eastAsia="pl-PL"/>
        </w:rPr>
        <w:t>. Decyzja ta oparta została o analizę możliwości magazynowania odpadów na terenie inwestycji. Rozszerzenie rodzajów odpadów ma na celu zminimalizowanie ryzyka powstawania nielegalnych wysypisk odpadów na terenie powiatu oraz zwiększenie możliwości zagospodarowania odpadów w sposób legalny poprzez przekazanie ich do podmiotów przetwarzających dany rodzaj odpadów lub</w:t>
      </w:r>
      <w:r w:rsidR="004266C3">
        <w:rPr>
          <w:rFonts w:ascii="Cambria" w:eastAsia="Cambria" w:hAnsi="Cambria" w:cs="Times New Roman"/>
          <w:lang w:eastAsia="pl-PL"/>
        </w:rPr>
        <w:t xml:space="preserve"> </w:t>
      </w:r>
      <w:r w:rsidRPr="00DD4DC5">
        <w:rPr>
          <w:rFonts w:ascii="Cambria" w:eastAsia="Cambria" w:hAnsi="Cambria" w:cs="Times New Roman"/>
          <w:lang w:eastAsia="pl-PL"/>
        </w:rPr>
        <w:t>unieszkodliwiających zgodnie z decyzjami w zakresie gospodarowania odpadami.  W ramach realizacji  inwestycji przewiduje się wariant, iż odpady będą magazynowane w sposób naprzemienny tzn. przewiduje się sytuację, że na terenie inwestycji nie będą magazynowane wszystkie odpady w tym samym czasie. Uwarunkowane jest to możliwościami magazynowania odpadów na terenie wydzielonych miejsc do magazynowania odpadów. Ponadto w ramach zbierania odpadów Inwestor planuje uwzględnić warunki przeciwpożarowe miejsc magazynowania odpadów określone w przygotowanym w Operacie przeciwpożarowym dla miejsc magazynowania odpadów. Ponadto zakłada się również sytuację, że zbierane przez Inwestora odpady nie będą fizycznie magazynowane na terenie bazy. Odbierane odpady od wytwórców będą bezpośrednio transportowane do kolejnego posiadacza odpadów. Magazynowanie odpadów będzie prowadzone z uwzględnieniem aktualnych przepisów</w:t>
      </w:r>
      <w:r w:rsidR="004266C3">
        <w:rPr>
          <w:rFonts w:ascii="Cambria" w:eastAsia="Cambria" w:hAnsi="Cambria" w:cs="Times New Roman"/>
          <w:lang w:eastAsia="pl-PL"/>
        </w:rPr>
        <w:br/>
      </w:r>
      <w:r w:rsidRPr="00DD4DC5">
        <w:rPr>
          <w:rFonts w:ascii="Cambria" w:eastAsia="Cambria" w:hAnsi="Cambria" w:cs="Times New Roman"/>
          <w:lang w:eastAsia="pl-PL"/>
        </w:rPr>
        <w:t>w zakresie postępowania poszczególnymi rodzajami odpadów np. rozporządzenia Ministra Gospodarki z dnia 5 października 2015r. w sprawie szczegółowego sposobu postępowania</w:t>
      </w:r>
      <w:r w:rsidR="004266C3">
        <w:rPr>
          <w:rFonts w:ascii="Cambria" w:eastAsia="Cambria" w:hAnsi="Cambria" w:cs="Times New Roman"/>
          <w:lang w:eastAsia="pl-PL"/>
        </w:rPr>
        <w:br/>
      </w:r>
      <w:r w:rsidRPr="00DD4DC5">
        <w:rPr>
          <w:rFonts w:ascii="Cambria" w:eastAsia="Cambria" w:hAnsi="Cambria" w:cs="Times New Roman"/>
          <w:lang w:eastAsia="pl-PL"/>
        </w:rPr>
        <w:t>z olejami odpadowymi, jak i uwzględnieniem ich właściwości fizycznych i chemicznych. Odpady będą magazynowane w sposób selektywny, bez możliwości mieszania się ze sobą.</w:t>
      </w:r>
      <w:r w:rsidR="004266C3">
        <w:rPr>
          <w:rFonts w:ascii="Cambria" w:eastAsia="Cambria" w:hAnsi="Cambria" w:cs="Times New Roman"/>
          <w:lang w:eastAsia="pl-PL"/>
        </w:rPr>
        <w:br/>
      </w:r>
      <w:r w:rsidRPr="00DD4DC5">
        <w:rPr>
          <w:rFonts w:ascii="Cambria" w:eastAsia="Cambria" w:hAnsi="Cambria" w:cs="Times New Roman"/>
          <w:lang w:eastAsia="pl-PL"/>
        </w:rPr>
        <w:t>W przypadków odpadów o  właściwościach niebezpiecznych odpady będą magazynowane</w:t>
      </w:r>
      <w:r w:rsidR="004266C3">
        <w:rPr>
          <w:rFonts w:ascii="Cambria" w:eastAsia="Cambria" w:hAnsi="Cambria" w:cs="Times New Roman"/>
          <w:lang w:eastAsia="pl-PL"/>
        </w:rPr>
        <w:br/>
      </w:r>
      <w:r w:rsidRPr="00DD4DC5">
        <w:rPr>
          <w:rFonts w:ascii="Cambria" w:eastAsia="Cambria" w:hAnsi="Cambria" w:cs="Times New Roman"/>
          <w:lang w:eastAsia="pl-PL"/>
        </w:rPr>
        <w:t>w specjalnych szczelnych pojemnikach wykonanych z tworzyw odpornych na ich właściwości</w:t>
      </w:r>
      <w:r w:rsidR="004266C3">
        <w:rPr>
          <w:rFonts w:ascii="Cambria" w:eastAsia="Cambria" w:hAnsi="Cambria" w:cs="Times New Roman"/>
          <w:lang w:eastAsia="pl-PL"/>
        </w:rPr>
        <w:br/>
      </w:r>
      <w:r w:rsidRPr="00DD4DC5">
        <w:rPr>
          <w:rFonts w:ascii="Cambria" w:eastAsia="Cambria" w:hAnsi="Cambria" w:cs="Times New Roman"/>
          <w:lang w:eastAsia="pl-PL"/>
        </w:rPr>
        <w:t xml:space="preserve">i magazynowane w zamykanym kontenerze. Magazynowanie odpadów będzie również prowadzone z uwzględnieniem zapisów art. 16 ustawy o odpadach, który stanowi, że gospodarkę odpadami prowadzi się w </w:t>
      </w:r>
      <w:r w:rsidRPr="00DD4DC5">
        <w:rPr>
          <w:rFonts w:ascii="Cambria" w:eastAsia="Times New Roman" w:hAnsi="Cambria" w:cs="Times New Roman"/>
          <w:lang w:eastAsia="pl-PL"/>
        </w:rPr>
        <w:t xml:space="preserve">sposób zapewniający m.in. brak uciążliwości przez hałas lub zapach. Tym samym w przypadku odpadów biodegradowalnych lub organicznych planuje się magazynować odpady w jak najkrótszym terminie na terenie bazy lub transportować je bezpośrednio do kolejnego posiadacza odpadów (bez faktycznego magazynowania odpadów). Ponadto Inwestor planuje zabezpieczyć teren bazy i punktu zbierania odpadów w środki m.in. </w:t>
      </w:r>
      <w:proofErr w:type="spellStart"/>
      <w:r w:rsidRPr="00DD4DC5">
        <w:rPr>
          <w:rFonts w:ascii="Cambria" w:eastAsia="Times New Roman" w:hAnsi="Cambria" w:cs="Times New Roman"/>
          <w:lang w:eastAsia="pl-PL"/>
        </w:rPr>
        <w:t>dyspergenty</w:t>
      </w:r>
      <w:proofErr w:type="spellEnd"/>
      <w:r w:rsidRPr="00DD4DC5">
        <w:rPr>
          <w:rFonts w:ascii="Cambria" w:eastAsia="Times New Roman" w:hAnsi="Cambria" w:cs="Times New Roman"/>
          <w:lang w:eastAsia="pl-PL"/>
        </w:rPr>
        <w:t>, sorbenty, neutralizatory czy zestawy do usuwania wycieków. Ponadto będzie zaopatrzona w środki gaśnicze zgodnie z wymaganiami przeciwpożarowymi. Teren punktu zbierania odpadów będzie objęty wizyjnym monitoringiem miejsc magazynowania odpadów zgodnie z aktualnymi przepisami w tym zakresie oraz zabezpieczony przed dostępem osób trzecich.</w:t>
      </w:r>
    </w:p>
    <w:p w14:paraId="69E6E483" w14:textId="3AE1768A" w:rsidR="00DD4DC5" w:rsidRPr="00DD4DC5" w:rsidRDefault="00DD4DC5" w:rsidP="004266C3">
      <w:pPr>
        <w:pStyle w:val="Nagwek3"/>
        <w:numPr>
          <w:ilvl w:val="2"/>
          <w:numId w:val="1"/>
        </w:numPr>
        <w:rPr>
          <w:rFonts w:eastAsia="Cambria"/>
          <w:lang w:eastAsia="pl-PL"/>
        </w:rPr>
      </w:pPr>
      <w:bookmarkStart w:id="42" w:name="_Toc62671438"/>
      <w:r w:rsidRPr="00DD4DC5">
        <w:rPr>
          <w:rFonts w:eastAsia="Cambria"/>
          <w:lang w:eastAsia="pl-PL"/>
        </w:rPr>
        <w:t xml:space="preserve">Wyszczególnienie rodzajów odpadów </w:t>
      </w:r>
      <w:r w:rsidR="00160814">
        <w:rPr>
          <w:rFonts w:eastAsia="Cambria"/>
          <w:lang w:eastAsia="pl-PL"/>
        </w:rPr>
        <w:t xml:space="preserve">innych niż komunalne, </w:t>
      </w:r>
      <w:r w:rsidRPr="00DD4DC5">
        <w:rPr>
          <w:rFonts w:eastAsia="Cambria"/>
          <w:lang w:eastAsia="pl-PL"/>
        </w:rPr>
        <w:t>przewidzianych</w:t>
      </w:r>
      <w:r w:rsidR="00160814">
        <w:rPr>
          <w:rFonts w:eastAsia="Cambria"/>
          <w:lang w:eastAsia="pl-PL"/>
        </w:rPr>
        <w:t xml:space="preserve"> </w:t>
      </w:r>
      <w:r w:rsidRPr="00DD4DC5">
        <w:rPr>
          <w:rFonts w:eastAsia="Cambria"/>
          <w:lang w:eastAsia="pl-PL"/>
        </w:rPr>
        <w:t>do magazynowania  zgodnie z klasyfikacją odpadów wg. Rozporządzenia Ministra Klimatu</w:t>
      </w:r>
      <w:r w:rsidR="00160814">
        <w:rPr>
          <w:rFonts w:eastAsia="Cambria"/>
          <w:lang w:eastAsia="pl-PL"/>
        </w:rPr>
        <w:t xml:space="preserve"> </w:t>
      </w:r>
      <w:r w:rsidRPr="00DD4DC5">
        <w:rPr>
          <w:rFonts w:eastAsia="Cambria"/>
          <w:lang w:eastAsia="pl-PL"/>
        </w:rPr>
        <w:t>w sprawie katalogu odpadów wraz z maksymalnymi masami odpadów poszczególnych odpadów, które mogą być magazynowane w tym samym czasie oraz  w okresie roku</w:t>
      </w:r>
      <w:bookmarkEnd w:id="42"/>
    </w:p>
    <w:p w14:paraId="59D973B1" w14:textId="77777777" w:rsidR="00DD4DC5" w:rsidRPr="00DD4DC5" w:rsidRDefault="00DD4DC5" w:rsidP="00DD4DC5">
      <w:pPr>
        <w:spacing w:before="0"/>
        <w:rPr>
          <w:rFonts w:ascii="Cambria" w:eastAsia="Cambria" w:hAnsi="Cambria" w:cs="Cambria"/>
          <w:lang w:eastAsia="pl-PL"/>
        </w:rPr>
      </w:pPr>
      <w:r w:rsidRPr="00DD4DC5">
        <w:rPr>
          <w:rFonts w:ascii="Cambria" w:eastAsia="Cambria" w:hAnsi="Cambria" w:cs="Cambria"/>
          <w:lang w:eastAsia="pl-PL"/>
        </w:rPr>
        <w:t xml:space="preserve">Odpady planowane do magazynowania klasyfikowane są zgodnie z Rozporządzeniem Ministra Klimatu z dnia 2 stycznia 2020 r. w sprawie katalogu odpadów. </w:t>
      </w:r>
    </w:p>
    <w:p w14:paraId="0638420B" w14:textId="66560A13" w:rsidR="00DD4DC5" w:rsidRPr="00DD4DC5" w:rsidRDefault="00DD4DC5" w:rsidP="00DD4DC5">
      <w:pPr>
        <w:spacing w:before="0"/>
        <w:rPr>
          <w:rFonts w:ascii="Cambria" w:eastAsia="Cambria" w:hAnsi="Cambria" w:cs="Cambria"/>
          <w:lang w:eastAsia="pl-PL"/>
        </w:rPr>
      </w:pPr>
      <w:r w:rsidRPr="00DD4DC5">
        <w:rPr>
          <w:rFonts w:ascii="Cambria" w:eastAsia="Cambria" w:hAnsi="Cambria" w:cs="Cambria"/>
          <w:lang w:eastAsia="pl-PL"/>
        </w:rPr>
        <w:lastRenderedPageBreak/>
        <w:t>Szacuje się, że na terenie inwestycji ilość poszczególnych odpadów przeznaczonych do magazynowania będzie się kształtować w sposób następujący. Ostateczne masy odpadów będą kształtować się po uwzględnieniu przepisów przeciwpożarowych m.in. dla miejsc</w:t>
      </w:r>
      <w:r w:rsidR="00993291">
        <w:rPr>
          <w:rFonts w:ascii="Cambria" w:eastAsia="Cambria" w:hAnsi="Cambria" w:cs="Cambria"/>
          <w:lang w:eastAsia="pl-PL"/>
        </w:rPr>
        <w:t xml:space="preserve"> </w:t>
      </w:r>
      <w:r w:rsidRPr="00DD4DC5">
        <w:rPr>
          <w:rFonts w:ascii="Cambria" w:eastAsia="Cambria" w:hAnsi="Cambria" w:cs="Cambria"/>
          <w:lang w:eastAsia="pl-PL"/>
        </w:rPr>
        <w:t xml:space="preserve">magazynowania odpadów oraz przygotowaniu operatu przeciwpożarowego przygotowanego przez uprawnioną osobę, o której mowa w art. 42 ust. 4b pkt 7 ustawy o odpadach. </w:t>
      </w:r>
    </w:p>
    <w:p w14:paraId="396B5AE3" w14:textId="346C269D" w:rsidR="00DD4DC5" w:rsidRPr="008E5D58" w:rsidRDefault="00400847" w:rsidP="00400847">
      <w:pPr>
        <w:pStyle w:val="Legenda"/>
        <w:rPr>
          <w:rFonts w:ascii="Cambria" w:eastAsia="Calibri" w:hAnsi="Cambria"/>
          <w:iCs/>
          <w:sz w:val="16"/>
          <w:szCs w:val="16"/>
        </w:rPr>
      </w:pPr>
      <w:bookmarkStart w:id="43" w:name="_Toc62671837"/>
      <w:r>
        <w:t xml:space="preserve">Tabela </w:t>
      </w:r>
      <w:fldSimple w:instr=" SEQ Tabela \* ARABIC ">
        <w:r>
          <w:rPr>
            <w:noProof/>
          </w:rPr>
          <w:t>3</w:t>
        </w:r>
      </w:fldSimple>
      <w:r>
        <w:t xml:space="preserve"> </w:t>
      </w:r>
      <w:r w:rsidRPr="000311E4">
        <w:t>Wyszczególnienie rodzajów odpadów innych niż komunalne przewidzianych do zbierania wraz z  ilościami poszczególnych rodzajów odpadów, które mogą być magazynowane w tym samym czasie oraz w okresie roku</w:t>
      </w:r>
      <w:bookmarkEnd w:id="43"/>
    </w:p>
    <w:tbl>
      <w:tblPr>
        <w:tblW w:w="9209" w:type="dxa"/>
        <w:jc w:val="center"/>
        <w:tblLayout w:type="fixed"/>
        <w:tblCellMar>
          <w:left w:w="10" w:type="dxa"/>
          <w:right w:w="10" w:type="dxa"/>
        </w:tblCellMar>
        <w:tblLook w:val="04A0" w:firstRow="1" w:lastRow="0" w:firstColumn="1" w:lastColumn="0" w:noHBand="0" w:noVBand="1"/>
      </w:tblPr>
      <w:tblGrid>
        <w:gridCol w:w="704"/>
        <w:gridCol w:w="1276"/>
        <w:gridCol w:w="2977"/>
        <w:gridCol w:w="2126"/>
        <w:gridCol w:w="2126"/>
      </w:tblGrid>
      <w:tr w:rsidR="00DD4DC5" w:rsidRPr="00DD4DC5" w14:paraId="2032F35D" w14:textId="77777777" w:rsidTr="00DD4DC5">
        <w:trPr>
          <w:cantSplit/>
          <w:trHeight w:val="467"/>
          <w:tblHeader/>
          <w:jc w:val="center"/>
        </w:trPr>
        <w:tc>
          <w:tcPr>
            <w:tcW w:w="704" w:type="dxa"/>
            <w:tcBorders>
              <w:top w:val="single" w:sz="4" w:space="0" w:color="000001"/>
              <w:left w:val="single" w:sz="4" w:space="0" w:color="000001"/>
              <w:bottom w:val="single" w:sz="4" w:space="0" w:color="00000A"/>
              <w:right w:val="single" w:sz="4" w:space="0" w:color="00000A"/>
            </w:tcBorders>
            <w:shd w:val="clear" w:color="auto" w:fill="B8CCE4"/>
            <w:tcMar>
              <w:top w:w="0" w:type="dxa"/>
              <w:left w:w="108" w:type="dxa"/>
              <w:bottom w:w="0" w:type="dxa"/>
              <w:right w:w="108" w:type="dxa"/>
            </w:tcMar>
            <w:vAlign w:val="center"/>
          </w:tcPr>
          <w:p w14:paraId="668A9818"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
                <w:kern w:val="3"/>
                <w:sz w:val="20"/>
                <w:szCs w:val="20"/>
                <w:lang w:eastAsia="pl-PL"/>
              </w:rPr>
            </w:pPr>
          </w:p>
          <w:p w14:paraId="6DF9C48E"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
                <w:kern w:val="3"/>
                <w:sz w:val="20"/>
                <w:szCs w:val="20"/>
                <w:lang w:eastAsia="pl-PL"/>
              </w:rPr>
            </w:pPr>
            <w:r w:rsidRPr="00DD4DC5">
              <w:rPr>
                <w:rFonts w:ascii="Cambria" w:eastAsia="Times New Roman" w:hAnsi="Cambria" w:cs="Times New Roman"/>
                <w:b/>
                <w:kern w:val="3"/>
                <w:sz w:val="20"/>
                <w:szCs w:val="20"/>
                <w:lang w:eastAsia="pl-PL"/>
              </w:rPr>
              <w:t>LP.</w:t>
            </w:r>
          </w:p>
          <w:p w14:paraId="21F674BF" w14:textId="77777777" w:rsidR="00DD4DC5" w:rsidRPr="00DD4DC5" w:rsidRDefault="00DD4DC5" w:rsidP="00DD4DC5">
            <w:pPr>
              <w:suppressAutoHyphens/>
              <w:autoSpaceDN w:val="0"/>
              <w:spacing w:before="0" w:after="0"/>
              <w:jc w:val="left"/>
              <w:textAlignment w:val="baseline"/>
              <w:rPr>
                <w:rFonts w:ascii="Cambria" w:eastAsia="Times New Roman" w:hAnsi="Cambria" w:cs="Times New Roman"/>
                <w:b/>
                <w:kern w:val="3"/>
                <w:sz w:val="20"/>
                <w:szCs w:val="20"/>
                <w:lang w:eastAsia="pl-PL"/>
              </w:rPr>
            </w:pPr>
          </w:p>
        </w:tc>
        <w:tc>
          <w:tcPr>
            <w:tcW w:w="1276" w:type="dxa"/>
            <w:tcBorders>
              <w:top w:val="single" w:sz="4" w:space="0" w:color="000001"/>
              <w:left w:val="single" w:sz="4" w:space="0" w:color="00000A"/>
              <w:bottom w:val="single" w:sz="4" w:space="0" w:color="auto"/>
              <w:right w:val="single" w:sz="4" w:space="0" w:color="000001"/>
            </w:tcBorders>
            <w:shd w:val="clear" w:color="auto" w:fill="B8CCE4"/>
            <w:tcMar>
              <w:top w:w="0" w:type="dxa"/>
              <w:left w:w="108" w:type="dxa"/>
              <w:bottom w:w="0" w:type="dxa"/>
              <w:right w:w="108" w:type="dxa"/>
            </w:tcMar>
            <w:vAlign w:val="center"/>
          </w:tcPr>
          <w:p w14:paraId="06E9924A"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
                <w:kern w:val="3"/>
                <w:sz w:val="20"/>
                <w:szCs w:val="20"/>
                <w:lang w:eastAsia="pl-PL"/>
              </w:rPr>
            </w:pPr>
            <w:r w:rsidRPr="00DD4DC5">
              <w:rPr>
                <w:rFonts w:ascii="Cambria" w:eastAsia="Times New Roman" w:hAnsi="Cambria" w:cs="Times New Roman"/>
                <w:b/>
                <w:kern w:val="3"/>
                <w:sz w:val="20"/>
                <w:szCs w:val="20"/>
                <w:lang w:eastAsia="pl-PL"/>
              </w:rPr>
              <w:t>KOD</w:t>
            </w:r>
          </w:p>
          <w:p w14:paraId="499DDEA0"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
                <w:kern w:val="3"/>
                <w:sz w:val="20"/>
                <w:szCs w:val="20"/>
                <w:lang w:eastAsia="pl-PL"/>
              </w:rPr>
            </w:pPr>
            <w:r w:rsidRPr="00DD4DC5">
              <w:rPr>
                <w:rFonts w:ascii="Cambria" w:eastAsia="Times New Roman" w:hAnsi="Cambria" w:cs="Times New Roman"/>
                <w:b/>
                <w:kern w:val="3"/>
                <w:sz w:val="20"/>
                <w:szCs w:val="20"/>
                <w:lang w:eastAsia="pl-PL"/>
              </w:rPr>
              <w:t>ODPADU</w:t>
            </w:r>
          </w:p>
        </w:tc>
        <w:tc>
          <w:tcPr>
            <w:tcW w:w="2977" w:type="dxa"/>
            <w:tcBorders>
              <w:top w:val="single" w:sz="4" w:space="0" w:color="000001"/>
              <w:left w:val="single" w:sz="4" w:space="0" w:color="000001"/>
              <w:bottom w:val="single" w:sz="4" w:space="0" w:color="00000A"/>
              <w:right w:val="single" w:sz="4" w:space="0" w:color="000001"/>
            </w:tcBorders>
            <w:shd w:val="clear" w:color="auto" w:fill="B8CCE4"/>
            <w:tcMar>
              <w:top w:w="0" w:type="dxa"/>
              <w:left w:w="108" w:type="dxa"/>
              <w:bottom w:w="0" w:type="dxa"/>
              <w:right w:w="108" w:type="dxa"/>
            </w:tcMar>
            <w:vAlign w:val="center"/>
          </w:tcPr>
          <w:p w14:paraId="48726D60"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
                <w:kern w:val="3"/>
                <w:sz w:val="20"/>
                <w:szCs w:val="20"/>
                <w:lang w:eastAsia="pl-PL"/>
              </w:rPr>
            </w:pPr>
            <w:r w:rsidRPr="00DD4DC5">
              <w:rPr>
                <w:rFonts w:ascii="Cambria" w:eastAsia="Times New Roman" w:hAnsi="Cambria" w:cs="Times New Roman"/>
                <w:b/>
                <w:kern w:val="3"/>
                <w:sz w:val="20"/>
                <w:szCs w:val="20"/>
                <w:lang w:eastAsia="pl-PL"/>
              </w:rPr>
              <w:t>RODZAJ ODPADU</w:t>
            </w:r>
          </w:p>
        </w:tc>
        <w:tc>
          <w:tcPr>
            <w:tcW w:w="2126" w:type="dxa"/>
            <w:tcBorders>
              <w:top w:val="single" w:sz="4" w:space="0" w:color="000001"/>
              <w:left w:val="single" w:sz="4" w:space="0" w:color="000001"/>
              <w:bottom w:val="single" w:sz="4" w:space="0" w:color="00000A"/>
              <w:right w:val="single" w:sz="4" w:space="0" w:color="000001"/>
            </w:tcBorders>
            <w:shd w:val="clear" w:color="auto" w:fill="B8CCE4"/>
          </w:tcPr>
          <w:p w14:paraId="68DAE020"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
                <w:bCs/>
                <w:kern w:val="3"/>
                <w:sz w:val="20"/>
                <w:szCs w:val="20"/>
                <w:lang w:eastAsia="pl-PL"/>
              </w:rPr>
            </w:pPr>
            <w:r w:rsidRPr="00DD4DC5">
              <w:rPr>
                <w:rFonts w:ascii="Cambria" w:eastAsia="Times New Roman" w:hAnsi="Cambria" w:cs="Open Sans"/>
                <w:b/>
                <w:bCs/>
                <w:sz w:val="18"/>
                <w:szCs w:val="18"/>
                <w:lang w:eastAsia="pl-PL"/>
              </w:rPr>
              <w:t>MAKSYMALNA MASA ODPADÓW, KTÓRE MOGĄ BYĆ MAGAZYNOWANE W TYM SAMYM CZASIE [Mg]</w:t>
            </w:r>
          </w:p>
        </w:tc>
        <w:tc>
          <w:tcPr>
            <w:tcW w:w="2126" w:type="dxa"/>
            <w:tcBorders>
              <w:top w:val="single" w:sz="4" w:space="0" w:color="000001"/>
              <w:left w:val="single" w:sz="4" w:space="0" w:color="000001"/>
              <w:bottom w:val="single" w:sz="4" w:space="0" w:color="00000A"/>
              <w:right w:val="single" w:sz="4" w:space="0" w:color="000001"/>
            </w:tcBorders>
            <w:shd w:val="clear" w:color="auto" w:fill="B8CCE4"/>
          </w:tcPr>
          <w:p w14:paraId="2FD52D2D"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
                <w:bCs/>
                <w:kern w:val="3"/>
                <w:sz w:val="20"/>
                <w:szCs w:val="20"/>
                <w:lang w:eastAsia="pl-PL"/>
              </w:rPr>
            </w:pPr>
            <w:r w:rsidRPr="00DD4DC5">
              <w:rPr>
                <w:rFonts w:ascii="Cambria" w:eastAsia="Times New Roman" w:hAnsi="Cambria" w:cs="Open Sans"/>
                <w:b/>
                <w:bCs/>
                <w:sz w:val="18"/>
                <w:szCs w:val="18"/>
                <w:lang w:eastAsia="pl-PL"/>
              </w:rPr>
              <w:t>MAKSYMALNA MASA ODPADÓW, KTÓRE MOGĄ BYŚ MAGAZYNOWANE W OKRESIE ROKU [Mg]</w:t>
            </w:r>
          </w:p>
        </w:tc>
      </w:tr>
      <w:tr w:rsidR="00DD4DC5" w:rsidRPr="00DD4DC5" w14:paraId="340D5A6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DAEEC5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AAE5A65"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Cs/>
                <w:kern w:val="3"/>
                <w:lang w:eastAsia="pl-PL"/>
              </w:rPr>
            </w:pPr>
            <w:r w:rsidRPr="00DD4DC5">
              <w:rPr>
                <w:rFonts w:ascii="Cambria" w:eastAsia="Times New Roman" w:hAnsi="Cambria" w:cs="Open Sans"/>
                <w:kern w:val="3"/>
                <w:lang w:eastAsia="pl-PL"/>
              </w:rPr>
              <w:t>01 01 01</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2DCE876B"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Cs/>
                <w:kern w:val="3"/>
                <w:lang w:eastAsia="pl-PL"/>
              </w:rPr>
            </w:pPr>
            <w:r w:rsidRPr="00DD4DC5">
              <w:rPr>
                <w:rFonts w:ascii="Cambria" w:eastAsia="Times New Roman" w:hAnsi="Cambria" w:cs="Open Sans"/>
                <w:kern w:val="3"/>
                <w:lang w:eastAsia="pl-PL"/>
              </w:rPr>
              <w:t>Odpady z wydobywania rud metali (z wyłączeniem 01 01 80)</w:t>
            </w:r>
          </w:p>
        </w:tc>
        <w:tc>
          <w:tcPr>
            <w:tcW w:w="2126" w:type="dxa"/>
            <w:tcBorders>
              <w:top w:val="single" w:sz="4" w:space="0" w:color="auto"/>
              <w:left w:val="single" w:sz="4" w:space="0" w:color="auto"/>
              <w:bottom w:val="single" w:sz="4" w:space="0" w:color="auto"/>
              <w:right w:val="single" w:sz="4" w:space="0" w:color="000001"/>
            </w:tcBorders>
            <w:vAlign w:val="center"/>
          </w:tcPr>
          <w:p w14:paraId="672DEC9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7DA12B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3535CE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F525D1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CAFBC0"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Cs/>
                <w:kern w:val="3"/>
                <w:lang w:eastAsia="pl-PL"/>
              </w:rPr>
            </w:pPr>
            <w:r w:rsidRPr="00DD4DC5">
              <w:rPr>
                <w:rFonts w:ascii="Cambria" w:eastAsia="Times New Roman" w:hAnsi="Cambria" w:cs="Open Sans"/>
                <w:kern w:val="3"/>
                <w:lang w:eastAsia="pl-PL"/>
              </w:rPr>
              <w:t>01 01 02</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2728C2E7"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Cs/>
                <w:kern w:val="3"/>
                <w:lang w:eastAsia="pl-PL"/>
              </w:rPr>
            </w:pPr>
            <w:r w:rsidRPr="00DD4DC5">
              <w:rPr>
                <w:rFonts w:ascii="Cambria" w:eastAsia="Times New Roman" w:hAnsi="Cambria" w:cs="Open Sans"/>
                <w:kern w:val="3"/>
                <w:lang w:eastAsia="pl-PL"/>
              </w:rPr>
              <w:t>Odpady z wydobywania kopalin innych niż rudy metali</w:t>
            </w:r>
          </w:p>
        </w:tc>
        <w:tc>
          <w:tcPr>
            <w:tcW w:w="2126" w:type="dxa"/>
            <w:tcBorders>
              <w:top w:val="single" w:sz="4" w:space="0" w:color="auto"/>
              <w:left w:val="single" w:sz="4" w:space="0" w:color="auto"/>
              <w:bottom w:val="single" w:sz="4" w:space="0" w:color="auto"/>
              <w:right w:val="single" w:sz="4" w:space="0" w:color="000001"/>
            </w:tcBorders>
            <w:vAlign w:val="center"/>
          </w:tcPr>
          <w:p w14:paraId="61C9DCB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824B57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1E81423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0207B6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2B5565"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Cs/>
                <w:kern w:val="3"/>
                <w:lang w:eastAsia="pl-PL"/>
              </w:rPr>
            </w:pPr>
            <w:r w:rsidRPr="00DD4DC5">
              <w:rPr>
                <w:rFonts w:ascii="Cambria" w:eastAsia="Times New Roman" w:hAnsi="Cambria" w:cs="Open Sans"/>
                <w:kern w:val="3"/>
                <w:lang w:eastAsia="pl-PL"/>
              </w:rPr>
              <w:t>01 01 80</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4E77CCE5"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Cs/>
                <w:kern w:val="3"/>
                <w:lang w:eastAsia="pl-PL"/>
              </w:rPr>
            </w:pPr>
            <w:r w:rsidRPr="00DD4DC5">
              <w:rPr>
                <w:rFonts w:ascii="Cambria" w:eastAsia="Times New Roman" w:hAnsi="Cambria" w:cs="Open Sans"/>
                <w:kern w:val="3"/>
                <w:lang w:eastAsia="pl-PL"/>
              </w:rPr>
              <w:t>Odpady skalne z górnictwa miedzi, cynku i ołowiu</w:t>
            </w:r>
          </w:p>
        </w:tc>
        <w:tc>
          <w:tcPr>
            <w:tcW w:w="2126" w:type="dxa"/>
            <w:tcBorders>
              <w:top w:val="single" w:sz="4" w:space="0" w:color="auto"/>
              <w:left w:val="single" w:sz="4" w:space="0" w:color="auto"/>
              <w:bottom w:val="single" w:sz="4" w:space="0" w:color="auto"/>
              <w:right w:val="single" w:sz="4" w:space="0" w:color="000001"/>
            </w:tcBorders>
            <w:vAlign w:val="center"/>
          </w:tcPr>
          <w:p w14:paraId="64FC58C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FE710E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470AE4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FD71EC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AC5E6AE"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Cs/>
                <w:kern w:val="3"/>
                <w:lang w:eastAsia="pl-PL"/>
              </w:rPr>
            </w:pPr>
            <w:r w:rsidRPr="00DD4DC5">
              <w:rPr>
                <w:rFonts w:ascii="Cambria" w:eastAsia="Times New Roman" w:hAnsi="Cambria" w:cs="Open Sans"/>
                <w:kern w:val="3"/>
                <w:lang w:eastAsia="pl-PL"/>
              </w:rPr>
              <w:t>01 03 04*</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752F883C"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Cs/>
                <w:kern w:val="3"/>
                <w:lang w:eastAsia="pl-PL"/>
              </w:rPr>
            </w:pPr>
            <w:r w:rsidRPr="00DD4DC5">
              <w:rPr>
                <w:rFonts w:ascii="Cambria" w:eastAsia="Times New Roman" w:hAnsi="Cambria" w:cs="Open Sans"/>
                <w:kern w:val="3"/>
                <w:lang w:eastAsia="pl-PL"/>
              </w:rPr>
              <w:t>Odpady z przeróbki rud siarczkowych powodujące samoczynne zakwaszenie środowiska w czasie składowania</w:t>
            </w:r>
          </w:p>
        </w:tc>
        <w:tc>
          <w:tcPr>
            <w:tcW w:w="2126" w:type="dxa"/>
            <w:tcBorders>
              <w:top w:val="single" w:sz="4" w:space="0" w:color="auto"/>
              <w:left w:val="single" w:sz="4" w:space="0" w:color="auto"/>
              <w:bottom w:val="single" w:sz="4" w:space="0" w:color="auto"/>
              <w:right w:val="single" w:sz="4" w:space="0" w:color="000001"/>
            </w:tcBorders>
            <w:vAlign w:val="center"/>
          </w:tcPr>
          <w:p w14:paraId="3B8A5CA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6108FF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B2E796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1DAE40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6B0BFA"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Cs/>
                <w:kern w:val="3"/>
                <w:lang w:eastAsia="pl-PL"/>
              </w:rPr>
            </w:pPr>
            <w:r w:rsidRPr="00DD4DC5">
              <w:rPr>
                <w:rFonts w:ascii="Cambria" w:eastAsia="Times New Roman" w:hAnsi="Cambria" w:cs="Open Sans"/>
                <w:kern w:val="3"/>
                <w:lang w:eastAsia="pl-PL"/>
              </w:rPr>
              <w:t>01 03 05*</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26B76670"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Cs/>
                <w:kern w:val="3"/>
                <w:lang w:eastAsia="pl-PL"/>
              </w:rPr>
            </w:pPr>
            <w:r w:rsidRPr="00DD4DC5">
              <w:rPr>
                <w:rFonts w:ascii="Cambria" w:eastAsia="Times New Roman" w:hAnsi="Cambria" w:cs="Open Sans"/>
                <w:kern w:val="3"/>
                <w:lang w:eastAsia="pl-PL"/>
              </w:rPr>
              <w:t xml:space="preserve">Inne odpady </w:t>
            </w:r>
            <w:proofErr w:type="spellStart"/>
            <w:r w:rsidRPr="00DD4DC5">
              <w:rPr>
                <w:rFonts w:ascii="Cambria" w:eastAsia="Times New Roman" w:hAnsi="Cambria" w:cs="Open Sans"/>
                <w:kern w:val="3"/>
                <w:lang w:eastAsia="pl-PL"/>
              </w:rPr>
              <w:t>poprzeróbcze</w:t>
            </w:r>
            <w:proofErr w:type="spellEnd"/>
            <w:r w:rsidRPr="00DD4DC5">
              <w:rPr>
                <w:rFonts w:ascii="Cambria" w:eastAsia="Times New Roman" w:hAnsi="Cambria" w:cs="Open Sans"/>
                <w:kern w:val="3"/>
                <w:lang w:eastAsia="pl-PL"/>
              </w:rPr>
              <w:t xml:space="preserve"> zawierające substancje niebezpieczne (z wyłączeniem 01 03 80)</w:t>
            </w:r>
          </w:p>
        </w:tc>
        <w:tc>
          <w:tcPr>
            <w:tcW w:w="2126" w:type="dxa"/>
            <w:tcBorders>
              <w:top w:val="single" w:sz="4" w:space="0" w:color="auto"/>
              <w:left w:val="single" w:sz="4" w:space="0" w:color="auto"/>
              <w:bottom w:val="single" w:sz="4" w:space="0" w:color="auto"/>
              <w:right w:val="single" w:sz="4" w:space="0" w:color="000001"/>
            </w:tcBorders>
            <w:vAlign w:val="center"/>
          </w:tcPr>
          <w:p w14:paraId="64E1B0D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1497C3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E6491C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0F5670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7F1B63"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Cs/>
                <w:kern w:val="3"/>
                <w:lang w:eastAsia="pl-PL"/>
              </w:rPr>
            </w:pPr>
            <w:r w:rsidRPr="00DD4DC5">
              <w:rPr>
                <w:rFonts w:ascii="Cambria" w:eastAsia="Times New Roman" w:hAnsi="Cambria" w:cs="Open Sans"/>
                <w:kern w:val="3"/>
                <w:lang w:eastAsia="pl-PL"/>
              </w:rPr>
              <w:t>01 03 06</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644A919C"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Cs/>
                <w:kern w:val="3"/>
                <w:lang w:eastAsia="pl-PL"/>
              </w:rPr>
            </w:pPr>
            <w:r w:rsidRPr="00DD4DC5">
              <w:rPr>
                <w:rFonts w:ascii="Cambria" w:eastAsia="Times New Roman" w:hAnsi="Cambria" w:cs="Open Sans"/>
                <w:kern w:val="3"/>
                <w:lang w:eastAsia="pl-PL"/>
              </w:rPr>
              <w:t xml:space="preserve">Inne odpady </w:t>
            </w:r>
            <w:proofErr w:type="spellStart"/>
            <w:r w:rsidRPr="00DD4DC5">
              <w:rPr>
                <w:rFonts w:ascii="Cambria" w:eastAsia="Times New Roman" w:hAnsi="Cambria" w:cs="Open Sans"/>
                <w:kern w:val="3"/>
                <w:lang w:eastAsia="pl-PL"/>
              </w:rPr>
              <w:t>poprzeróbcze</w:t>
            </w:r>
            <w:proofErr w:type="spellEnd"/>
            <w:r w:rsidRPr="00DD4DC5">
              <w:rPr>
                <w:rFonts w:ascii="Cambria" w:eastAsia="Times New Roman" w:hAnsi="Cambria" w:cs="Open Sans"/>
                <w:kern w:val="3"/>
                <w:lang w:eastAsia="pl-PL"/>
              </w:rPr>
              <w:t xml:space="preserve"> niż wymienione w 01 03 04, 01 03 05, 01 03 80 i 01 03 81</w:t>
            </w:r>
          </w:p>
        </w:tc>
        <w:tc>
          <w:tcPr>
            <w:tcW w:w="2126" w:type="dxa"/>
            <w:tcBorders>
              <w:top w:val="single" w:sz="4" w:space="0" w:color="auto"/>
              <w:left w:val="single" w:sz="4" w:space="0" w:color="auto"/>
              <w:bottom w:val="single" w:sz="4" w:space="0" w:color="auto"/>
              <w:right w:val="single" w:sz="4" w:space="0" w:color="000001"/>
            </w:tcBorders>
            <w:vAlign w:val="center"/>
          </w:tcPr>
          <w:p w14:paraId="1BC1018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663D16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39D3DF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339CF8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BDAF2B0"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Cs/>
                <w:kern w:val="3"/>
                <w:lang w:eastAsia="pl-PL"/>
              </w:rPr>
            </w:pPr>
            <w:r w:rsidRPr="00DD4DC5">
              <w:rPr>
                <w:rFonts w:ascii="Cambria" w:eastAsia="Times New Roman" w:hAnsi="Cambria" w:cs="Open Sans"/>
                <w:kern w:val="3"/>
                <w:lang w:eastAsia="pl-PL"/>
              </w:rPr>
              <w:t>01 03 07*</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799D2DD1"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Cs/>
                <w:kern w:val="3"/>
                <w:lang w:eastAsia="pl-PL"/>
              </w:rPr>
            </w:pPr>
            <w:r w:rsidRPr="00DD4DC5">
              <w:rPr>
                <w:rFonts w:ascii="Cambria" w:eastAsia="Times New Roman" w:hAnsi="Cambria" w:cs="Open Sans"/>
                <w:kern w:val="3"/>
                <w:lang w:eastAsia="pl-PL"/>
              </w:rPr>
              <w:t>Inne odpady zawierające substancje niebezpieczne z fizycznej i chemicznej przeróbki rud metali</w:t>
            </w:r>
          </w:p>
        </w:tc>
        <w:tc>
          <w:tcPr>
            <w:tcW w:w="2126" w:type="dxa"/>
            <w:tcBorders>
              <w:top w:val="single" w:sz="4" w:space="0" w:color="auto"/>
              <w:left w:val="single" w:sz="4" w:space="0" w:color="auto"/>
              <w:bottom w:val="single" w:sz="4" w:space="0" w:color="auto"/>
              <w:right w:val="single" w:sz="4" w:space="0" w:color="000001"/>
            </w:tcBorders>
            <w:vAlign w:val="center"/>
          </w:tcPr>
          <w:p w14:paraId="1DF3A0A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66674D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0D939D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25EE8C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13D430"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Cs/>
                <w:kern w:val="3"/>
                <w:lang w:eastAsia="pl-PL"/>
              </w:rPr>
            </w:pPr>
            <w:r w:rsidRPr="00DD4DC5">
              <w:rPr>
                <w:rFonts w:ascii="Cambria" w:eastAsia="Times New Roman" w:hAnsi="Cambria" w:cs="Open Sans"/>
                <w:kern w:val="3"/>
                <w:lang w:eastAsia="pl-PL"/>
              </w:rPr>
              <w:t>01 03 08</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29BFDF07"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Cs/>
                <w:kern w:val="3"/>
                <w:lang w:eastAsia="pl-PL"/>
              </w:rPr>
            </w:pPr>
            <w:r w:rsidRPr="00DD4DC5">
              <w:rPr>
                <w:rFonts w:ascii="Cambria" w:eastAsia="Times New Roman" w:hAnsi="Cambria" w:cs="Open Sans"/>
                <w:kern w:val="3"/>
                <w:lang w:eastAsia="pl-PL"/>
              </w:rPr>
              <w:t>Odpady w postaci pyłów i proszków inne niż wymienione w 01 03 07</w:t>
            </w:r>
          </w:p>
        </w:tc>
        <w:tc>
          <w:tcPr>
            <w:tcW w:w="2126" w:type="dxa"/>
            <w:tcBorders>
              <w:top w:val="single" w:sz="4" w:space="0" w:color="auto"/>
              <w:left w:val="single" w:sz="4" w:space="0" w:color="auto"/>
              <w:bottom w:val="single" w:sz="4" w:space="0" w:color="auto"/>
              <w:right w:val="single" w:sz="4" w:space="0" w:color="000001"/>
            </w:tcBorders>
            <w:vAlign w:val="center"/>
          </w:tcPr>
          <w:p w14:paraId="40DBD2C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C310D5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C0A8B5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88CBD4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9.</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A463445"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Cs/>
                <w:kern w:val="3"/>
                <w:lang w:eastAsia="pl-PL"/>
              </w:rPr>
            </w:pPr>
            <w:r w:rsidRPr="00DD4DC5">
              <w:rPr>
                <w:rFonts w:ascii="Cambria" w:eastAsia="Times New Roman" w:hAnsi="Cambria" w:cs="Open Sans"/>
                <w:kern w:val="3"/>
                <w:lang w:eastAsia="pl-PL"/>
              </w:rPr>
              <w:t>01 03 09</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02500F11"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Cs/>
                <w:kern w:val="3"/>
                <w:lang w:eastAsia="pl-PL"/>
              </w:rPr>
            </w:pPr>
            <w:r w:rsidRPr="00DD4DC5">
              <w:rPr>
                <w:rFonts w:ascii="Cambria" w:eastAsia="Times New Roman" w:hAnsi="Cambria" w:cs="Open Sans"/>
                <w:kern w:val="3"/>
                <w:lang w:eastAsia="pl-PL"/>
              </w:rPr>
              <w:t xml:space="preserve">Czerwony szlam powstający przy produkcji tlenku </w:t>
            </w:r>
            <w:proofErr w:type="spellStart"/>
            <w:r w:rsidRPr="00DD4DC5">
              <w:rPr>
                <w:rFonts w:ascii="Cambria" w:eastAsia="Times New Roman" w:hAnsi="Cambria" w:cs="Open Sans"/>
                <w:kern w:val="3"/>
                <w:lang w:eastAsia="pl-PL"/>
              </w:rPr>
              <w:t>glinu</w:t>
            </w:r>
            <w:proofErr w:type="spellEnd"/>
            <w:r w:rsidRPr="00DD4DC5">
              <w:rPr>
                <w:rFonts w:ascii="Cambria" w:eastAsia="Times New Roman" w:hAnsi="Cambria" w:cs="Open Sans"/>
                <w:kern w:val="3"/>
                <w:lang w:eastAsia="pl-PL"/>
              </w:rPr>
              <w:t xml:space="preserve"> inny niż wymieniony w 01 03 10</w:t>
            </w:r>
          </w:p>
        </w:tc>
        <w:tc>
          <w:tcPr>
            <w:tcW w:w="2126" w:type="dxa"/>
            <w:tcBorders>
              <w:top w:val="single" w:sz="4" w:space="0" w:color="auto"/>
              <w:left w:val="single" w:sz="4" w:space="0" w:color="auto"/>
              <w:bottom w:val="single" w:sz="4" w:space="0" w:color="auto"/>
              <w:right w:val="single" w:sz="4" w:space="0" w:color="000001"/>
            </w:tcBorders>
            <w:vAlign w:val="center"/>
          </w:tcPr>
          <w:p w14:paraId="545EA40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DC7FB8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4846C4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B8F919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10.</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DD24985"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Cs/>
                <w:kern w:val="3"/>
                <w:lang w:eastAsia="pl-PL"/>
              </w:rPr>
            </w:pPr>
            <w:r w:rsidRPr="00DD4DC5">
              <w:rPr>
                <w:rFonts w:ascii="Cambria" w:eastAsia="Times New Roman" w:hAnsi="Cambria" w:cs="Open Sans"/>
                <w:kern w:val="3"/>
                <w:lang w:eastAsia="pl-PL"/>
              </w:rPr>
              <w:t>01 03 80*</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275B351B"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Cs/>
                <w:kern w:val="3"/>
                <w:lang w:eastAsia="pl-PL"/>
              </w:rPr>
            </w:pPr>
            <w:r w:rsidRPr="00DD4DC5">
              <w:rPr>
                <w:rFonts w:ascii="Cambria" w:eastAsia="Times New Roman" w:hAnsi="Cambria" w:cs="Open Sans"/>
                <w:kern w:val="3"/>
                <w:lang w:eastAsia="pl-PL"/>
              </w:rPr>
              <w:t>Odpady z flotacyjnego wzbogacania rud metali nieżelaznych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711112B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707E26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B9F5C9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73B56E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11.</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81DE12"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Cs/>
                <w:kern w:val="3"/>
                <w:lang w:eastAsia="pl-PL"/>
              </w:rPr>
            </w:pPr>
            <w:r w:rsidRPr="00DD4DC5">
              <w:rPr>
                <w:rFonts w:ascii="Cambria" w:eastAsia="Times New Roman" w:hAnsi="Cambria" w:cs="Open Sans"/>
                <w:kern w:val="3"/>
                <w:lang w:eastAsia="pl-PL"/>
              </w:rPr>
              <w:t>01 03 81</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53311F92"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Cs/>
                <w:kern w:val="3"/>
                <w:lang w:eastAsia="pl-PL"/>
              </w:rPr>
            </w:pPr>
            <w:r w:rsidRPr="00DD4DC5">
              <w:rPr>
                <w:rFonts w:ascii="Cambria" w:eastAsia="Times New Roman" w:hAnsi="Cambria" w:cs="Open Sans"/>
                <w:kern w:val="3"/>
                <w:lang w:eastAsia="pl-PL"/>
              </w:rPr>
              <w:t>Odpady z flotacyjnego wzbogacania rud metali nieżelaznych inne niż wymienione w 01 03 80</w:t>
            </w:r>
          </w:p>
        </w:tc>
        <w:tc>
          <w:tcPr>
            <w:tcW w:w="2126" w:type="dxa"/>
            <w:tcBorders>
              <w:top w:val="single" w:sz="4" w:space="0" w:color="auto"/>
              <w:left w:val="single" w:sz="4" w:space="0" w:color="auto"/>
              <w:bottom w:val="single" w:sz="4" w:space="0" w:color="auto"/>
              <w:right w:val="single" w:sz="4" w:space="0" w:color="000001"/>
            </w:tcBorders>
            <w:vAlign w:val="center"/>
          </w:tcPr>
          <w:p w14:paraId="1E95056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5FBE57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9C35AF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BB04D4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12.</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913B49"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Cs/>
                <w:kern w:val="3"/>
                <w:lang w:eastAsia="pl-PL"/>
              </w:rPr>
            </w:pPr>
            <w:r w:rsidRPr="00DD4DC5">
              <w:rPr>
                <w:rFonts w:ascii="Cambria" w:eastAsia="Times New Roman" w:hAnsi="Cambria" w:cs="Open Sans"/>
                <w:kern w:val="3"/>
                <w:lang w:eastAsia="pl-PL"/>
              </w:rPr>
              <w:t>01 03 99</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0F9C5D07" w14:textId="77777777" w:rsidR="00DD4DC5" w:rsidRPr="00DD4DC5" w:rsidRDefault="00DD4DC5" w:rsidP="00DD4DC5">
            <w:pPr>
              <w:suppressAutoHyphens/>
              <w:autoSpaceDN w:val="0"/>
              <w:spacing w:before="0" w:after="0"/>
              <w:jc w:val="center"/>
              <w:textAlignment w:val="baseline"/>
              <w:rPr>
                <w:rFonts w:ascii="Cambria" w:eastAsia="Times New Roman" w:hAnsi="Cambria" w:cs="Times New Roman"/>
                <w:bC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7CA9928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067661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BBABCD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6867A5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lastRenderedPageBreak/>
              <w:t>13.</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00F708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01 04 07*</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1B5CFBF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zawierające substancje niebezpieczne z fizycznej i chemicznej przeróbki kopalin innych niż rudy metali</w:t>
            </w:r>
          </w:p>
        </w:tc>
        <w:tc>
          <w:tcPr>
            <w:tcW w:w="2126" w:type="dxa"/>
            <w:tcBorders>
              <w:top w:val="single" w:sz="4" w:space="0" w:color="auto"/>
              <w:left w:val="single" w:sz="4" w:space="0" w:color="auto"/>
              <w:bottom w:val="single" w:sz="4" w:space="0" w:color="auto"/>
              <w:right w:val="single" w:sz="4" w:space="0" w:color="000001"/>
            </w:tcBorders>
            <w:vAlign w:val="center"/>
          </w:tcPr>
          <w:p w14:paraId="593AA4D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9D3C1B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1DD57D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5EAF1D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14.</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4BF93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01 04 08</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0AA419A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żwiru lub skruszone skały inne niż wymienione w 01 04 07</w:t>
            </w:r>
          </w:p>
        </w:tc>
        <w:tc>
          <w:tcPr>
            <w:tcW w:w="2126" w:type="dxa"/>
            <w:tcBorders>
              <w:top w:val="single" w:sz="4" w:space="0" w:color="auto"/>
              <w:left w:val="single" w:sz="4" w:space="0" w:color="auto"/>
              <w:bottom w:val="single" w:sz="4" w:space="0" w:color="auto"/>
              <w:right w:val="single" w:sz="4" w:space="0" w:color="000001"/>
            </w:tcBorders>
            <w:vAlign w:val="center"/>
          </w:tcPr>
          <w:p w14:paraId="54790CE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2F0258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83FBD3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37F566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15.</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72286F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01 04 09</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02A0413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Odpadowe piaski i iły</w:t>
            </w:r>
          </w:p>
        </w:tc>
        <w:tc>
          <w:tcPr>
            <w:tcW w:w="2126" w:type="dxa"/>
            <w:tcBorders>
              <w:top w:val="single" w:sz="4" w:space="0" w:color="auto"/>
              <w:left w:val="single" w:sz="4" w:space="0" w:color="auto"/>
              <w:bottom w:val="single" w:sz="4" w:space="0" w:color="auto"/>
              <w:right w:val="single" w:sz="4" w:space="0" w:color="000001"/>
            </w:tcBorders>
            <w:vAlign w:val="center"/>
          </w:tcPr>
          <w:p w14:paraId="58F3B21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80378D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6AE289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04A395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16.</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A86F3C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01 04 10</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0643217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w postaci pyłów i proszków inne niż wymienione w 01 04 07</w:t>
            </w:r>
          </w:p>
        </w:tc>
        <w:tc>
          <w:tcPr>
            <w:tcW w:w="2126" w:type="dxa"/>
            <w:tcBorders>
              <w:top w:val="single" w:sz="4" w:space="0" w:color="auto"/>
              <w:left w:val="single" w:sz="4" w:space="0" w:color="auto"/>
              <w:bottom w:val="single" w:sz="4" w:space="0" w:color="auto"/>
              <w:right w:val="single" w:sz="4" w:space="0" w:color="000001"/>
            </w:tcBorders>
            <w:vAlign w:val="center"/>
          </w:tcPr>
          <w:p w14:paraId="5866A11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43F2CF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ACFC9C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25765A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17.</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DE3476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01 04 11</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133719C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powstające przy wzbogacaniu soli kamiennej i potasowej inne niż wymienione w 01 04 07</w:t>
            </w:r>
          </w:p>
        </w:tc>
        <w:tc>
          <w:tcPr>
            <w:tcW w:w="2126" w:type="dxa"/>
            <w:tcBorders>
              <w:top w:val="single" w:sz="4" w:space="0" w:color="auto"/>
              <w:left w:val="single" w:sz="4" w:space="0" w:color="auto"/>
              <w:bottom w:val="single" w:sz="4" w:space="0" w:color="auto"/>
              <w:right w:val="single" w:sz="4" w:space="0" w:color="000001"/>
            </w:tcBorders>
            <w:vAlign w:val="center"/>
          </w:tcPr>
          <w:p w14:paraId="43E5B02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DA3AA7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988189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07CF81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18.</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465CB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01 04 12</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475F30C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powstające przy płukaniu i oczyszczaniu kopalin inne niż wymienione w 01 04 07 i 01 04 11</w:t>
            </w:r>
          </w:p>
        </w:tc>
        <w:tc>
          <w:tcPr>
            <w:tcW w:w="2126" w:type="dxa"/>
            <w:tcBorders>
              <w:top w:val="single" w:sz="4" w:space="0" w:color="auto"/>
              <w:left w:val="single" w:sz="4" w:space="0" w:color="auto"/>
              <w:bottom w:val="single" w:sz="4" w:space="0" w:color="auto"/>
              <w:right w:val="single" w:sz="4" w:space="0" w:color="000001"/>
            </w:tcBorders>
            <w:vAlign w:val="center"/>
          </w:tcPr>
          <w:p w14:paraId="29DEC51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23AEC4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33F14B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5254CA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19.</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FA61A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01 04 13</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1A82473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powstające przy cięciu i obróbce postaciowej skał inne niż wymienione w 01 04 07</w:t>
            </w:r>
          </w:p>
        </w:tc>
        <w:tc>
          <w:tcPr>
            <w:tcW w:w="2126" w:type="dxa"/>
            <w:tcBorders>
              <w:top w:val="single" w:sz="4" w:space="0" w:color="auto"/>
              <w:left w:val="single" w:sz="4" w:space="0" w:color="auto"/>
              <w:bottom w:val="single" w:sz="4" w:space="0" w:color="auto"/>
              <w:right w:val="single" w:sz="4" w:space="0" w:color="000001"/>
            </w:tcBorders>
            <w:vAlign w:val="center"/>
          </w:tcPr>
          <w:p w14:paraId="12F2341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0C5118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B578CD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60B20E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20.</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FAF98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01 04 80*</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2E43197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flotacyjnego wzbogacania węgla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5F35B6C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AB1355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1EB9647" w14:textId="77777777" w:rsidTr="00DD4DC5">
        <w:trPr>
          <w:trHeight w:val="1319"/>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8C3E0B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21.</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D908BA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01 04 81</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1D4A178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flotacyjnego wzbogacania węgla inne niż wymienione w 01 04 80</w:t>
            </w:r>
          </w:p>
        </w:tc>
        <w:tc>
          <w:tcPr>
            <w:tcW w:w="2126" w:type="dxa"/>
            <w:tcBorders>
              <w:top w:val="single" w:sz="4" w:space="0" w:color="auto"/>
              <w:left w:val="single" w:sz="4" w:space="0" w:color="auto"/>
              <w:bottom w:val="single" w:sz="4" w:space="0" w:color="auto"/>
              <w:right w:val="single" w:sz="4" w:space="0" w:color="000001"/>
            </w:tcBorders>
            <w:vAlign w:val="center"/>
          </w:tcPr>
          <w:p w14:paraId="3E746C2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367030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6AD913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5F11C3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22.</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D4AF6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01 04 82*</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235A675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flotacyjnego wzbogacania rud siarkowych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5E3AB19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CBCEBC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DEFCD0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BA91B7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23.</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8E687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01 04 83</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7F4A495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flotacyjnego wzbogacania rud siarkowych inne niż wymienione w 01 04 82</w:t>
            </w:r>
          </w:p>
        </w:tc>
        <w:tc>
          <w:tcPr>
            <w:tcW w:w="2126" w:type="dxa"/>
            <w:tcBorders>
              <w:top w:val="single" w:sz="4" w:space="0" w:color="auto"/>
              <w:left w:val="single" w:sz="4" w:space="0" w:color="auto"/>
              <w:bottom w:val="single" w:sz="4" w:space="0" w:color="auto"/>
              <w:right w:val="single" w:sz="4" w:space="0" w:color="000001"/>
            </w:tcBorders>
            <w:vAlign w:val="center"/>
          </w:tcPr>
          <w:p w14:paraId="5FED4E2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DDCE2A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968EB1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3994D6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24.</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3B234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01 04 84*</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56C6850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flotacyjnego wzbogacania rud fosforowych (fosforytów, apatytów)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18EB77E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1C64930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78C6C2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90F23F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25.</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4E2F84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01 04 85</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525B447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Odpady z flotacyjnego wzbogacania rud fosforowych (fosforytów, </w:t>
            </w:r>
            <w:r w:rsidRPr="00DD4DC5">
              <w:rPr>
                <w:rFonts w:ascii="Cambria" w:eastAsia="Times New Roman" w:hAnsi="Cambria" w:cs="Open Sans"/>
                <w:kern w:val="3"/>
                <w:lang w:eastAsia="pl-PL"/>
              </w:rPr>
              <w:lastRenderedPageBreak/>
              <w:t>apatytów) inne niż wymienione w 01 04 84</w:t>
            </w:r>
          </w:p>
        </w:tc>
        <w:tc>
          <w:tcPr>
            <w:tcW w:w="2126" w:type="dxa"/>
            <w:tcBorders>
              <w:top w:val="single" w:sz="4" w:space="0" w:color="auto"/>
              <w:left w:val="single" w:sz="4" w:space="0" w:color="auto"/>
              <w:bottom w:val="single" w:sz="4" w:space="0" w:color="auto"/>
              <w:right w:val="single" w:sz="4" w:space="0" w:color="000001"/>
            </w:tcBorders>
            <w:vAlign w:val="center"/>
          </w:tcPr>
          <w:p w14:paraId="125F259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lastRenderedPageBreak/>
              <w:t>7,4</w:t>
            </w:r>
          </w:p>
        </w:tc>
        <w:tc>
          <w:tcPr>
            <w:tcW w:w="2126" w:type="dxa"/>
            <w:tcBorders>
              <w:top w:val="single" w:sz="4" w:space="0" w:color="auto"/>
              <w:left w:val="single" w:sz="4" w:space="0" w:color="auto"/>
              <w:bottom w:val="single" w:sz="4" w:space="0" w:color="auto"/>
              <w:right w:val="single" w:sz="4" w:space="0" w:color="000001"/>
            </w:tcBorders>
            <w:vAlign w:val="center"/>
          </w:tcPr>
          <w:p w14:paraId="6731AB7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8D761B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11E895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26.</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87684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01 04 99</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44B95DC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164FE62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23C280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AE3C5E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9CB870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27.</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0845E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01 05 04</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186E7C6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Płuczki i odpady wiertnicze z odwiertów wody słodkiej</w:t>
            </w:r>
          </w:p>
        </w:tc>
        <w:tc>
          <w:tcPr>
            <w:tcW w:w="2126" w:type="dxa"/>
            <w:tcBorders>
              <w:top w:val="single" w:sz="4" w:space="0" w:color="auto"/>
              <w:left w:val="single" w:sz="4" w:space="0" w:color="auto"/>
              <w:bottom w:val="single" w:sz="4" w:space="0" w:color="auto"/>
              <w:right w:val="single" w:sz="4" w:space="0" w:color="000001"/>
            </w:tcBorders>
            <w:vAlign w:val="center"/>
          </w:tcPr>
          <w:p w14:paraId="61A7017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EF0E73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7C1D12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F2D333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28.</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11E90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01 05 05*</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2E2629C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Płuczki i odpady wiertnicze zawierające ropę naftową</w:t>
            </w:r>
          </w:p>
        </w:tc>
        <w:tc>
          <w:tcPr>
            <w:tcW w:w="2126" w:type="dxa"/>
            <w:tcBorders>
              <w:top w:val="single" w:sz="4" w:space="0" w:color="auto"/>
              <w:left w:val="single" w:sz="4" w:space="0" w:color="auto"/>
              <w:bottom w:val="single" w:sz="4" w:space="0" w:color="auto"/>
              <w:right w:val="single" w:sz="4" w:space="0" w:color="000001"/>
            </w:tcBorders>
            <w:vAlign w:val="center"/>
          </w:tcPr>
          <w:p w14:paraId="091DAEE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2CAC3A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6FA189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18201C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29.</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38A76F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01 05 06*</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12020B5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Płuczki i odpady wiertnicze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7379D1E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375BDA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2930D28" w14:textId="77777777" w:rsidTr="00DD4DC5">
        <w:trPr>
          <w:trHeight w:val="1403"/>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38F5AE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30.</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D9E891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01 05 07</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25FEDE8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Płuczki wiertnicze zawierające baryt i odpady inne niż wymienione w 01 05 05 i 01 05 06</w:t>
            </w:r>
          </w:p>
        </w:tc>
        <w:tc>
          <w:tcPr>
            <w:tcW w:w="2126" w:type="dxa"/>
            <w:tcBorders>
              <w:top w:val="single" w:sz="4" w:space="0" w:color="auto"/>
              <w:left w:val="single" w:sz="4" w:space="0" w:color="auto"/>
              <w:bottom w:val="single" w:sz="4" w:space="0" w:color="auto"/>
              <w:right w:val="single" w:sz="4" w:space="0" w:color="000001"/>
            </w:tcBorders>
            <w:vAlign w:val="center"/>
          </w:tcPr>
          <w:p w14:paraId="3DAA9A7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4F5538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690F0B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E6C959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31.</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6B2B3F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01 05 08</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70ADFD5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Płuczki wiertnicze zawierające chlorki i odpady inne niż wymienione w 01 05 05 i 01 05 06</w:t>
            </w:r>
          </w:p>
        </w:tc>
        <w:tc>
          <w:tcPr>
            <w:tcW w:w="2126" w:type="dxa"/>
            <w:tcBorders>
              <w:top w:val="single" w:sz="4" w:space="0" w:color="auto"/>
              <w:left w:val="single" w:sz="4" w:space="0" w:color="auto"/>
              <w:bottom w:val="single" w:sz="4" w:space="0" w:color="auto"/>
              <w:right w:val="single" w:sz="4" w:space="0" w:color="000001"/>
            </w:tcBorders>
            <w:vAlign w:val="center"/>
          </w:tcPr>
          <w:p w14:paraId="5DDCD5C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C0352E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1A3242B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16F735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32.</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A7FEA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01 05 99</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06E071A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6B74131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F0D3EE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C73EEA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5370FF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33.</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6B951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02 01 01</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4643C64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mycia i czyszczenia</w:t>
            </w:r>
          </w:p>
        </w:tc>
        <w:tc>
          <w:tcPr>
            <w:tcW w:w="2126" w:type="dxa"/>
            <w:tcBorders>
              <w:top w:val="single" w:sz="4" w:space="0" w:color="auto"/>
              <w:left w:val="single" w:sz="4" w:space="0" w:color="auto"/>
              <w:bottom w:val="single" w:sz="4" w:space="0" w:color="auto"/>
              <w:right w:val="single" w:sz="4" w:space="0" w:color="000001"/>
            </w:tcBorders>
            <w:vAlign w:val="center"/>
          </w:tcPr>
          <w:p w14:paraId="311AAF1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7BB032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A63075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697DC4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34.</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AE9840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02 01 02</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0B7BC9C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Odpadowa tkanka zwierzęca</w:t>
            </w:r>
          </w:p>
        </w:tc>
        <w:tc>
          <w:tcPr>
            <w:tcW w:w="2126" w:type="dxa"/>
            <w:tcBorders>
              <w:top w:val="single" w:sz="4" w:space="0" w:color="auto"/>
              <w:left w:val="single" w:sz="4" w:space="0" w:color="auto"/>
              <w:bottom w:val="single" w:sz="4" w:space="0" w:color="auto"/>
              <w:right w:val="single" w:sz="4" w:space="0" w:color="000001"/>
            </w:tcBorders>
            <w:vAlign w:val="center"/>
          </w:tcPr>
          <w:p w14:paraId="26F8B61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2E6DEE7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40AC197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41DEEA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35.</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B591FD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02 01 03</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4526294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Odpadowa masa roślinna</w:t>
            </w:r>
          </w:p>
        </w:tc>
        <w:tc>
          <w:tcPr>
            <w:tcW w:w="2126" w:type="dxa"/>
            <w:tcBorders>
              <w:top w:val="single" w:sz="4" w:space="0" w:color="auto"/>
              <w:left w:val="single" w:sz="4" w:space="0" w:color="auto"/>
              <w:bottom w:val="single" w:sz="4" w:space="0" w:color="auto"/>
              <w:right w:val="single" w:sz="4" w:space="0" w:color="000001"/>
            </w:tcBorders>
            <w:vAlign w:val="center"/>
          </w:tcPr>
          <w:p w14:paraId="640B7EC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22,5</w:t>
            </w:r>
          </w:p>
        </w:tc>
        <w:tc>
          <w:tcPr>
            <w:tcW w:w="2126" w:type="dxa"/>
            <w:tcBorders>
              <w:top w:val="single" w:sz="4" w:space="0" w:color="auto"/>
              <w:left w:val="single" w:sz="4" w:space="0" w:color="auto"/>
              <w:bottom w:val="single" w:sz="4" w:space="0" w:color="auto"/>
              <w:right w:val="single" w:sz="4" w:space="0" w:color="000001"/>
            </w:tcBorders>
            <w:vAlign w:val="center"/>
          </w:tcPr>
          <w:p w14:paraId="280AC81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40B6317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559B9A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36.</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E342A2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02 01 04</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32434A3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tworzyw sztucznych (z wyłączeniem opakowań)</w:t>
            </w:r>
          </w:p>
        </w:tc>
        <w:tc>
          <w:tcPr>
            <w:tcW w:w="2126" w:type="dxa"/>
            <w:tcBorders>
              <w:top w:val="single" w:sz="4" w:space="0" w:color="auto"/>
              <w:left w:val="single" w:sz="4" w:space="0" w:color="auto"/>
              <w:bottom w:val="single" w:sz="4" w:space="0" w:color="auto"/>
              <w:right w:val="single" w:sz="4" w:space="0" w:color="000001"/>
            </w:tcBorders>
            <w:vAlign w:val="center"/>
          </w:tcPr>
          <w:p w14:paraId="5A8293E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14,8</w:t>
            </w:r>
          </w:p>
        </w:tc>
        <w:tc>
          <w:tcPr>
            <w:tcW w:w="2126" w:type="dxa"/>
            <w:tcBorders>
              <w:top w:val="single" w:sz="4" w:space="0" w:color="auto"/>
              <w:left w:val="single" w:sz="4" w:space="0" w:color="auto"/>
              <w:bottom w:val="single" w:sz="4" w:space="0" w:color="auto"/>
              <w:right w:val="single" w:sz="4" w:space="0" w:color="000001"/>
            </w:tcBorders>
            <w:vAlign w:val="center"/>
          </w:tcPr>
          <w:p w14:paraId="5E716ED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3019,2</w:t>
            </w:r>
          </w:p>
        </w:tc>
      </w:tr>
      <w:tr w:rsidR="00DD4DC5" w:rsidRPr="00DD4DC5" w14:paraId="37B0447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89418F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37.</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48D9B4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02 01 06</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578C03A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Odchody zwierzęce</w:t>
            </w:r>
          </w:p>
        </w:tc>
        <w:tc>
          <w:tcPr>
            <w:tcW w:w="2126" w:type="dxa"/>
            <w:tcBorders>
              <w:top w:val="single" w:sz="4" w:space="0" w:color="auto"/>
              <w:left w:val="single" w:sz="4" w:space="0" w:color="auto"/>
              <w:bottom w:val="single" w:sz="4" w:space="0" w:color="auto"/>
              <w:right w:val="single" w:sz="4" w:space="0" w:color="000001"/>
            </w:tcBorders>
            <w:vAlign w:val="center"/>
          </w:tcPr>
          <w:p w14:paraId="31753BB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797FD23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081C816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03EB9B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38.</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1681F7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02 01 07</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128CCF1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gospodarki leśnej</w:t>
            </w:r>
          </w:p>
        </w:tc>
        <w:tc>
          <w:tcPr>
            <w:tcW w:w="2126" w:type="dxa"/>
            <w:tcBorders>
              <w:top w:val="single" w:sz="4" w:space="0" w:color="auto"/>
              <w:left w:val="single" w:sz="4" w:space="0" w:color="auto"/>
              <w:bottom w:val="single" w:sz="4" w:space="0" w:color="auto"/>
              <w:right w:val="single" w:sz="4" w:space="0" w:color="000001"/>
            </w:tcBorders>
            <w:vAlign w:val="center"/>
          </w:tcPr>
          <w:p w14:paraId="3EF23F1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6E6A892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56AD8C9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89DE79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39.</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C9B5F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01 08*</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11577E9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agrochemikaliów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64A0D61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9427C7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E99597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AF8436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40.</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13E43C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02 01 09</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4CBBB53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agrochemikaliów inne niż wymienione w 02 01 08</w:t>
            </w:r>
          </w:p>
        </w:tc>
        <w:tc>
          <w:tcPr>
            <w:tcW w:w="2126" w:type="dxa"/>
            <w:tcBorders>
              <w:top w:val="single" w:sz="4" w:space="0" w:color="auto"/>
              <w:left w:val="single" w:sz="4" w:space="0" w:color="auto"/>
              <w:bottom w:val="single" w:sz="4" w:space="0" w:color="auto"/>
              <w:right w:val="single" w:sz="4" w:space="0" w:color="000001"/>
            </w:tcBorders>
            <w:vAlign w:val="center"/>
          </w:tcPr>
          <w:p w14:paraId="5824AD9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12255E2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0D7CFB9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C0990D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41.</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05FF1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02 01 10</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1F18DD2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metalowe</w:t>
            </w:r>
          </w:p>
        </w:tc>
        <w:tc>
          <w:tcPr>
            <w:tcW w:w="2126" w:type="dxa"/>
            <w:tcBorders>
              <w:top w:val="single" w:sz="4" w:space="0" w:color="auto"/>
              <w:left w:val="single" w:sz="4" w:space="0" w:color="auto"/>
              <w:bottom w:val="single" w:sz="4" w:space="0" w:color="auto"/>
              <w:right w:val="single" w:sz="4" w:space="0" w:color="000001"/>
            </w:tcBorders>
            <w:vAlign w:val="center"/>
          </w:tcPr>
          <w:p w14:paraId="17E9881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516F9E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05A95F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ECBA07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42.</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D72D2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01 80*</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3DEBEEA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Zwierzęta padłe i ubite z konieczności oraz odpadowa tkanka zwierzęca, wykazujące właściwości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1F308E4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4CF50C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AF2F8F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E3917D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43.</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54D33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02 01 81</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1438010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Zwierzęta padłe i odpadowa tkanka zwierzęca stanowiące materiał szczególnego i wysokiego ryzyka inne niż wymienione w 02 01 80</w:t>
            </w:r>
          </w:p>
        </w:tc>
        <w:tc>
          <w:tcPr>
            <w:tcW w:w="2126" w:type="dxa"/>
            <w:tcBorders>
              <w:top w:val="single" w:sz="4" w:space="0" w:color="auto"/>
              <w:left w:val="single" w:sz="4" w:space="0" w:color="auto"/>
              <w:bottom w:val="single" w:sz="4" w:space="0" w:color="auto"/>
              <w:right w:val="single" w:sz="4" w:space="0" w:color="000001"/>
            </w:tcBorders>
            <w:vAlign w:val="center"/>
          </w:tcPr>
          <w:p w14:paraId="438D5DA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214E111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0C27458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645485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lastRenderedPageBreak/>
              <w:t>44.</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AF4DEB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02 01 82</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6F10D34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Zwierzęta padłe i ubite z konieczności</w:t>
            </w:r>
          </w:p>
        </w:tc>
        <w:tc>
          <w:tcPr>
            <w:tcW w:w="2126" w:type="dxa"/>
            <w:tcBorders>
              <w:top w:val="single" w:sz="4" w:space="0" w:color="auto"/>
              <w:left w:val="single" w:sz="4" w:space="0" w:color="auto"/>
              <w:bottom w:val="single" w:sz="4" w:space="0" w:color="auto"/>
              <w:right w:val="single" w:sz="4" w:space="0" w:color="000001"/>
            </w:tcBorders>
            <w:vAlign w:val="center"/>
          </w:tcPr>
          <w:p w14:paraId="7386C2A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13E67BC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4F08621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9A41E4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45.</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2A141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02 01 83</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515058D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upraw hydroponicznych</w:t>
            </w:r>
          </w:p>
        </w:tc>
        <w:tc>
          <w:tcPr>
            <w:tcW w:w="2126" w:type="dxa"/>
            <w:tcBorders>
              <w:top w:val="single" w:sz="4" w:space="0" w:color="auto"/>
              <w:left w:val="single" w:sz="4" w:space="0" w:color="auto"/>
              <w:bottom w:val="single" w:sz="4" w:space="0" w:color="auto"/>
              <w:right w:val="single" w:sz="4" w:space="0" w:color="000001"/>
            </w:tcBorders>
            <w:vAlign w:val="center"/>
          </w:tcPr>
          <w:p w14:paraId="126E193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24C9066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49C891A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FA79B5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46.</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FF3F0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02 01 99</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7A21FB5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04B4D00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279CE9F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1BA3478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E87B2B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47.</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DFFF8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02 02 01</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7A5AD13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mycia i przygotowywania surowców</w:t>
            </w:r>
          </w:p>
        </w:tc>
        <w:tc>
          <w:tcPr>
            <w:tcW w:w="2126" w:type="dxa"/>
            <w:tcBorders>
              <w:top w:val="single" w:sz="4" w:space="0" w:color="auto"/>
              <w:left w:val="single" w:sz="4" w:space="0" w:color="auto"/>
              <w:bottom w:val="single" w:sz="4" w:space="0" w:color="auto"/>
              <w:right w:val="single" w:sz="4" w:space="0" w:color="000001"/>
            </w:tcBorders>
            <w:vAlign w:val="center"/>
          </w:tcPr>
          <w:p w14:paraId="0918BF1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1566965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4408067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1FCB6E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48.</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7027F9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02 02 02</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75E6518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Odpadowa tkanka zwierzęca</w:t>
            </w:r>
          </w:p>
        </w:tc>
        <w:tc>
          <w:tcPr>
            <w:tcW w:w="2126" w:type="dxa"/>
            <w:tcBorders>
              <w:top w:val="single" w:sz="4" w:space="0" w:color="auto"/>
              <w:left w:val="single" w:sz="4" w:space="0" w:color="auto"/>
              <w:bottom w:val="single" w:sz="4" w:space="0" w:color="auto"/>
              <w:right w:val="single" w:sz="4" w:space="0" w:color="000001"/>
            </w:tcBorders>
            <w:vAlign w:val="center"/>
          </w:tcPr>
          <w:p w14:paraId="1FD250F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6278815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44342FB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2EC946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49.</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058AA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02 02 03</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74A5301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Surowce i produkty nienadające się do spożycia i przetwórstwa</w:t>
            </w:r>
          </w:p>
        </w:tc>
        <w:tc>
          <w:tcPr>
            <w:tcW w:w="2126" w:type="dxa"/>
            <w:tcBorders>
              <w:top w:val="single" w:sz="4" w:space="0" w:color="auto"/>
              <w:left w:val="single" w:sz="4" w:space="0" w:color="auto"/>
              <w:bottom w:val="single" w:sz="4" w:space="0" w:color="auto"/>
              <w:right w:val="single" w:sz="4" w:space="0" w:color="000001"/>
            </w:tcBorders>
            <w:vAlign w:val="center"/>
          </w:tcPr>
          <w:p w14:paraId="0031CF4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11E974D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7401733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117CFB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50.</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876C2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02 02 04</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4B4DE10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zakładowych oczyszczalni ścieków</w:t>
            </w:r>
          </w:p>
        </w:tc>
        <w:tc>
          <w:tcPr>
            <w:tcW w:w="2126" w:type="dxa"/>
            <w:tcBorders>
              <w:top w:val="single" w:sz="4" w:space="0" w:color="auto"/>
              <w:left w:val="single" w:sz="4" w:space="0" w:color="auto"/>
              <w:bottom w:val="single" w:sz="4" w:space="0" w:color="auto"/>
              <w:right w:val="single" w:sz="4" w:space="0" w:color="000001"/>
            </w:tcBorders>
            <w:vAlign w:val="center"/>
          </w:tcPr>
          <w:p w14:paraId="05BD910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547051D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2145B06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6ADB5F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51.</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12B569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02 80*</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76A5DB2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Odpadowa tkanka zwierzęca wykazująca właściwości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53D59AD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4A24BE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03AA47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98E66E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52.</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70F21F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02 02 81</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5A97878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Odpadowa tkanka zwierzęca stanowiąca materiał szczególnego i wysokiego ryzyka, w tym odpady z produkcji pasz mięsno-kostnych inne niż wymienione w 02 02 80</w:t>
            </w:r>
          </w:p>
        </w:tc>
        <w:tc>
          <w:tcPr>
            <w:tcW w:w="2126" w:type="dxa"/>
            <w:tcBorders>
              <w:top w:val="single" w:sz="4" w:space="0" w:color="auto"/>
              <w:left w:val="single" w:sz="4" w:space="0" w:color="auto"/>
              <w:bottom w:val="single" w:sz="4" w:space="0" w:color="auto"/>
              <w:right w:val="single" w:sz="4" w:space="0" w:color="000001"/>
            </w:tcBorders>
            <w:vAlign w:val="center"/>
          </w:tcPr>
          <w:p w14:paraId="02363A3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75649F2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33FBB66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4C3449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53.</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22C126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02 02 82</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4FCACB5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produkcji mączki rybnej inne niż wymienione w 02 02 80</w:t>
            </w:r>
          </w:p>
        </w:tc>
        <w:tc>
          <w:tcPr>
            <w:tcW w:w="2126" w:type="dxa"/>
            <w:tcBorders>
              <w:top w:val="single" w:sz="4" w:space="0" w:color="auto"/>
              <w:left w:val="single" w:sz="4" w:space="0" w:color="auto"/>
              <w:bottom w:val="single" w:sz="4" w:space="0" w:color="auto"/>
              <w:right w:val="single" w:sz="4" w:space="0" w:color="000001"/>
            </w:tcBorders>
            <w:vAlign w:val="center"/>
          </w:tcPr>
          <w:p w14:paraId="31E6AA5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79224D4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00B692D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A91289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54.</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D00CC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02 02 99</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01868D1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21DFE66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2595D91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298997B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72B78B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55.</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9C2CE5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02 03 01</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217218A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z mycia, oczyszczania, obierania, odwirowywania i oddzielania surowców</w:t>
            </w:r>
          </w:p>
        </w:tc>
        <w:tc>
          <w:tcPr>
            <w:tcW w:w="2126" w:type="dxa"/>
            <w:tcBorders>
              <w:top w:val="single" w:sz="4" w:space="0" w:color="auto"/>
              <w:left w:val="single" w:sz="4" w:space="0" w:color="auto"/>
              <w:bottom w:val="single" w:sz="4" w:space="0" w:color="auto"/>
              <w:right w:val="single" w:sz="4" w:space="0" w:color="000001"/>
            </w:tcBorders>
            <w:vAlign w:val="center"/>
          </w:tcPr>
          <w:p w14:paraId="3128719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779BA80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08E902E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E8D2D0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56.</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063E1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02 03 02</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6F87CCB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konserwantów</w:t>
            </w:r>
          </w:p>
        </w:tc>
        <w:tc>
          <w:tcPr>
            <w:tcW w:w="2126" w:type="dxa"/>
            <w:tcBorders>
              <w:top w:val="single" w:sz="4" w:space="0" w:color="auto"/>
              <w:left w:val="single" w:sz="4" w:space="0" w:color="auto"/>
              <w:bottom w:val="single" w:sz="4" w:space="0" w:color="auto"/>
              <w:right w:val="single" w:sz="4" w:space="0" w:color="000001"/>
            </w:tcBorders>
            <w:vAlign w:val="center"/>
          </w:tcPr>
          <w:p w14:paraId="47C49D2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5CCEE9B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55E713E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E21F1B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57.</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4325D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02 03 03</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560E941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poekstrakcyjne</w:t>
            </w:r>
          </w:p>
        </w:tc>
        <w:tc>
          <w:tcPr>
            <w:tcW w:w="2126" w:type="dxa"/>
            <w:tcBorders>
              <w:top w:val="single" w:sz="4" w:space="0" w:color="auto"/>
              <w:left w:val="single" w:sz="4" w:space="0" w:color="auto"/>
              <w:bottom w:val="single" w:sz="4" w:space="0" w:color="auto"/>
              <w:right w:val="single" w:sz="4" w:space="0" w:color="000001"/>
            </w:tcBorders>
            <w:vAlign w:val="center"/>
          </w:tcPr>
          <w:p w14:paraId="08536BE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035E5B7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1428993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CF38FE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58.</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6E4B54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02 03 04</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4F0C857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Surowce i produkty nienadające się do spożycia i przetwórstwa</w:t>
            </w:r>
          </w:p>
        </w:tc>
        <w:tc>
          <w:tcPr>
            <w:tcW w:w="2126" w:type="dxa"/>
            <w:tcBorders>
              <w:top w:val="single" w:sz="4" w:space="0" w:color="auto"/>
              <w:left w:val="single" w:sz="4" w:space="0" w:color="auto"/>
              <w:bottom w:val="single" w:sz="4" w:space="0" w:color="auto"/>
              <w:right w:val="single" w:sz="4" w:space="0" w:color="000001"/>
            </w:tcBorders>
            <w:vAlign w:val="center"/>
          </w:tcPr>
          <w:p w14:paraId="2E692A6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138C9B2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2F6C2B8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48B4E8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59.</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4FEEE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02 03 05</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588BE7C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zakładowych oczyszczalni ścieków</w:t>
            </w:r>
          </w:p>
        </w:tc>
        <w:tc>
          <w:tcPr>
            <w:tcW w:w="2126" w:type="dxa"/>
            <w:tcBorders>
              <w:top w:val="single" w:sz="4" w:space="0" w:color="auto"/>
              <w:left w:val="single" w:sz="4" w:space="0" w:color="auto"/>
              <w:bottom w:val="single" w:sz="4" w:space="0" w:color="auto"/>
              <w:right w:val="single" w:sz="4" w:space="0" w:color="000001"/>
            </w:tcBorders>
            <w:vAlign w:val="center"/>
          </w:tcPr>
          <w:p w14:paraId="0A48C14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242B627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0F95A84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3CE561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60.</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DC8D8B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02 03 80</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1D2DC43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Wytłoki, osady i inne odpady z przetwórstwa produktów roślinnych (z wyłączeniem 02 03 8</w:t>
            </w:r>
            <w:r w:rsidRPr="00DD4DC5">
              <w:rPr>
                <w:rFonts w:ascii="Cambria" w:eastAsia="Times New Roman" w:hAnsi="Cambria" w:cs="Open Sans"/>
                <w:kern w:val="3"/>
                <w:vertAlign w:val="superscript"/>
                <w:lang w:eastAsia="pl-PL"/>
              </w:rPr>
              <w:t>1)</w:t>
            </w:r>
          </w:p>
        </w:tc>
        <w:tc>
          <w:tcPr>
            <w:tcW w:w="2126" w:type="dxa"/>
            <w:tcBorders>
              <w:top w:val="single" w:sz="4" w:space="0" w:color="auto"/>
              <w:left w:val="single" w:sz="4" w:space="0" w:color="auto"/>
              <w:bottom w:val="single" w:sz="4" w:space="0" w:color="auto"/>
              <w:right w:val="single" w:sz="4" w:space="0" w:color="000001"/>
            </w:tcBorders>
            <w:vAlign w:val="center"/>
          </w:tcPr>
          <w:p w14:paraId="7FCD113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791AAE1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335B90E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B64C83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61.</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461B07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02 03 81</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12BB67A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produkcji pasz roślinnych</w:t>
            </w:r>
          </w:p>
        </w:tc>
        <w:tc>
          <w:tcPr>
            <w:tcW w:w="2126" w:type="dxa"/>
            <w:tcBorders>
              <w:top w:val="single" w:sz="4" w:space="0" w:color="auto"/>
              <w:left w:val="single" w:sz="4" w:space="0" w:color="auto"/>
              <w:bottom w:val="single" w:sz="4" w:space="0" w:color="auto"/>
              <w:right w:val="single" w:sz="4" w:space="0" w:color="000001"/>
            </w:tcBorders>
            <w:vAlign w:val="center"/>
          </w:tcPr>
          <w:p w14:paraId="3A8326E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5478A4E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3818A0A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AD2DD5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62.</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68209E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02 03 82</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25C2BEB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tytoniowe</w:t>
            </w:r>
          </w:p>
        </w:tc>
        <w:tc>
          <w:tcPr>
            <w:tcW w:w="2126" w:type="dxa"/>
            <w:tcBorders>
              <w:top w:val="single" w:sz="4" w:space="0" w:color="auto"/>
              <w:left w:val="single" w:sz="4" w:space="0" w:color="auto"/>
              <w:bottom w:val="single" w:sz="4" w:space="0" w:color="auto"/>
              <w:right w:val="single" w:sz="4" w:space="0" w:color="000001"/>
            </w:tcBorders>
            <w:vAlign w:val="center"/>
          </w:tcPr>
          <w:p w14:paraId="3B1AECC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12FABC5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427073C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3D856A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63.</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81F82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02 03 99</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3E1A9B3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1DC1175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13A8812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0E03D76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F15E69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lastRenderedPageBreak/>
              <w:t>64.</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3B23A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02 04 01</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15D311D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oczyszczania i mycia buraków</w:t>
            </w:r>
          </w:p>
        </w:tc>
        <w:tc>
          <w:tcPr>
            <w:tcW w:w="2126" w:type="dxa"/>
            <w:tcBorders>
              <w:top w:val="single" w:sz="4" w:space="0" w:color="auto"/>
              <w:left w:val="single" w:sz="4" w:space="0" w:color="auto"/>
              <w:bottom w:val="single" w:sz="4" w:space="0" w:color="auto"/>
              <w:right w:val="single" w:sz="4" w:space="0" w:color="000001"/>
            </w:tcBorders>
            <w:vAlign w:val="center"/>
          </w:tcPr>
          <w:p w14:paraId="5D600E9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491D8F0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2AC18F1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46B738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65.</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3C6F4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02 04 02</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4E85606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Nienormatywny węglan wapnia oraz kreda cukrownicza (wapno defekacyjne)</w:t>
            </w:r>
          </w:p>
        </w:tc>
        <w:tc>
          <w:tcPr>
            <w:tcW w:w="2126" w:type="dxa"/>
            <w:tcBorders>
              <w:top w:val="single" w:sz="4" w:space="0" w:color="auto"/>
              <w:left w:val="single" w:sz="4" w:space="0" w:color="auto"/>
              <w:bottom w:val="single" w:sz="4" w:space="0" w:color="auto"/>
              <w:right w:val="single" w:sz="4" w:space="0" w:color="000001"/>
            </w:tcBorders>
            <w:vAlign w:val="center"/>
          </w:tcPr>
          <w:p w14:paraId="6DCFAA4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52C355D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22B5A3C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E9B721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66.</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C73FB0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02 04 03</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5871F0E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zakładowych oczyszczalni ścieków</w:t>
            </w:r>
          </w:p>
        </w:tc>
        <w:tc>
          <w:tcPr>
            <w:tcW w:w="2126" w:type="dxa"/>
            <w:tcBorders>
              <w:top w:val="single" w:sz="4" w:space="0" w:color="auto"/>
              <w:left w:val="single" w:sz="4" w:space="0" w:color="auto"/>
              <w:bottom w:val="single" w:sz="4" w:space="0" w:color="auto"/>
              <w:right w:val="single" w:sz="4" w:space="0" w:color="000001"/>
            </w:tcBorders>
            <w:vAlign w:val="center"/>
          </w:tcPr>
          <w:p w14:paraId="2633414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175B401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2A18FA0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D587D0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67.</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C0714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02 04 80</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0FC7339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Wysłodki</w:t>
            </w:r>
          </w:p>
        </w:tc>
        <w:tc>
          <w:tcPr>
            <w:tcW w:w="2126" w:type="dxa"/>
            <w:tcBorders>
              <w:top w:val="single" w:sz="4" w:space="0" w:color="auto"/>
              <w:left w:val="single" w:sz="4" w:space="0" w:color="auto"/>
              <w:bottom w:val="single" w:sz="4" w:space="0" w:color="auto"/>
              <w:right w:val="single" w:sz="4" w:space="0" w:color="000001"/>
            </w:tcBorders>
            <w:vAlign w:val="center"/>
          </w:tcPr>
          <w:p w14:paraId="681336E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442DBF8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21F459D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B3BC40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68.</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EDC9F0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02 04 99</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50CCCE5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5C15C04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497ED66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732D67C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626F22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69.</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F23CD3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02 05 01</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6B842F5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Surowce i produkty nieprzydatne do spożycia oraz przetwarzania</w:t>
            </w:r>
          </w:p>
        </w:tc>
        <w:tc>
          <w:tcPr>
            <w:tcW w:w="2126" w:type="dxa"/>
            <w:tcBorders>
              <w:top w:val="single" w:sz="4" w:space="0" w:color="auto"/>
              <w:left w:val="single" w:sz="4" w:space="0" w:color="auto"/>
              <w:bottom w:val="single" w:sz="4" w:space="0" w:color="auto"/>
              <w:right w:val="single" w:sz="4" w:space="0" w:color="000001"/>
            </w:tcBorders>
            <w:vAlign w:val="center"/>
          </w:tcPr>
          <w:p w14:paraId="4918E23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5AAB281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1208F8D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FF2EEF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70.</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C68A6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02 05 02</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7CB8FB0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zakładowych oczyszczalni ścieków</w:t>
            </w:r>
          </w:p>
        </w:tc>
        <w:tc>
          <w:tcPr>
            <w:tcW w:w="2126" w:type="dxa"/>
            <w:tcBorders>
              <w:top w:val="single" w:sz="4" w:space="0" w:color="auto"/>
              <w:left w:val="single" w:sz="4" w:space="0" w:color="auto"/>
              <w:bottom w:val="single" w:sz="4" w:space="0" w:color="auto"/>
              <w:right w:val="single" w:sz="4" w:space="0" w:color="000001"/>
            </w:tcBorders>
            <w:vAlign w:val="center"/>
          </w:tcPr>
          <w:p w14:paraId="5F83BC7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5BE241F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7179F58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D40449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71.</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59392C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02 05 80</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2972619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Odpadowa serwatka</w:t>
            </w:r>
          </w:p>
        </w:tc>
        <w:tc>
          <w:tcPr>
            <w:tcW w:w="2126" w:type="dxa"/>
            <w:tcBorders>
              <w:top w:val="single" w:sz="4" w:space="0" w:color="auto"/>
              <w:left w:val="single" w:sz="4" w:space="0" w:color="auto"/>
              <w:bottom w:val="single" w:sz="4" w:space="0" w:color="auto"/>
              <w:right w:val="single" w:sz="4" w:space="0" w:color="000001"/>
            </w:tcBorders>
            <w:vAlign w:val="center"/>
          </w:tcPr>
          <w:p w14:paraId="241799E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387812E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0FABA29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ECDB63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72.</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4D4BC1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02 05 99</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5040A34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5AC4F4B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50EC2DF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44BE8B7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689302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73.</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08417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02 06 01</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0FC39BF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Surowce i produkty nieprzydatne do spożycia i przetwórstwa</w:t>
            </w:r>
          </w:p>
        </w:tc>
        <w:tc>
          <w:tcPr>
            <w:tcW w:w="2126" w:type="dxa"/>
            <w:tcBorders>
              <w:top w:val="single" w:sz="4" w:space="0" w:color="auto"/>
              <w:left w:val="single" w:sz="4" w:space="0" w:color="auto"/>
              <w:bottom w:val="single" w:sz="4" w:space="0" w:color="auto"/>
              <w:right w:val="single" w:sz="4" w:space="0" w:color="000001"/>
            </w:tcBorders>
            <w:vAlign w:val="center"/>
          </w:tcPr>
          <w:p w14:paraId="5E44102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742B85F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2785AA1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CF8A26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74</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7B2B4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02 06 02</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1537FED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konserwantów</w:t>
            </w:r>
          </w:p>
        </w:tc>
        <w:tc>
          <w:tcPr>
            <w:tcW w:w="2126" w:type="dxa"/>
            <w:tcBorders>
              <w:top w:val="single" w:sz="4" w:space="0" w:color="auto"/>
              <w:left w:val="single" w:sz="4" w:space="0" w:color="auto"/>
              <w:bottom w:val="single" w:sz="4" w:space="0" w:color="auto"/>
              <w:right w:val="single" w:sz="4" w:space="0" w:color="000001"/>
            </w:tcBorders>
            <w:vAlign w:val="center"/>
          </w:tcPr>
          <w:p w14:paraId="203737F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016C019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1A10757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DDA081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75.</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7575B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02 06 03</w:t>
            </w:r>
          </w:p>
        </w:tc>
        <w:tc>
          <w:tcPr>
            <w:tcW w:w="2977" w:type="dxa"/>
            <w:tcBorders>
              <w:top w:val="single" w:sz="4" w:space="0" w:color="auto"/>
              <w:left w:val="single" w:sz="4" w:space="0" w:color="auto"/>
              <w:bottom w:val="single" w:sz="4" w:space="0" w:color="auto"/>
              <w:right w:val="single" w:sz="4" w:space="0" w:color="000001"/>
            </w:tcBorders>
            <w:tcMar>
              <w:top w:w="0" w:type="dxa"/>
              <w:left w:w="108" w:type="dxa"/>
              <w:bottom w:w="0" w:type="dxa"/>
              <w:right w:w="108" w:type="dxa"/>
            </w:tcMar>
            <w:vAlign w:val="center"/>
          </w:tcPr>
          <w:p w14:paraId="7531F2B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zakładowych oczyszczalni ścieków</w:t>
            </w:r>
          </w:p>
        </w:tc>
        <w:tc>
          <w:tcPr>
            <w:tcW w:w="2126" w:type="dxa"/>
            <w:tcBorders>
              <w:top w:val="single" w:sz="4" w:space="0" w:color="auto"/>
              <w:left w:val="single" w:sz="4" w:space="0" w:color="auto"/>
              <w:bottom w:val="single" w:sz="4" w:space="0" w:color="auto"/>
              <w:right w:val="single" w:sz="4" w:space="0" w:color="000001"/>
            </w:tcBorders>
            <w:vAlign w:val="center"/>
          </w:tcPr>
          <w:p w14:paraId="1838BB9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5381150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1940E5C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4778B3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92356F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02 06 80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BCB900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Nieprzydatne do wykorzystania tłuszcze spożywcze</w:t>
            </w:r>
          </w:p>
        </w:tc>
        <w:tc>
          <w:tcPr>
            <w:tcW w:w="2126" w:type="dxa"/>
            <w:tcBorders>
              <w:top w:val="single" w:sz="4" w:space="0" w:color="auto"/>
              <w:left w:val="single" w:sz="4" w:space="0" w:color="auto"/>
              <w:bottom w:val="single" w:sz="4" w:space="0" w:color="auto"/>
              <w:right w:val="single" w:sz="4" w:space="0" w:color="000001"/>
            </w:tcBorders>
            <w:vAlign w:val="center"/>
          </w:tcPr>
          <w:p w14:paraId="2B62329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713BABF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0E44D05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9BC661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BA5C69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02 06 99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C166B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138DD00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427143D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17AF4A9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0F9AB1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5266E0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02 07 01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E56B02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mycia, oczyszczania i mechanicznego rozdrabniania surowców</w:t>
            </w:r>
          </w:p>
        </w:tc>
        <w:tc>
          <w:tcPr>
            <w:tcW w:w="2126" w:type="dxa"/>
            <w:tcBorders>
              <w:top w:val="single" w:sz="4" w:space="0" w:color="auto"/>
              <w:left w:val="single" w:sz="4" w:space="0" w:color="auto"/>
              <w:bottom w:val="single" w:sz="4" w:space="0" w:color="auto"/>
              <w:right w:val="single" w:sz="4" w:space="0" w:color="000001"/>
            </w:tcBorders>
            <w:vAlign w:val="center"/>
          </w:tcPr>
          <w:p w14:paraId="4EB05EF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5F388E1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1EC846A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ACE4F7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7CB475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02 07 02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7BEC6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destylacji spirytualiów</w:t>
            </w:r>
          </w:p>
        </w:tc>
        <w:tc>
          <w:tcPr>
            <w:tcW w:w="2126" w:type="dxa"/>
            <w:tcBorders>
              <w:top w:val="single" w:sz="4" w:space="0" w:color="auto"/>
              <w:left w:val="single" w:sz="4" w:space="0" w:color="auto"/>
              <w:bottom w:val="single" w:sz="4" w:space="0" w:color="auto"/>
              <w:right w:val="single" w:sz="4" w:space="0" w:color="000001"/>
            </w:tcBorders>
            <w:vAlign w:val="center"/>
          </w:tcPr>
          <w:p w14:paraId="69282C0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452E5D9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1B3A7B0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44BAA1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5C844D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02 07 03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06A15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procesów chemicznych</w:t>
            </w:r>
          </w:p>
        </w:tc>
        <w:tc>
          <w:tcPr>
            <w:tcW w:w="2126" w:type="dxa"/>
            <w:tcBorders>
              <w:top w:val="single" w:sz="4" w:space="0" w:color="auto"/>
              <w:left w:val="single" w:sz="4" w:space="0" w:color="auto"/>
              <w:bottom w:val="single" w:sz="4" w:space="0" w:color="auto"/>
              <w:right w:val="single" w:sz="4" w:space="0" w:color="000001"/>
            </w:tcBorders>
            <w:vAlign w:val="center"/>
          </w:tcPr>
          <w:p w14:paraId="4C682BE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5369C1B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2C506A3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D8E8FB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12B2C1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02 07 04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047C12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Surowce i produkty nieprzydatne do spożycia i przetwórstwa</w:t>
            </w:r>
          </w:p>
        </w:tc>
        <w:tc>
          <w:tcPr>
            <w:tcW w:w="2126" w:type="dxa"/>
            <w:tcBorders>
              <w:top w:val="single" w:sz="4" w:space="0" w:color="auto"/>
              <w:left w:val="single" w:sz="4" w:space="0" w:color="auto"/>
              <w:bottom w:val="single" w:sz="4" w:space="0" w:color="auto"/>
              <w:right w:val="single" w:sz="4" w:space="0" w:color="000001"/>
            </w:tcBorders>
            <w:vAlign w:val="center"/>
          </w:tcPr>
          <w:p w14:paraId="5BC8E71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4556C1A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68C949C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4081A4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5E3C14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02 07 05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7B555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zakładowych oczyszczalni ścieków</w:t>
            </w:r>
          </w:p>
        </w:tc>
        <w:tc>
          <w:tcPr>
            <w:tcW w:w="2126" w:type="dxa"/>
            <w:tcBorders>
              <w:top w:val="single" w:sz="4" w:space="0" w:color="auto"/>
              <w:left w:val="single" w:sz="4" w:space="0" w:color="auto"/>
              <w:bottom w:val="single" w:sz="4" w:space="0" w:color="auto"/>
              <w:right w:val="single" w:sz="4" w:space="0" w:color="000001"/>
            </w:tcBorders>
            <w:vAlign w:val="center"/>
          </w:tcPr>
          <w:p w14:paraId="2F86483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4D8E57C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44FBD05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D210A4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794003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02 07 80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D9F1B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Wytłoki, osady </w:t>
            </w:r>
            <w:proofErr w:type="spellStart"/>
            <w:r w:rsidRPr="00DD4DC5">
              <w:rPr>
                <w:rFonts w:ascii="Cambria" w:eastAsia="Times New Roman" w:hAnsi="Cambria" w:cs="Open Sans"/>
                <w:kern w:val="3"/>
                <w:lang w:eastAsia="pl-PL"/>
              </w:rPr>
              <w:t>moszczowe</w:t>
            </w:r>
            <w:proofErr w:type="spellEnd"/>
            <w:r w:rsidRPr="00DD4DC5">
              <w:rPr>
                <w:rFonts w:ascii="Cambria" w:eastAsia="Times New Roman" w:hAnsi="Cambria" w:cs="Open Sans"/>
                <w:kern w:val="3"/>
                <w:lang w:eastAsia="pl-PL"/>
              </w:rPr>
              <w:t xml:space="preserve"> i pofermentacyjne, wywary</w:t>
            </w:r>
          </w:p>
        </w:tc>
        <w:tc>
          <w:tcPr>
            <w:tcW w:w="2126" w:type="dxa"/>
            <w:tcBorders>
              <w:top w:val="single" w:sz="4" w:space="0" w:color="auto"/>
              <w:left w:val="single" w:sz="4" w:space="0" w:color="auto"/>
              <w:bottom w:val="single" w:sz="4" w:space="0" w:color="auto"/>
              <w:right w:val="single" w:sz="4" w:space="0" w:color="000001"/>
            </w:tcBorders>
            <w:vAlign w:val="center"/>
          </w:tcPr>
          <w:p w14:paraId="2B1AACE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396724C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3F905CB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B74B43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7313E5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02 07 99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31BCE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2A293C0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0AF04B9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21B84AF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04173D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A05715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03 01 01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D9207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kory i korka</w:t>
            </w:r>
          </w:p>
        </w:tc>
        <w:tc>
          <w:tcPr>
            <w:tcW w:w="2126" w:type="dxa"/>
            <w:tcBorders>
              <w:top w:val="single" w:sz="4" w:space="0" w:color="auto"/>
              <w:left w:val="single" w:sz="4" w:space="0" w:color="auto"/>
              <w:bottom w:val="single" w:sz="4" w:space="0" w:color="auto"/>
              <w:right w:val="single" w:sz="4" w:space="0" w:color="000001"/>
            </w:tcBorders>
            <w:vAlign w:val="center"/>
          </w:tcPr>
          <w:p w14:paraId="5DBE7E1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FF83FE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D41249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620117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749C24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 01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AE769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Trociny, wióry, ścinki, </w:t>
            </w:r>
            <w:r w:rsidRPr="00DD4DC5">
              <w:rPr>
                <w:rFonts w:ascii="Cambria" w:eastAsia="Times New Roman" w:hAnsi="Cambria" w:cs="Open Sans"/>
                <w:kern w:val="3"/>
                <w:lang w:eastAsia="pl-PL"/>
              </w:rPr>
              <w:lastRenderedPageBreak/>
              <w:t>drewno, płyta wiórowa i fornir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4708F23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lastRenderedPageBreak/>
              <w:t>0,3</w:t>
            </w:r>
          </w:p>
        </w:tc>
        <w:tc>
          <w:tcPr>
            <w:tcW w:w="2126" w:type="dxa"/>
            <w:tcBorders>
              <w:top w:val="single" w:sz="4" w:space="0" w:color="auto"/>
              <w:left w:val="single" w:sz="4" w:space="0" w:color="auto"/>
              <w:bottom w:val="single" w:sz="4" w:space="0" w:color="auto"/>
              <w:right w:val="single" w:sz="4" w:space="0" w:color="000001"/>
            </w:tcBorders>
            <w:vAlign w:val="center"/>
          </w:tcPr>
          <w:p w14:paraId="3D414D5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88E043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725F68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670211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03 01 05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B24D1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Trociny, wióry, ścinki, drewno, płyta wiórowa i fornir inne niż wymienione w 03 01 04</w:t>
            </w:r>
          </w:p>
        </w:tc>
        <w:tc>
          <w:tcPr>
            <w:tcW w:w="2126" w:type="dxa"/>
            <w:tcBorders>
              <w:top w:val="single" w:sz="4" w:space="0" w:color="auto"/>
              <w:left w:val="single" w:sz="4" w:space="0" w:color="auto"/>
              <w:bottom w:val="single" w:sz="4" w:space="0" w:color="auto"/>
              <w:right w:val="single" w:sz="4" w:space="0" w:color="000001"/>
            </w:tcBorders>
            <w:vAlign w:val="center"/>
          </w:tcPr>
          <w:p w14:paraId="71444E1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475717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274834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B43CD9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332715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 01 80*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32265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chemicznej przeróbki drewna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3BF693E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D94044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D23237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ADC842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8C755D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03 01 81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35DCD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chemicznej przeróbki drewna inne niż wymienione w 03 01 80</w:t>
            </w:r>
          </w:p>
        </w:tc>
        <w:tc>
          <w:tcPr>
            <w:tcW w:w="2126" w:type="dxa"/>
            <w:tcBorders>
              <w:top w:val="single" w:sz="4" w:space="0" w:color="auto"/>
              <w:left w:val="single" w:sz="4" w:space="0" w:color="auto"/>
              <w:bottom w:val="single" w:sz="4" w:space="0" w:color="auto"/>
              <w:right w:val="single" w:sz="4" w:space="0" w:color="000001"/>
            </w:tcBorders>
            <w:vAlign w:val="center"/>
          </w:tcPr>
          <w:p w14:paraId="77672BD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C09558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13B7093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813622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90.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AA8F2D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03 01 82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E79144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zakładowych oczyszczalni ścieków</w:t>
            </w:r>
          </w:p>
        </w:tc>
        <w:tc>
          <w:tcPr>
            <w:tcW w:w="2126" w:type="dxa"/>
            <w:tcBorders>
              <w:top w:val="single" w:sz="4" w:space="0" w:color="auto"/>
              <w:left w:val="single" w:sz="4" w:space="0" w:color="auto"/>
              <w:bottom w:val="single" w:sz="4" w:space="0" w:color="auto"/>
              <w:right w:val="single" w:sz="4" w:space="0" w:color="000001"/>
            </w:tcBorders>
            <w:vAlign w:val="center"/>
          </w:tcPr>
          <w:p w14:paraId="160C7A8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7C6765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C664D2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FE9C84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91.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6B4BC8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03 01 99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B09EF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28CF5E8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66ADB2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7CC9A76" w14:textId="77777777" w:rsidTr="00DD4DC5">
        <w:trPr>
          <w:trHeight w:val="1543"/>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BAA667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92.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32913B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 02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E6D17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Środki do konserwacji i impregnacji drewna niezawierające związków </w:t>
            </w:r>
            <w:proofErr w:type="spellStart"/>
            <w:r w:rsidRPr="00DD4DC5">
              <w:rPr>
                <w:rFonts w:ascii="Cambria" w:eastAsia="Times New Roman" w:hAnsi="Cambria" w:cs="Open Sans"/>
                <w:kern w:val="3"/>
                <w:lang w:eastAsia="pl-PL"/>
              </w:rPr>
              <w:t>chlorowcoorganicznych</w:t>
            </w:r>
            <w:proofErr w:type="spellEnd"/>
          </w:p>
        </w:tc>
        <w:tc>
          <w:tcPr>
            <w:tcW w:w="2126" w:type="dxa"/>
            <w:tcBorders>
              <w:top w:val="single" w:sz="4" w:space="0" w:color="auto"/>
              <w:left w:val="single" w:sz="4" w:space="0" w:color="auto"/>
              <w:bottom w:val="single" w:sz="4" w:space="0" w:color="auto"/>
              <w:right w:val="single" w:sz="4" w:space="0" w:color="000001"/>
            </w:tcBorders>
            <w:vAlign w:val="center"/>
          </w:tcPr>
          <w:p w14:paraId="16FF791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1D5F2B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69C2B5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F4E8E1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93.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3AEC1E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 02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52A7A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Środki do konserwacji i impregnacji drewna zawierające związki </w:t>
            </w:r>
            <w:proofErr w:type="spellStart"/>
            <w:r w:rsidRPr="00DD4DC5">
              <w:rPr>
                <w:rFonts w:ascii="Cambria" w:eastAsia="Times New Roman" w:hAnsi="Cambria" w:cs="Open Sans"/>
                <w:kern w:val="3"/>
                <w:lang w:eastAsia="pl-PL"/>
              </w:rPr>
              <w:t>chlorowcoorganiczne</w:t>
            </w:r>
            <w:proofErr w:type="spellEnd"/>
          </w:p>
        </w:tc>
        <w:tc>
          <w:tcPr>
            <w:tcW w:w="2126" w:type="dxa"/>
            <w:tcBorders>
              <w:top w:val="single" w:sz="4" w:space="0" w:color="auto"/>
              <w:left w:val="single" w:sz="4" w:space="0" w:color="auto"/>
              <w:bottom w:val="single" w:sz="4" w:space="0" w:color="auto"/>
              <w:right w:val="single" w:sz="4" w:space="0" w:color="000001"/>
            </w:tcBorders>
            <w:vAlign w:val="center"/>
          </w:tcPr>
          <w:p w14:paraId="07F72DA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09F340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546B3A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0377BE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94.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B9A0C5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 02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D825E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Metaloorganiczne środki do konserwacji i impregnacji drewna</w:t>
            </w:r>
          </w:p>
        </w:tc>
        <w:tc>
          <w:tcPr>
            <w:tcW w:w="2126" w:type="dxa"/>
            <w:tcBorders>
              <w:top w:val="single" w:sz="4" w:space="0" w:color="auto"/>
              <w:left w:val="single" w:sz="4" w:space="0" w:color="auto"/>
              <w:bottom w:val="single" w:sz="4" w:space="0" w:color="auto"/>
              <w:right w:val="single" w:sz="4" w:space="0" w:color="000001"/>
            </w:tcBorders>
            <w:vAlign w:val="center"/>
          </w:tcPr>
          <w:p w14:paraId="4232963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9B87AA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DFFA13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46817F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95.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86B4A7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 02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13E5B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Nieorganiczne środki do konserwacji i impregnacji drewna</w:t>
            </w:r>
          </w:p>
        </w:tc>
        <w:tc>
          <w:tcPr>
            <w:tcW w:w="2126" w:type="dxa"/>
            <w:tcBorders>
              <w:top w:val="single" w:sz="4" w:space="0" w:color="auto"/>
              <w:left w:val="single" w:sz="4" w:space="0" w:color="auto"/>
              <w:bottom w:val="single" w:sz="4" w:space="0" w:color="auto"/>
              <w:right w:val="single" w:sz="4" w:space="0" w:color="000001"/>
            </w:tcBorders>
            <w:vAlign w:val="center"/>
          </w:tcPr>
          <w:p w14:paraId="316038F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376C20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886FAF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2D8F78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96.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89BC3A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 02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AAD31C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środki do konserwacji i impregnacji drewna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315ACEE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3C004D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C6D7E6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D575C9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97.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B877B1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03 02 99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8A462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7EB0FD8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6FA53C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B87E1C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F97A96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98.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849FE9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03 03 01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BA1AD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kory i drewna</w:t>
            </w:r>
          </w:p>
        </w:tc>
        <w:tc>
          <w:tcPr>
            <w:tcW w:w="2126" w:type="dxa"/>
            <w:tcBorders>
              <w:top w:val="single" w:sz="4" w:space="0" w:color="auto"/>
              <w:left w:val="single" w:sz="4" w:space="0" w:color="auto"/>
              <w:bottom w:val="single" w:sz="4" w:space="0" w:color="auto"/>
              <w:right w:val="single" w:sz="4" w:space="0" w:color="000001"/>
            </w:tcBorders>
            <w:vAlign w:val="center"/>
          </w:tcPr>
          <w:p w14:paraId="03A568E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BB7215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25568B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6EC4B0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99.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2083CC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03 03 02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10F00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wapienne i szlamy z ługu zielonego (z przetwarzania ługu czarnego)</w:t>
            </w:r>
          </w:p>
        </w:tc>
        <w:tc>
          <w:tcPr>
            <w:tcW w:w="2126" w:type="dxa"/>
            <w:tcBorders>
              <w:top w:val="single" w:sz="4" w:space="0" w:color="auto"/>
              <w:left w:val="single" w:sz="4" w:space="0" w:color="auto"/>
              <w:bottom w:val="single" w:sz="4" w:space="0" w:color="auto"/>
              <w:right w:val="single" w:sz="4" w:space="0" w:color="000001"/>
            </w:tcBorders>
            <w:vAlign w:val="center"/>
          </w:tcPr>
          <w:p w14:paraId="61D4B31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7E7CAA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D3125E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19E1ED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100.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A124EC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03 03 05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655AB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z odbarwiania makulatury</w:t>
            </w:r>
          </w:p>
        </w:tc>
        <w:tc>
          <w:tcPr>
            <w:tcW w:w="2126" w:type="dxa"/>
            <w:tcBorders>
              <w:top w:val="single" w:sz="4" w:space="0" w:color="auto"/>
              <w:left w:val="single" w:sz="4" w:space="0" w:color="auto"/>
              <w:bottom w:val="single" w:sz="4" w:space="0" w:color="auto"/>
              <w:right w:val="single" w:sz="4" w:space="0" w:color="000001"/>
            </w:tcBorders>
            <w:vAlign w:val="center"/>
          </w:tcPr>
          <w:p w14:paraId="0A554B2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5313E5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B84A93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189209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101.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4B4D1E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03 03 07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E5142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Mechanicznie wydzielone odrzuty z przeróbki makulatury i tektury</w:t>
            </w:r>
          </w:p>
        </w:tc>
        <w:tc>
          <w:tcPr>
            <w:tcW w:w="2126" w:type="dxa"/>
            <w:tcBorders>
              <w:top w:val="single" w:sz="4" w:space="0" w:color="auto"/>
              <w:left w:val="single" w:sz="4" w:space="0" w:color="auto"/>
              <w:bottom w:val="single" w:sz="4" w:space="0" w:color="auto"/>
              <w:right w:val="single" w:sz="4" w:space="0" w:color="000001"/>
            </w:tcBorders>
            <w:vAlign w:val="center"/>
          </w:tcPr>
          <w:p w14:paraId="4A42434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B1CD0D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CF2535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B5C660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lastRenderedPageBreak/>
              <w:t>102.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2C37D4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03 03 08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0A9D90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sortowania papieru i tektury przeznaczone do recyklingu</w:t>
            </w:r>
          </w:p>
        </w:tc>
        <w:tc>
          <w:tcPr>
            <w:tcW w:w="2126" w:type="dxa"/>
            <w:tcBorders>
              <w:top w:val="single" w:sz="4" w:space="0" w:color="auto"/>
              <w:left w:val="single" w:sz="4" w:space="0" w:color="auto"/>
              <w:bottom w:val="single" w:sz="4" w:space="0" w:color="auto"/>
              <w:right w:val="single" w:sz="4" w:space="0" w:color="000001"/>
            </w:tcBorders>
            <w:vAlign w:val="center"/>
          </w:tcPr>
          <w:p w14:paraId="0EF67E1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14EF3F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F1C1DE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774E5F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103.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AA65E5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03 03 09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7DF8E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szlamu wapiennego (</w:t>
            </w:r>
            <w:proofErr w:type="spellStart"/>
            <w:r w:rsidRPr="00DD4DC5">
              <w:rPr>
                <w:rFonts w:ascii="Cambria" w:eastAsia="Times New Roman" w:hAnsi="Cambria" w:cs="Open Sans"/>
                <w:kern w:val="3"/>
                <w:lang w:eastAsia="pl-PL"/>
              </w:rPr>
              <w:t>pokaustyzacyjnego</w:t>
            </w:r>
            <w:proofErr w:type="spellEnd"/>
            <w:r w:rsidRPr="00DD4DC5">
              <w:rPr>
                <w:rFonts w:ascii="Cambria" w:eastAsia="Times New Roman" w:hAnsi="Cambria" w:cs="Open Sans"/>
                <w:kern w:val="3"/>
                <w:lang w:eastAsia="pl-PL"/>
              </w:rPr>
              <w:t>)</w:t>
            </w:r>
          </w:p>
        </w:tc>
        <w:tc>
          <w:tcPr>
            <w:tcW w:w="2126" w:type="dxa"/>
            <w:tcBorders>
              <w:top w:val="single" w:sz="4" w:space="0" w:color="auto"/>
              <w:left w:val="single" w:sz="4" w:space="0" w:color="auto"/>
              <w:bottom w:val="single" w:sz="4" w:space="0" w:color="auto"/>
              <w:right w:val="single" w:sz="4" w:space="0" w:color="000001"/>
            </w:tcBorders>
            <w:vAlign w:val="center"/>
          </w:tcPr>
          <w:p w14:paraId="5AC1E8A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C07B79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5FAC93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4B3601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104.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07AF96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03 03 10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BF899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włókna, szlamy z włókien, wypełniaczy i powłok pochodzące z mechanicznej separacji</w:t>
            </w:r>
          </w:p>
        </w:tc>
        <w:tc>
          <w:tcPr>
            <w:tcW w:w="2126" w:type="dxa"/>
            <w:tcBorders>
              <w:top w:val="single" w:sz="4" w:space="0" w:color="auto"/>
              <w:left w:val="single" w:sz="4" w:space="0" w:color="auto"/>
              <w:bottom w:val="single" w:sz="4" w:space="0" w:color="auto"/>
              <w:right w:val="single" w:sz="4" w:space="0" w:color="000001"/>
            </w:tcBorders>
            <w:vAlign w:val="center"/>
          </w:tcPr>
          <w:p w14:paraId="070F1CA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9CB43F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B0A970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105700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105.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8A7E02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03 03 11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B505FE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zakładowych oczyszczalni ścieków inne niż wymienione w 03 03 10</w:t>
            </w:r>
          </w:p>
        </w:tc>
        <w:tc>
          <w:tcPr>
            <w:tcW w:w="2126" w:type="dxa"/>
            <w:tcBorders>
              <w:top w:val="single" w:sz="4" w:space="0" w:color="auto"/>
              <w:left w:val="single" w:sz="4" w:space="0" w:color="auto"/>
              <w:bottom w:val="single" w:sz="4" w:space="0" w:color="auto"/>
              <w:right w:val="single" w:sz="4" w:space="0" w:color="000001"/>
            </w:tcBorders>
            <w:vAlign w:val="center"/>
          </w:tcPr>
          <w:p w14:paraId="357B683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A59331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ECD0F8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051E4C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106.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0C2875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03 03 80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CE5D9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z procesów bielenia podchlorynem lub chlorem</w:t>
            </w:r>
          </w:p>
        </w:tc>
        <w:tc>
          <w:tcPr>
            <w:tcW w:w="2126" w:type="dxa"/>
            <w:tcBorders>
              <w:top w:val="single" w:sz="4" w:space="0" w:color="auto"/>
              <w:left w:val="single" w:sz="4" w:space="0" w:color="auto"/>
              <w:bottom w:val="single" w:sz="4" w:space="0" w:color="auto"/>
              <w:right w:val="single" w:sz="4" w:space="0" w:color="000001"/>
            </w:tcBorders>
            <w:vAlign w:val="center"/>
          </w:tcPr>
          <w:p w14:paraId="14E9F73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EBE1F8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4AA1E1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BD9ADF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107.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8F2F91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03 03 81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4A37E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z innych procesów bielenia</w:t>
            </w:r>
          </w:p>
        </w:tc>
        <w:tc>
          <w:tcPr>
            <w:tcW w:w="2126" w:type="dxa"/>
            <w:tcBorders>
              <w:top w:val="single" w:sz="4" w:space="0" w:color="auto"/>
              <w:left w:val="single" w:sz="4" w:space="0" w:color="auto"/>
              <w:bottom w:val="single" w:sz="4" w:space="0" w:color="auto"/>
              <w:right w:val="single" w:sz="4" w:space="0" w:color="000001"/>
            </w:tcBorders>
            <w:vAlign w:val="center"/>
          </w:tcPr>
          <w:p w14:paraId="065059C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3905F7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DEA1D6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D51EA8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108.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A9EBBB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03 03 99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936B5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5088B93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835AAE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3C691C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9780A0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109.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D25C58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04 01 01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177FB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mizdrowania (odzierki i dwoiny wapniowe)</w:t>
            </w:r>
          </w:p>
        </w:tc>
        <w:tc>
          <w:tcPr>
            <w:tcW w:w="2126" w:type="dxa"/>
            <w:tcBorders>
              <w:top w:val="single" w:sz="4" w:space="0" w:color="auto"/>
              <w:left w:val="single" w:sz="4" w:space="0" w:color="auto"/>
              <w:bottom w:val="single" w:sz="4" w:space="0" w:color="auto"/>
              <w:right w:val="single" w:sz="4" w:space="0" w:color="000001"/>
            </w:tcBorders>
            <w:vAlign w:val="center"/>
          </w:tcPr>
          <w:p w14:paraId="598C829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E7B1AF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5BF38F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3D4737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110.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85E57B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04 01 02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58369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wapnienia</w:t>
            </w:r>
          </w:p>
        </w:tc>
        <w:tc>
          <w:tcPr>
            <w:tcW w:w="2126" w:type="dxa"/>
            <w:tcBorders>
              <w:top w:val="single" w:sz="4" w:space="0" w:color="auto"/>
              <w:left w:val="single" w:sz="4" w:space="0" w:color="auto"/>
              <w:bottom w:val="single" w:sz="4" w:space="0" w:color="auto"/>
              <w:right w:val="single" w:sz="4" w:space="0" w:color="000001"/>
            </w:tcBorders>
            <w:vAlign w:val="center"/>
          </w:tcPr>
          <w:p w14:paraId="2133054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D5EB7D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089D61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3F8A28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111.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481318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04 01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B55B8E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odtłuszczania zawierające rozpuszczalniki (bez fazy ciekłej)</w:t>
            </w:r>
          </w:p>
        </w:tc>
        <w:tc>
          <w:tcPr>
            <w:tcW w:w="2126" w:type="dxa"/>
            <w:tcBorders>
              <w:top w:val="single" w:sz="4" w:space="0" w:color="auto"/>
              <w:left w:val="single" w:sz="4" w:space="0" w:color="auto"/>
              <w:bottom w:val="single" w:sz="4" w:space="0" w:color="auto"/>
              <w:right w:val="single" w:sz="4" w:space="0" w:color="000001"/>
            </w:tcBorders>
            <w:vAlign w:val="center"/>
          </w:tcPr>
          <w:p w14:paraId="02A3138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5307F2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34B4BE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2E78E5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112.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84D8DC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04 01 04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44FF3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Brzeczka garbująca zawierająca chrom</w:t>
            </w:r>
          </w:p>
        </w:tc>
        <w:tc>
          <w:tcPr>
            <w:tcW w:w="2126" w:type="dxa"/>
            <w:tcBorders>
              <w:top w:val="single" w:sz="4" w:space="0" w:color="auto"/>
              <w:left w:val="single" w:sz="4" w:space="0" w:color="auto"/>
              <w:bottom w:val="single" w:sz="4" w:space="0" w:color="auto"/>
              <w:right w:val="single" w:sz="4" w:space="0" w:color="000001"/>
            </w:tcBorders>
            <w:vAlign w:val="center"/>
          </w:tcPr>
          <w:p w14:paraId="7BFF6E0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12C808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FA31BD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AABB1B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113.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7CE6AD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04 01 05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4E48E8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Brzeczka garbująca niezawierająca chromu</w:t>
            </w:r>
          </w:p>
        </w:tc>
        <w:tc>
          <w:tcPr>
            <w:tcW w:w="2126" w:type="dxa"/>
            <w:tcBorders>
              <w:top w:val="single" w:sz="4" w:space="0" w:color="auto"/>
              <w:left w:val="single" w:sz="4" w:space="0" w:color="auto"/>
              <w:bottom w:val="single" w:sz="4" w:space="0" w:color="auto"/>
              <w:right w:val="single" w:sz="4" w:space="0" w:color="000001"/>
            </w:tcBorders>
            <w:vAlign w:val="center"/>
          </w:tcPr>
          <w:p w14:paraId="2F3C5FC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A34335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B9929D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F7136D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114.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551C7A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04 01 06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63FFB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zawierające chrom, zwłaszcza z zakładowych oczyszczalni ścieków</w:t>
            </w:r>
          </w:p>
        </w:tc>
        <w:tc>
          <w:tcPr>
            <w:tcW w:w="2126" w:type="dxa"/>
            <w:tcBorders>
              <w:top w:val="single" w:sz="4" w:space="0" w:color="auto"/>
              <w:left w:val="single" w:sz="4" w:space="0" w:color="auto"/>
              <w:bottom w:val="single" w:sz="4" w:space="0" w:color="auto"/>
              <w:right w:val="single" w:sz="4" w:space="0" w:color="000001"/>
            </w:tcBorders>
            <w:vAlign w:val="center"/>
          </w:tcPr>
          <w:p w14:paraId="1056115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0E3BB6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E39148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DE8267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115.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E1907A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04 01 07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148BDF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niezawierające chromu, zwłaszcza z zakładowych oczyszczalni ścieków</w:t>
            </w:r>
          </w:p>
        </w:tc>
        <w:tc>
          <w:tcPr>
            <w:tcW w:w="2126" w:type="dxa"/>
            <w:tcBorders>
              <w:top w:val="single" w:sz="4" w:space="0" w:color="auto"/>
              <w:left w:val="single" w:sz="4" w:space="0" w:color="auto"/>
              <w:bottom w:val="single" w:sz="4" w:space="0" w:color="auto"/>
              <w:right w:val="single" w:sz="4" w:space="0" w:color="000001"/>
            </w:tcBorders>
            <w:vAlign w:val="center"/>
          </w:tcPr>
          <w:p w14:paraId="5EAC43B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1AF541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1AD8040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ED443C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116.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039C60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04 01 08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36E90A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skóry wygarbowanej zawierające chrom (wióry, obcinki, pył ze szlifowania skór)</w:t>
            </w:r>
          </w:p>
        </w:tc>
        <w:tc>
          <w:tcPr>
            <w:tcW w:w="2126" w:type="dxa"/>
            <w:tcBorders>
              <w:top w:val="single" w:sz="4" w:space="0" w:color="auto"/>
              <w:left w:val="single" w:sz="4" w:space="0" w:color="auto"/>
              <w:bottom w:val="single" w:sz="4" w:space="0" w:color="auto"/>
              <w:right w:val="single" w:sz="4" w:space="0" w:color="000001"/>
            </w:tcBorders>
            <w:vAlign w:val="center"/>
          </w:tcPr>
          <w:p w14:paraId="73AFFA4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1209A9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6AFCDD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C20351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117.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AA1D9C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04 01 09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E2C44B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polerowania i wykańczania</w:t>
            </w:r>
          </w:p>
        </w:tc>
        <w:tc>
          <w:tcPr>
            <w:tcW w:w="2126" w:type="dxa"/>
            <w:tcBorders>
              <w:top w:val="single" w:sz="4" w:space="0" w:color="auto"/>
              <w:left w:val="single" w:sz="4" w:space="0" w:color="auto"/>
              <w:bottom w:val="single" w:sz="4" w:space="0" w:color="auto"/>
              <w:right w:val="single" w:sz="4" w:space="0" w:color="000001"/>
            </w:tcBorders>
            <w:vAlign w:val="center"/>
          </w:tcPr>
          <w:p w14:paraId="2355EF4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2C8A6B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6BF14D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178560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118.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089D2E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04 01 99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6C481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3F15D34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35609B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0334EC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B9006E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119.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F66851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04 02 09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0DB3A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materiałów złożonych (np. tkaniny impregnowane, elastomery, plastomery)</w:t>
            </w:r>
          </w:p>
        </w:tc>
        <w:tc>
          <w:tcPr>
            <w:tcW w:w="2126" w:type="dxa"/>
            <w:tcBorders>
              <w:top w:val="single" w:sz="4" w:space="0" w:color="auto"/>
              <w:left w:val="single" w:sz="4" w:space="0" w:color="auto"/>
              <w:bottom w:val="single" w:sz="4" w:space="0" w:color="auto"/>
              <w:right w:val="single" w:sz="4" w:space="0" w:color="000001"/>
            </w:tcBorders>
            <w:vAlign w:val="center"/>
          </w:tcPr>
          <w:p w14:paraId="57B0F84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B30F4F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1E6369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B62CD7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120.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872050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04 02 10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937EED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Substancje organiczne z </w:t>
            </w:r>
            <w:r w:rsidRPr="00DD4DC5">
              <w:rPr>
                <w:rFonts w:ascii="Cambria" w:eastAsia="Times New Roman" w:hAnsi="Cambria" w:cs="Open Sans"/>
                <w:kern w:val="3"/>
                <w:lang w:eastAsia="pl-PL"/>
              </w:rPr>
              <w:lastRenderedPageBreak/>
              <w:t>produktów naturalnych (np. tłuszcze, woski)</w:t>
            </w:r>
          </w:p>
        </w:tc>
        <w:tc>
          <w:tcPr>
            <w:tcW w:w="2126" w:type="dxa"/>
            <w:tcBorders>
              <w:top w:val="single" w:sz="4" w:space="0" w:color="auto"/>
              <w:left w:val="single" w:sz="4" w:space="0" w:color="auto"/>
              <w:bottom w:val="single" w:sz="4" w:space="0" w:color="auto"/>
              <w:right w:val="single" w:sz="4" w:space="0" w:color="000001"/>
            </w:tcBorders>
            <w:vAlign w:val="center"/>
          </w:tcPr>
          <w:p w14:paraId="11D21C9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lastRenderedPageBreak/>
              <w:t>7,4</w:t>
            </w:r>
          </w:p>
        </w:tc>
        <w:tc>
          <w:tcPr>
            <w:tcW w:w="2126" w:type="dxa"/>
            <w:tcBorders>
              <w:top w:val="single" w:sz="4" w:space="0" w:color="auto"/>
              <w:left w:val="single" w:sz="4" w:space="0" w:color="auto"/>
              <w:bottom w:val="single" w:sz="4" w:space="0" w:color="auto"/>
              <w:right w:val="single" w:sz="4" w:space="0" w:color="000001"/>
            </w:tcBorders>
            <w:vAlign w:val="center"/>
          </w:tcPr>
          <w:p w14:paraId="449EF9E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58C893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7C800C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121.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ED2197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04 02 14*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29031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wykańczania zawierające rozpuszczalniki organiczne</w:t>
            </w:r>
          </w:p>
        </w:tc>
        <w:tc>
          <w:tcPr>
            <w:tcW w:w="2126" w:type="dxa"/>
            <w:tcBorders>
              <w:top w:val="single" w:sz="4" w:space="0" w:color="auto"/>
              <w:left w:val="single" w:sz="4" w:space="0" w:color="auto"/>
              <w:bottom w:val="single" w:sz="4" w:space="0" w:color="auto"/>
              <w:right w:val="single" w:sz="4" w:space="0" w:color="000001"/>
            </w:tcBorders>
            <w:vAlign w:val="center"/>
          </w:tcPr>
          <w:p w14:paraId="7969519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86CEB5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978876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B7920C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122.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0EB60A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04 02 15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0E8229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wykańczania inne niż wymienione w 04 02 14</w:t>
            </w:r>
          </w:p>
        </w:tc>
        <w:tc>
          <w:tcPr>
            <w:tcW w:w="2126" w:type="dxa"/>
            <w:tcBorders>
              <w:top w:val="single" w:sz="4" w:space="0" w:color="auto"/>
              <w:left w:val="single" w:sz="4" w:space="0" w:color="auto"/>
              <w:bottom w:val="single" w:sz="4" w:space="0" w:color="auto"/>
              <w:right w:val="single" w:sz="4" w:space="0" w:color="000001"/>
            </w:tcBorders>
            <w:vAlign w:val="center"/>
          </w:tcPr>
          <w:p w14:paraId="1483C39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DF41FE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8A47B2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FF06EB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123.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5D5121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04 02 16*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A23D67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Barwniki i pigmenty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4BE88D5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3824BD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A0026D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9147CC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124.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203A55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04 02 17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0EA427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Barwniki i pigmenty inne niż wymienione w 04 02 16</w:t>
            </w:r>
          </w:p>
        </w:tc>
        <w:tc>
          <w:tcPr>
            <w:tcW w:w="2126" w:type="dxa"/>
            <w:tcBorders>
              <w:top w:val="single" w:sz="4" w:space="0" w:color="auto"/>
              <w:left w:val="single" w:sz="4" w:space="0" w:color="auto"/>
              <w:bottom w:val="single" w:sz="4" w:space="0" w:color="auto"/>
              <w:right w:val="single" w:sz="4" w:space="0" w:color="000001"/>
            </w:tcBorders>
            <w:vAlign w:val="center"/>
          </w:tcPr>
          <w:p w14:paraId="4605670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84DC15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1AC9D23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2DECAF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125.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81D3CC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04 02 19*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4B23A8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zakładowych oczyszczalni ścieków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447AF28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BB7F1F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487604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B935BA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126.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F2F17C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04 02 20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B0743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zakładowych oczyszczalni ścieków inne niż wymienione w 04 02 19</w:t>
            </w:r>
          </w:p>
        </w:tc>
        <w:tc>
          <w:tcPr>
            <w:tcW w:w="2126" w:type="dxa"/>
            <w:tcBorders>
              <w:top w:val="single" w:sz="4" w:space="0" w:color="auto"/>
              <w:left w:val="single" w:sz="4" w:space="0" w:color="auto"/>
              <w:bottom w:val="single" w:sz="4" w:space="0" w:color="auto"/>
              <w:right w:val="single" w:sz="4" w:space="0" w:color="000001"/>
            </w:tcBorders>
            <w:vAlign w:val="center"/>
          </w:tcPr>
          <w:p w14:paraId="1867B8C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E29615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A6C6A1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88472C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127.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C3536E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04 02 21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088359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nieprzetworzonych włókien tekstylnych</w:t>
            </w:r>
          </w:p>
        </w:tc>
        <w:tc>
          <w:tcPr>
            <w:tcW w:w="2126" w:type="dxa"/>
            <w:tcBorders>
              <w:top w:val="single" w:sz="4" w:space="0" w:color="auto"/>
              <w:left w:val="single" w:sz="4" w:space="0" w:color="auto"/>
              <w:bottom w:val="single" w:sz="4" w:space="0" w:color="auto"/>
              <w:right w:val="single" w:sz="4" w:space="0" w:color="000001"/>
            </w:tcBorders>
            <w:vAlign w:val="center"/>
          </w:tcPr>
          <w:p w14:paraId="047D2E3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161A7B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41B5AE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C2DBA1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128.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148A26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04 02 22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A8B1D0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przetworzonych włókien tekstylnych</w:t>
            </w:r>
          </w:p>
        </w:tc>
        <w:tc>
          <w:tcPr>
            <w:tcW w:w="2126" w:type="dxa"/>
            <w:tcBorders>
              <w:top w:val="single" w:sz="4" w:space="0" w:color="auto"/>
              <w:left w:val="single" w:sz="4" w:space="0" w:color="auto"/>
              <w:bottom w:val="single" w:sz="4" w:space="0" w:color="auto"/>
              <w:right w:val="single" w:sz="4" w:space="0" w:color="000001"/>
            </w:tcBorders>
            <w:vAlign w:val="center"/>
          </w:tcPr>
          <w:p w14:paraId="45E5D76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D84A0D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3201D7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87C3BD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129.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110B01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04 02 80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83FA43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mokrej obróbki wyrobów tekstylnych</w:t>
            </w:r>
          </w:p>
        </w:tc>
        <w:tc>
          <w:tcPr>
            <w:tcW w:w="2126" w:type="dxa"/>
            <w:tcBorders>
              <w:top w:val="single" w:sz="4" w:space="0" w:color="auto"/>
              <w:left w:val="single" w:sz="4" w:space="0" w:color="auto"/>
              <w:bottom w:val="single" w:sz="4" w:space="0" w:color="auto"/>
              <w:right w:val="single" w:sz="4" w:space="0" w:color="000001"/>
            </w:tcBorders>
            <w:vAlign w:val="center"/>
          </w:tcPr>
          <w:p w14:paraId="7C8CA21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A33DFD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10BF34F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216511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130.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D30CAE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04 02 99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3E5A01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4B3B82D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516A4D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15BCC3B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2606FB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131.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8AA232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05 01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139C6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odsalania</w:t>
            </w:r>
          </w:p>
        </w:tc>
        <w:tc>
          <w:tcPr>
            <w:tcW w:w="2126" w:type="dxa"/>
            <w:tcBorders>
              <w:top w:val="single" w:sz="4" w:space="0" w:color="auto"/>
              <w:left w:val="single" w:sz="4" w:space="0" w:color="auto"/>
              <w:bottom w:val="single" w:sz="4" w:space="0" w:color="auto"/>
              <w:right w:val="single" w:sz="4" w:space="0" w:color="000001"/>
            </w:tcBorders>
            <w:vAlign w:val="center"/>
          </w:tcPr>
          <w:p w14:paraId="55642AA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EC63A7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498A87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5ADF69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132.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DDAAD6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05 01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3BA72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dna zbiorników</w:t>
            </w:r>
          </w:p>
        </w:tc>
        <w:tc>
          <w:tcPr>
            <w:tcW w:w="2126" w:type="dxa"/>
            <w:tcBorders>
              <w:top w:val="single" w:sz="4" w:space="0" w:color="auto"/>
              <w:left w:val="single" w:sz="4" w:space="0" w:color="auto"/>
              <w:bottom w:val="single" w:sz="4" w:space="0" w:color="auto"/>
              <w:right w:val="single" w:sz="4" w:space="0" w:color="000001"/>
            </w:tcBorders>
            <w:vAlign w:val="center"/>
          </w:tcPr>
          <w:p w14:paraId="10896A4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2BFD69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1131E1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F84956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133.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C63B68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05 01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5D4DE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Kwaśne szlamy z procesów alkilowania</w:t>
            </w:r>
          </w:p>
        </w:tc>
        <w:tc>
          <w:tcPr>
            <w:tcW w:w="2126" w:type="dxa"/>
            <w:tcBorders>
              <w:top w:val="single" w:sz="4" w:space="0" w:color="auto"/>
              <w:left w:val="single" w:sz="4" w:space="0" w:color="auto"/>
              <w:bottom w:val="single" w:sz="4" w:space="0" w:color="auto"/>
              <w:right w:val="single" w:sz="4" w:space="0" w:color="000001"/>
            </w:tcBorders>
            <w:vAlign w:val="center"/>
          </w:tcPr>
          <w:p w14:paraId="2E8264F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B69489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A70A16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576A35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134.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364F6A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05 01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35656E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Wycieki ropy naftowej</w:t>
            </w:r>
          </w:p>
        </w:tc>
        <w:tc>
          <w:tcPr>
            <w:tcW w:w="2126" w:type="dxa"/>
            <w:tcBorders>
              <w:top w:val="single" w:sz="4" w:space="0" w:color="auto"/>
              <w:left w:val="single" w:sz="4" w:space="0" w:color="auto"/>
              <w:bottom w:val="single" w:sz="4" w:space="0" w:color="auto"/>
              <w:right w:val="single" w:sz="4" w:space="0" w:color="000001"/>
            </w:tcBorders>
            <w:vAlign w:val="center"/>
          </w:tcPr>
          <w:p w14:paraId="6250C2A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F480EE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C5178D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DEC3B4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135.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AAA738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05 01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1FA59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Zaolejone osady z konserwacji instalacji lub urządzeń</w:t>
            </w:r>
          </w:p>
        </w:tc>
        <w:tc>
          <w:tcPr>
            <w:tcW w:w="2126" w:type="dxa"/>
            <w:tcBorders>
              <w:top w:val="single" w:sz="4" w:space="0" w:color="auto"/>
              <w:left w:val="single" w:sz="4" w:space="0" w:color="auto"/>
              <w:bottom w:val="single" w:sz="4" w:space="0" w:color="auto"/>
              <w:right w:val="single" w:sz="4" w:space="0" w:color="000001"/>
            </w:tcBorders>
            <w:vAlign w:val="center"/>
          </w:tcPr>
          <w:p w14:paraId="112062A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2748CF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FE6E93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C967D8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136.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45B0D7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05 01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1FA0F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Kwaśne smoły</w:t>
            </w:r>
          </w:p>
        </w:tc>
        <w:tc>
          <w:tcPr>
            <w:tcW w:w="2126" w:type="dxa"/>
            <w:tcBorders>
              <w:top w:val="single" w:sz="4" w:space="0" w:color="auto"/>
              <w:left w:val="single" w:sz="4" w:space="0" w:color="auto"/>
              <w:bottom w:val="single" w:sz="4" w:space="0" w:color="auto"/>
              <w:right w:val="single" w:sz="4" w:space="0" w:color="000001"/>
            </w:tcBorders>
            <w:vAlign w:val="center"/>
          </w:tcPr>
          <w:p w14:paraId="3C6FC3D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6B8858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BBC9A7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88D37F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137.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CA91B4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05 01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87779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smoły</w:t>
            </w:r>
          </w:p>
        </w:tc>
        <w:tc>
          <w:tcPr>
            <w:tcW w:w="2126" w:type="dxa"/>
            <w:tcBorders>
              <w:top w:val="single" w:sz="4" w:space="0" w:color="auto"/>
              <w:left w:val="single" w:sz="4" w:space="0" w:color="auto"/>
              <w:bottom w:val="single" w:sz="4" w:space="0" w:color="auto"/>
              <w:right w:val="single" w:sz="4" w:space="0" w:color="000001"/>
            </w:tcBorders>
            <w:vAlign w:val="center"/>
          </w:tcPr>
          <w:p w14:paraId="7E04843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E505AE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6D3A47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D7E06A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138.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6D1ABC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05 01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4B6CD5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zakładowych oczyszczalni ścieków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53F0BF0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5DE28E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564661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05A64A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139.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6D4C75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05 01 10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F1336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zakładowych oczyszczalni ścieków inne niż wymienione w 05 01 09</w:t>
            </w:r>
          </w:p>
        </w:tc>
        <w:tc>
          <w:tcPr>
            <w:tcW w:w="2126" w:type="dxa"/>
            <w:tcBorders>
              <w:top w:val="single" w:sz="4" w:space="0" w:color="auto"/>
              <w:left w:val="single" w:sz="4" w:space="0" w:color="auto"/>
              <w:bottom w:val="single" w:sz="4" w:space="0" w:color="auto"/>
              <w:right w:val="single" w:sz="4" w:space="0" w:color="000001"/>
            </w:tcBorders>
            <w:vAlign w:val="center"/>
          </w:tcPr>
          <w:p w14:paraId="3F4E7AA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0C3DF9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3D5AE3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7AC49F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140.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79EF7A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05 01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908B5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alkalicznego oczyszczania paliw</w:t>
            </w:r>
          </w:p>
        </w:tc>
        <w:tc>
          <w:tcPr>
            <w:tcW w:w="2126" w:type="dxa"/>
            <w:tcBorders>
              <w:top w:val="single" w:sz="4" w:space="0" w:color="auto"/>
              <w:left w:val="single" w:sz="4" w:space="0" w:color="auto"/>
              <w:bottom w:val="single" w:sz="4" w:space="0" w:color="auto"/>
              <w:right w:val="single" w:sz="4" w:space="0" w:color="000001"/>
            </w:tcBorders>
            <w:vAlign w:val="center"/>
          </w:tcPr>
          <w:p w14:paraId="2C3EDDE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2D4ABF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4E2773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78885F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141.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B8912E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05 01 12*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4A5FEA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Ropa naftowa zawierająca </w:t>
            </w:r>
            <w:r w:rsidRPr="00DD4DC5">
              <w:rPr>
                <w:rFonts w:ascii="Cambria" w:eastAsia="Times New Roman" w:hAnsi="Cambria" w:cs="Open Sans"/>
                <w:kern w:val="3"/>
                <w:lang w:eastAsia="pl-PL"/>
              </w:rPr>
              <w:lastRenderedPageBreak/>
              <w:t>kwasy</w:t>
            </w:r>
          </w:p>
        </w:tc>
        <w:tc>
          <w:tcPr>
            <w:tcW w:w="2126" w:type="dxa"/>
            <w:tcBorders>
              <w:top w:val="single" w:sz="4" w:space="0" w:color="auto"/>
              <w:left w:val="single" w:sz="4" w:space="0" w:color="auto"/>
              <w:bottom w:val="single" w:sz="4" w:space="0" w:color="auto"/>
              <w:right w:val="single" w:sz="4" w:space="0" w:color="000001"/>
            </w:tcBorders>
            <w:vAlign w:val="center"/>
          </w:tcPr>
          <w:p w14:paraId="3F27405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lastRenderedPageBreak/>
              <w:t>0,3</w:t>
            </w:r>
          </w:p>
        </w:tc>
        <w:tc>
          <w:tcPr>
            <w:tcW w:w="2126" w:type="dxa"/>
            <w:tcBorders>
              <w:top w:val="single" w:sz="4" w:space="0" w:color="auto"/>
              <w:left w:val="single" w:sz="4" w:space="0" w:color="auto"/>
              <w:bottom w:val="single" w:sz="4" w:space="0" w:color="auto"/>
              <w:right w:val="single" w:sz="4" w:space="0" w:color="000001"/>
            </w:tcBorders>
            <w:vAlign w:val="center"/>
          </w:tcPr>
          <w:p w14:paraId="5FDCCE4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48B5C6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F04A21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142.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FCB4B2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05 01 13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0E3E1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uzdatniania wody kotłowej</w:t>
            </w:r>
          </w:p>
        </w:tc>
        <w:tc>
          <w:tcPr>
            <w:tcW w:w="2126" w:type="dxa"/>
            <w:tcBorders>
              <w:top w:val="single" w:sz="4" w:space="0" w:color="auto"/>
              <w:left w:val="single" w:sz="4" w:space="0" w:color="auto"/>
              <w:bottom w:val="single" w:sz="4" w:space="0" w:color="auto"/>
              <w:right w:val="single" w:sz="4" w:space="0" w:color="000001"/>
            </w:tcBorders>
            <w:vAlign w:val="center"/>
          </w:tcPr>
          <w:p w14:paraId="1E70603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8287E8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5C9D36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165E22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143.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CA26F4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05 01 14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E93C09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kolumn chłodniczych</w:t>
            </w:r>
          </w:p>
        </w:tc>
        <w:tc>
          <w:tcPr>
            <w:tcW w:w="2126" w:type="dxa"/>
            <w:tcBorders>
              <w:top w:val="single" w:sz="4" w:space="0" w:color="auto"/>
              <w:left w:val="single" w:sz="4" w:space="0" w:color="auto"/>
              <w:bottom w:val="single" w:sz="4" w:space="0" w:color="auto"/>
              <w:right w:val="single" w:sz="4" w:space="0" w:color="000001"/>
            </w:tcBorders>
            <w:vAlign w:val="center"/>
          </w:tcPr>
          <w:p w14:paraId="1550843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CEC717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8E4761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ABEC7F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144.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40B250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05 01 15*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A97670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Zużyte naturalne materiały filtracyjne (np. gliny, iły)</w:t>
            </w:r>
          </w:p>
        </w:tc>
        <w:tc>
          <w:tcPr>
            <w:tcW w:w="2126" w:type="dxa"/>
            <w:tcBorders>
              <w:top w:val="single" w:sz="4" w:space="0" w:color="auto"/>
              <w:left w:val="single" w:sz="4" w:space="0" w:color="auto"/>
              <w:bottom w:val="single" w:sz="4" w:space="0" w:color="auto"/>
              <w:right w:val="single" w:sz="4" w:space="0" w:color="000001"/>
            </w:tcBorders>
            <w:vAlign w:val="center"/>
          </w:tcPr>
          <w:p w14:paraId="6D57BB2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9B3919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8606E5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F941BD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145.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FFCD0C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05 01 16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0E1918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zawierające siarkę z odsiarczania ropy naftowej</w:t>
            </w:r>
          </w:p>
        </w:tc>
        <w:tc>
          <w:tcPr>
            <w:tcW w:w="2126" w:type="dxa"/>
            <w:tcBorders>
              <w:top w:val="single" w:sz="4" w:space="0" w:color="auto"/>
              <w:left w:val="single" w:sz="4" w:space="0" w:color="auto"/>
              <w:bottom w:val="single" w:sz="4" w:space="0" w:color="auto"/>
              <w:right w:val="single" w:sz="4" w:space="0" w:color="000001"/>
            </w:tcBorders>
            <w:vAlign w:val="center"/>
          </w:tcPr>
          <w:p w14:paraId="08987CA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CF2C44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FF7F65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67619A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146.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BC32D4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05 01 17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9ABEDA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Bitum</w:t>
            </w:r>
          </w:p>
        </w:tc>
        <w:tc>
          <w:tcPr>
            <w:tcW w:w="2126" w:type="dxa"/>
            <w:tcBorders>
              <w:top w:val="single" w:sz="4" w:space="0" w:color="auto"/>
              <w:left w:val="single" w:sz="4" w:space="0" w:color="auto"/>
              <w:bottom w:val="single" w:sz="4" w:space="0" w:color="auto"/>
              <w:right w:val="single" w:sz="4" w:space="0" w:color="000001"/>
            </w:tcBorders>
            <w:vAlign w:val="center"/>
          </w:tcPr>
          <w:p w14:paraId="33CA089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8B8ADF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F0F0FB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6B328C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147.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22F14D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05 01 99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3FFDD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38FAB4C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4F5A6D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1B9EC50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FDB293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148.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5C7EF6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05 06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37270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Kwaśne smoły</w:t>
            </w:r>
          </w:p>
        </w:tc>
        <w:tc>
          <w:tcPr>
            <w:tcW w:w="2126" w:type="dxa"/>
            <w:tcBorders>
              <w:top w:val="single" w:sz="4" w:space="0" w:color="auto"/>
              <w:left w:val="single" w:sz="4" w:space="0" w:color="auto"/>
              <w:bottom w:val="single" w:sz="4" w:space="0" w:color="auto"/>
              <w:right w:val="single" w:sz="4" w:space="0" w:color="000001"/>
            </w:tcBorders>
            <w:vAlign w:val="center"/>
          </w:tcPr>
          <w:p w14:paraId="68E0A91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DC3624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A31DC7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4F9084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149.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0BEDC1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05 06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50D36F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smoły</w:t>
            </w:r>
          </w:p>
        </w:tc>
        <w:tc>
          <w:tcPr>
            <w:tcW w:w="2126" w:type="dxa"/>
            <w:tcBorders>
              <w:top w:val="single" w:sz="4" w:space="0" w:color="auto"/>
              <w:left w:val="single" w:sz="4" w:space="0" w:color="auto"/>
              <w:bottom w:val="single" w:sz="4" w:space="0" w:color="auto"/>
              <w:right w:val="single" w:sz="4" w:space="0" w:color="000001"/>
            </w:tcBorders>
            <w:vAlign w:val="center"/>
          </w:tcPr>
          <w:p w14:paraId="270283D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687937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A8D48F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5E42BC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150.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D6F797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05 06 04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9452E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kolumn chłodniczych</w:t>
            </w:r>
          </w:p>
        </w:tc>
        <w:tc>
          <w:tcPr>
            <w:tcW w:w="2126" w:type="dxa"/>
            <w:tcBorders>
              <w:top w:val="single" w:sz="4" w:space="0" w:color="auto"/>
              <w:left w:val="single" w:sz="4" w:space="0" w:color="auto"/>
              <w:bottom w:val="single" w:sz="4" w:space="0" w:color="auto"/>
              <w:right w:val="single" w:sz="4" w:space="0" w:color="000001"/>
            </w:tcBorders>
            <w:vAlign w:val="center"/>
          </w:tcPr>
          <w:p w14:paraId="6D3C4A7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D02AC0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420FFA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934810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151.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E46887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05 06 80*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EEFDE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ciekłe zawierające fenole</w:t>
            </w:r>
          </w:p>
        </w:tc>
        <w:tc>
          <w:tcPr>
            <w:tcW w:w="2126" w:type="dxa"/>
            <w:tcBorders>
              <w:top w:val="single" w:sz="4" w:space="0" w:color="auto"/>
              <w:left w:val="single" w:sz="4" w:space="0" w:color="auto"/>
              <w:bottom w:val="single" w:sz="4" w:space="0" w:color="auto"/>
              <w:right w:val="single" w:sz="4" w:space="0" w:color="000001"/>
            </w:tcBorders>
            <w:vAlign w:val="center"/>
          </w:tcPr>
          <w:p w14:paraId="159030C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7AB5D2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43500F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0FD624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152.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3AFC36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05 06 99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8E884E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4B3EC81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28FDD9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FC5A2D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073AB8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153.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088F83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05 07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A663F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zawierające rtęć</w:t>
            </w:r>
          </w:p>
        </w:tc>
        <w:tc>
          <w:tcPr>
            <w:tcW w:w="2126" w:type="dxa"/>
            <w:tcBorders>
              <w:top w:val="single" w:sz="4" w:space="0" w:color="auto"/>
              <w:left w:val="single" w:sz="4" w:space="0" w:color="auto"/>
              <w:bottom w:val="single" w:sz="4" w:space="0" w:color="auto"/>
              <w:right w:val="single" w:sz="4" w:space="0" w:color="000001"/>
            </w:tcBorders>
            <w:vAlign w:val="center"/>
          </w:tcPr>
          <w:p w14:paraId="1754DCD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DA9A25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682B18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C051DF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154.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B5C9E3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05 07 02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B2DC6D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zawierające siarkę</w:t>
            </w:r>
          </w:p>
        </w:tc>
        <w:tc>
          <w:tcPr>
            <w:tcW w:w="2126" w:type="dxa"/>
            <w:tcBorders>
              <w:top w:val="single" w:sz="4" w:space="0" w:color="auto"/>
              <w:left w:val="single" w:sz="4" w:space="0" w:color="auto"/>
              <w:bottom w:val="single" w:sz="4" w:space="0" w:color="auto"/>
              <w:right w:val="single" w:sz="4" w:space="0" w:color="000001"/>
            </w:tcBorders>
            <w:vAlign w:val="center"/>
          </w:tcPr>
          <w:p w14:paraId="46322EC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E3947C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75FF35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EE21A0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155.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30E6EE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05 07 99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C0F89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750CC76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64B073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7D1A50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70712D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156.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56AB1D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01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934BED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Kwas siarkowy i siarkawy</w:t>
            </w:r>
          </w:p>
        </w:tc>
        <w:tc>
          <w:tcPr>
            <w:tcW w:w="2126" w:type="dxa"/>
            <w:tcBorders>
              <w:top w:val="single" w:sz="4" w:space="0" w:color="auto"/>
              <w:left w:val="single" w:sz="4" w:space="0" w:color="auto"/>
              <w:bottom w:val="single" w:sz="4" w:space="0" w:color="auto"/>
              <w:right w:val="single" w:sz="4" w:space="0" w:color="000001"/>
            </w:tcBorders>
            <w:vAlign w:val="center"/>
          </w:tcPr>
          <w:p w14:paraId="57896FF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E98D28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3A85CC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0B45CB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157.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2560FF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01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AAFE3C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Kwas chlorowodorowy</w:t>
            </w:r>
          </w:p>
        </w:tc>
        <w:tc>
          <w:tcPr>
            <w:tcW w:w="2126" w:type="dxa"/>
            <w:tcBorders>
              <w:top w:val="single" w:sz="4" w:space="0" w:color="auto"/>
              <w:left w:val="single" w:sz="4" w:space="0" w:color="auto"/>
              <w:bottom w:val="single" w:sz="4" w:space="0" w:color="auto"/>
              <w:right w:val="single" w:sz="4" w:space="0" w:color="000001"/>
            </w:tcBorders>
            <w:vAlign w:val="center"/>
          </w:tcPr>
          <w:p w14:paraId="48C3249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15F64B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2A6428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CFB5DD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158.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24CAEF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01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E2199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Kwas fluorowodorowy</w:t>
            </w:r>
          </w:p>
        </w:tc>
        <w:tc>
          <w:tcPr>
            <w:tcW w:w="2126" w:type="dxa"/>
            <w:tcBorders>
              <w:top w:val="single" w:sz="4" w:space="0" w:color="auto"/>
              <w:left w:val="single" w:sz="4" w:space="0" w:color="auto"/>
              <w:bottom w:val="single" w:sz="4" w:space="0" w:color="auto"/>
              <w:right w:val="single" w:sz="4" w:space="0" w:color="000001"/>
            </w:tcBorders>
            <w:vAlign w:val="center"/>
          </w:tcPr>
          <w:p w14:paraId="06FCB57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7CA302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272914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F53004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159.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E3E3EF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01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5036DA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Kwas fosforowy i fosforawy</w:t>
            </w:r>
          </w:p>
        </w:tc>
        <w:tc>
          <w:tcPr>
            <w:tcW w:w="2126" w:type="dxa"/>
            <w:tcBorders>
              <w:top w:val="single" w:sz="4" w:space="0" w:color="auto"/>
              <w:left w:val="single" w:sz="4" w:space="0" w:color="auto"/>
              <w:bottom w:val="single" w:sz="4" w:space="0" w:color="auto"/>
              <w:right w:val="single" w:sz="4" w:space="0" w:color="000001"/>
            </w:tcBorders>
            <w:vAlign w:val="center"/>
          </w:tcPr>
          <w:p w14:paraId="5F91FE9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EE215F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126FDA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03B5EA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160.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0ABFA8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01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0B7B5B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Kwas azotowy i azotawy</w:t>
            </w:r>
          </w:p>
        </w:tc>
        <w:tc>
          <w:tcPr>
            <w:tcW w:w="2126" w:type="dxa"/>
            <w:tcBorders>
              <w:top w:val="single" w:sz="4" w:space="0" w:color="auto"/>
              <w:left w:val="single" w:sz="4" w:space="0" w:color="auto"/>
              <w:bottom w:val="single" w:sz="4" w:space="0" w:color="auto"/>
              <w:right w:val="single" w:sz="4" w:space="0" w:color="000001"/>
            </w:tcBorders>
            <w:vAlign w:val="center"/>
          </w:tcPr>
          <w:p w14:paraId="42C1D8D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1A8508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16DC12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FDDADA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161.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65B020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01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68DE9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kwasy</w:t>
            </w:r>
          </w:p>
        </w:tc>
        <w:tc>
          <w:tcPr>
            <w:tcW w:w="2126" w:type="dxa"/>
            <w:tcBorders>
              <w:top w:val="single" w:sz="4" w:space="0" w:color="auto"/>
              <w:left w:val="single" w:sz="4" w:space="0" w:color="auto"/>
              <w:bottom w:val="single" w:sz="4" w:space="0" w:color="auto"/>
              <w:right w:val="single" w:sz="4" w:space="0" w:color="000001"/>
            </w:tcBorders>
            <w:vAlign w:val="center"/>
          </w:tcPr>
          <w:p w14:paraId="5E312FB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0002A9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A524F1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A981C7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162.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8898BA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06 01 99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C0426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4DBFC84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17400D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7C816D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2B1FF2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163.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196390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02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17CFC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Wodorotlenek wapniowy</w:t>
            </w:r>
          </w:p>
        </w:tc>
        <w:tc>
          <w:tcPr>
            <w:tcW w:w="2126" w:type="dxa"/>
            <w:tcBorders>
              <w:top w:val="single" w:sz="4" w:space="0" w:color="auto"/>
              <w:left w:val="single" w:sz="4" w:space="0" w:color="auto"/>
              <w:bottom w:val="single" w:sz="4" w:space="0" w:color="auto"/>
              <w:right w:val="single" w:sz="4" w:space="0" w:color="000001"/>
            </w:tcBorders>
            <w:vAlign w:val="center"/>
          </w:tcPr>
          <w:p w14:paraId="0B8B3BF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7886CE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DFFD80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221266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164.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CCBE1C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02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4A1D31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Wodorotlenek amonowy</w:t>
            </w:r>
          </w:p>
        </w:tc>
        <w:tc>
          <w:tcPr>
            <w:tcW w:w="2126" w:type="dxa"/>
            <w:tcBorders>
              <w:top w:val="single" w:sz="4" w:space="0" w:color="auto"/>
              <w:left w:val="single" w:sz="4" w:space="0" w:color="auto"/>
              <w:bottom w:val="single" w:sz="4" w:space="0" w:color="auto"/>
              <w:right w:val="single" w:sz="4" w:space="0" w:color="000001"/>
            </w:tcBorders>
            <w:vAlign w:val="center"/>
          </w:tcPr>
          <w:p w14:paraId="6F2B982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67913F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16FE5F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B10452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165.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A3A18F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02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DC013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Wodorotlenek sodowy i potasowy</w:t>
            </w:r>
          </w:p>
        </w:tc>
        <w:tc>
          <w:tcPr>
            <w:tcW w:w="2126" w:type="dxa"/>
            <w:tcBorders>
              <w:top w:val="single" w:sz="4" w:space="0" w:color="auto"/>
              <w:left w:val="single" w:sz="4" w:space="0" w:color="auto"/>
              <w:bottom w:val="single" w:sz="4" w:space="0" w:color="auto"/>
              <w:right w:val="single" w:sz="4" w:space="0" w:color="000001"/>
            </w:tcBorders>
            <w:vAlign w:val="center"/>
          </w:tcPr>
          <w:p w14:paraId="502753C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FC5C6F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4668FA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CD66A4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166.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8B82A6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02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C4011A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wodorotlenki</w:t>
            </w:r>
          </w:p>
        </w:tc>
        <w:tc>
          <w:tcPr>
            <w:tcW w:w="2126" w:type="dxa"/>
            <w:tcBorders>
              <w:top w:val="single" w:sz="4" w:space="0" w:color="auto"/>
              <w:left w:val="single" w:sz="4" w:space="0" w:color="auto"/>
              <w:bottom w:val="single" w:sz="4" w:space="0" w:color="auto"/>
              <w:right w:val="single" w:sz="4" w:space="0" w:color="000001"/>
            </w:tcBorders>
            <w:vAlign w:val="center"/>
          </w:tcPr>
          <w:p w14:paraId="10F30CA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738AD8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D7F308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DA1D18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167.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3F1374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06 02 99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7E1D6C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2DF9C7D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2756A6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FA1ECA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3759FB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168.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27CB57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03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54AD12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Sole i roztwory zawierające cyjanki</w:t>
            </w:r>
          </w:p>
        </w:tc>
        <w:tc>
          <w:tcPr>
            <w:tcW w:w="2126" w:type="dxa"/>
            <w:tcBorders>
              <w:top w:val="single" w:sz="4" w:space="0" w:color="auto"/>
              <w:left w:val="single" w:sz="4" w:space="0" w:color="auto"/>
              <w:bottom w:val="single" w:sz="4" w:space="0" w:color="auto"/>
              <w:right w:val="single" w:sz="4" w:space="0" w:color="000001"/>
            </w:tcBorders>
            <w:vAlign w:val="center"/>
          </w:tcPr>
          <w:p w14:paraId="12478CA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DECC72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75FCB6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1FFA9D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169.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8227BC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03 13*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F3A51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Sole i roztwory zawierające metale ciężkie</w:t>
            </w:r>
          </w:p>
        </w:tc>
        <w:tc>
          <w:tcPr>
            <w:tcW w:w="2126" w:type="dxa"/>
            <w:tcBorders>
              <w:top w:val="single" w:sz="4" w:space="0" w:color="auto"/>
              <w:left w:val="single" w:sz="4" w:space="0" w:color="auto"/>
              <w:bottom w:val="single" w:sz="4" w:space="0" w:color="auto"/>
              <w:right w:val="single" w:sz="4" w:space="0" w:color="000001"/>
            </w:tcBorders>
            <w:vAlign w:val="center"/>
          </w:tcPr>
          <w:p w14:paraId="1711196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60776A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2743D6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10ABCA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170.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3F4402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06 03 14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4D670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Sole i roztwory inne niż </w:t>
            </w:r>
            <w:r w:rsidRPr="00DD4DC5">
              <w:rPr>
                <w:rFonts w:ascii="Cambria" w:eastAsia="Times New Roman" w:hAnsi="Cambria" w:cs="Open Sans"/>
                <w:kern w:val="3"/>
                <w:lang w:eastAsia="pl-PL"/>
              </w:rPr>
              <w:lastRenderedPageBreak/>
              <w:t>wymienione w 06 03 11 i 06 03 13</w:t>
            </w:r>
          </w:p>
        </w:tc>
        <w:tc>
          <w:tcPr>
            <w:tcW w:w="2126" w:type="dxa"/>
            <w:tcBorders>
              <w:top w:val="single" w:sz="4" w:space="0" w:color="auto"/>
              <w:left w:val="single" w:sz="4" w:space="0" w:color="auto"/>
              <w:bottom w:val="single" w:sz="4" w:space="0" w:color="auto"/>
              <w:right w:val="single" w:sz="4" w:space="0" w:color="000001"/>
            </w:tcBorders>
            <w:vAlign w:val="center"/>
          </w:tcPr>
          <w:p w14:paraId="4075D84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lastRenderedPageBreak/>
              <w:t>7,4</w:t>
            </w:r>
          </w:p>
        </w:tc>
        <w:tc>
          <w:tcPr>
            <w:tcW w:w="2126" w:type="dxa"/>
            <w:tcBorders>
              <w:top w:val="single" w:sz="4" w:space="0" w:color="auto"/>
              <w:left w:val="single" w:sz="4" w:space="0" w:color="auto"/>
              <w:bottom w:val="single" w:sz="4" w:space="0" w:color="auto"/>
              <w:right w:val="single" w:sz="4" w:space="0" w:color="000001"/>
            </w:tcBorders>
            <w:vAlign w:val="center"/>
          </w:tcPr>
          <w:p w14:paraId="03F7BF5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6D5B6B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06384B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171.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4E7F99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03 15*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5FC34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Tlenki metali zawierające metale ciężkie</w:t>
            </w:r>
          </w:p>
        </w:tc>
        <w:tc>
          <w:tcPr>
            <w:tcW w:w="2126" w:type="dxa"/>
            <w:tcBorders>
              <w:top w:val="single" w:sz="4" w:space="0" w:color="auto"/>
              <w:left w:val="single" w:sz="4" w:space="0" w:color="auto"/>
              <w:bottom w:val="single" w:sz="4" w:space="0" w:color="auto"/>
              <w:right w:val="single" w:sz="4" w:space="0" w:color="000001"/>
            </w:tcBorders>
            <w:vAlign w:val="center"/>
          </w:tcPr>
          <w:p w14:paraId="4ED3E41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1E344D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385D4B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FCE670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172.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C54A4A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06 03 16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63DA4C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Tlenki metali inne niż wymienione w 06 03 15</w:t>
            </w:r>
          </w:p>
        </w:tc>
        <w:tc>
          <w:tcPr>
            <w:tcW w:w="2126" w:type="dxa"/>
            <w:tcBorders>
              <w:top w:val="single" w:sz="4" w:space="0" w:color="auto"/>
              <w:left w:val="single" w:sz="4" w:space="0" w:color="auto"/>
              <w:bottom w:val="single" w:sz="4" w:space="0" w:color="auto"/>
              <w:right w:val="single" w:sz="4" w:space="0" w:color="000001"/>
            </w:tcBorders>
            <w:vAlign w:val="center"/>
          </w:tcPr>
          <w:p w14:paraId="45E69D9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B39628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151CA6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03E847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173.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96C991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06 03 99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3A6C6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7A5DDC8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DE2CFF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815F77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9CE420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174.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8C90A3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04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9A0AA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zawierające arsen</w:t>
            </w:r>
          </w:p>
        </w:tc>
        <w:tc>
          <w:tcPr>
            <w:tcW w:w="2126" w:type="dxa"/>
            <w:tcBorders>
              <w:top w:val="single" w:sz="4" w:space="0" w:color="auto"/>
              <w:left w:val="single" w:sz="4" w:space="0" w:color="auto"/>
              <w:bottom w:val="single" w:sz="4" w:space="0" w:color="auto"/>
              <w:right w:val="single" w:sz="4" w:space="0" w:color="000001"/>
            </w:tcBorders>
            <w:vAlign w:val="center"/>
          </w:tcPr>
          <w:p w14:paraId="1798136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02DCCC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573952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DC4404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175.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CE3347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04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360B46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zawierające rtęć</w:t>
            </w:r>
          </w:p>
        </w:tc>
        <w:tc>
          <w:tcPr>
            <w:tcW w:w="2126" w:type="dxa"/>
            <w:tcBorders>
              <w:top w:val="single" w:sz="4" w:space="0" w:color="auto"/>
              <w:left w:val="single" w:sz="4" w:space="0" w:color="auto"/>
              <w:bottom w:val="single" w:sz="4" w:space="0" w:color="auto"/>
              <w:right w:val="single" w:sz="4" w:space="0" w:color="000001"/>
            </w:tcBorders>
            <w:vAlign w:val="center"/>
          </w:tcPr>
          <w:p w14:paraId="4FF611A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E10615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383FE4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E2EFD9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176.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BC3A20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04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2C09D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zawierające inne metale ciężkie</w:t>
            </w:r>
          </w:p>
        </w:tc>
        <w:tc>
          <w:tcPr>
            <w:tcW w:w="2126" w:type="dxa"/>
            <w:tcBorders>
              <w:top w:val="single" w:sz="4" w:space="0" w:color="auto"/>
              <w:left w:val="single" w:sz="4" w:space="0" w:color="auto"/>
              <w:bottom w:val="single" w:sz="4" w:space="0" w:color="auto"/>
              <w:right w:val="single" w:sz="4" w:space="0" w:color="000001"/>
            </w:tcBorders>
            <w:vAlign w:val="center"/>
          </w:tcPr>
          <w:p w14:paraId="7381429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0E5308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05C9C8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9BE524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177.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566D33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06 04 99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4C0EC8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483D9AF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E6F56A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5E8296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BEE197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178.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85316E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05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A2C31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zakładowych oczyszczalni ścieków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5D22DFA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1DEC1B8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862A8D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68888A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179.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EEFC97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06 05 03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10765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zakładowych oczyszczalni ścieków inne niż wymienione w 06 05 02</w:t>
            </w:r>
          </w:p>
        </w:tc>
        <w:tc>
          <w:tcPr>
            <w:tcW w:w="2126" w:type="dxa"/>
            <w:tcBorders>
              <w:top w:val="single" w:sz="4" w:space="0" w:color="auto"/>
              <w:left w:val="single" w:sz="4" w:space="0" w:color="auto"/>
              <w:bottom w:val="single" w:sz="4" w:space="0" w:color="auto"/>
              <w:right w:val="single" w:sz="4" w:space="0" w:color="000001"/>
            </w:tcBorders>
            <w:vAlign w:val="center"/>
          </w:tcPr>
          <w:p w14:paraId="529852C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8AC631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1FCC9B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BF5575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180.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E2486C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06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52BEB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zawierające niebezpieczne siarczki</w:t>
            </w:r>
          </w:p>
        </w:tc>
        <w:tc>
          <w:tcPr>
            <w:tcW w:w="2126" w:type="dxa"/>
            <w:tcBorders>
              <w:top w:val="single" w:sz="4" w:space="0" w:color="auto"/>
              <w:left w:val="single" w:sz="4" w:space="0" w:color="auto"/>
              <w:bottom w:val="single" w:sz="4" w:space="0" w:color="auto"/>
              <w:right w:val="single" w:sz="4" w:space="0" w:color="000001"/>
            </w:tcBorders>
            <w:vAlign w:val="center"/>
          </w:tcPr>
          <w:p w14:paraId="136BE84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DB98A5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CDB5F2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9D3BF2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181.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B59528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06 06 03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BFB53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zawierające siarczki inne niż wymienione w 06 06 02</w:t>
            </w:r>
          </w:p>
        </w:tc>
        <w:tc>
          <w:tcPr>
            <w:tcW w:w="2126" w:type="dxa"/>
            <w:tcBorders>
              <w:top w:val="single" w:sz="4" w:space="0" w:color="auto"/>
              <w:left w:val="single" w:sz="4" w:space="0" w:color="auto"/>
              <w:bottom w:val="single" w:sz="4" w:space="0" w:color="auto"/>
              <w:right w:val="single" w:sz="4" w:space="0" w:color="000001"/>
            </w:tcBorders>
            <w:vAlign w:val="center"/>
          </w:tcPr>
          <w:p w14:paraId="41981DC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3BA4AF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A5A065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6DEC24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182.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ACECB9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06 06 99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A66595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437E62D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2A335F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622329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AB3227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183.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53EBCD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07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DEB2F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azbestowe z elektrolizy</w:t>
            </w:r>
          </w:p>
        </w:tc>
        <w:tc>
          <w:tcPr>
            <w:tcW w:w="2126" w:type="dxa"/>
            <w:tcBorders>
              <w:top w:val="single" w:sz="4" w:space="0" w:color="auto"/>
              <w:left w:val="single" w:sz="4" w:space="0" w:color="auto"/>
              <w:bottom w:val="single" w:sz="4" w:space="0" w:color="auto"/>
              <w:right w:val="single" w:sz="4" w:space="0" w:color="000001"/>
            </w:tcBorders>
            <w:vAlign w:val="center"/>
          </w:tcPr>
          <w:p w14:paraId="648445B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1730F6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731065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8FC8F3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184.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C0F3D9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07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BBD44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Węgiel aktywny z produkcji chloru</w:t>
            </w:r>
          </w:p>
        </w:tc>
        <w:tc>
          <w:tcPr>
            <w:tcW w:w="2126" w:type="dxa"/>
            <w:tcBorders>
              <w:top w:val="single" w:sz="4" w:space="0" w:color="auto"/>
              <w:left w:val="single" w:sz="4" w:space="0" w:color="auto"/>
              <w:bottom w:val="single" w:sz="4" w:space="0" w:color="auto"/>
              <w:right w:val="single" w:sz="4" w:space="0" w:color="000001"/>
            </w:tcBorders>
            <w:vAlign w:val="center"/>
          </w:tcPr>
          <w:p w14:paraId="43CB87A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21EEB2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B280E0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ECC641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185.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2277F5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07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4D426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siarczanu baru zawierające rtęć</w:t>
            </w:r>
          </w:p>
        </w:tc>
        <w:tc>
          <w:tcPr>
            <w:tcW w:w="2126" w:type="dxa"/>
            <w:tcBorders>
              <w:top w:val="single" w:sz="4" w:space="0" w:color="auto"/>
              <w:left w:val="single" w:sz="4" w:space="0" w:color="auto"/>
              <w:bottom w:val="single" w:sz="4" w:space="0" w:color="auto"/>
              <w:right w:val="single" w:sz="4" w:space="0" w:color="000001"/>
            </w:tcBorders>
            <w:vAlign w:val="center"/>
          </w:tcPr>
          <w:p w14:paraId="0EF8ADA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529AEE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CD326A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AAF76F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186.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873B9B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07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AA7C4F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Roztwory i kwasy (np. kwas siarkowy)</w:t>
            </w:r>
          </w:p>
        </w:tc>
        <w:tc>
          <w:tcPr>
            <w:tcW w:w="2126" w:type="dxa"/>
            <w:tcBorders>
              <w:top w:val="single" w:sz="4" w:space="0" w:color="auto"/>
              <w:left w:val="single" w:sz="4" w:space="0" w:color="auto"/>
              <w:bottom w:val="single" w:sz="4" w:space="0" w:color="auto"/>
              <w:right w:val="single" w:sz="4" w:space="0" w:color="000001"/>
            </w:tcBorders>
            <w:vAlign w:val="center"/>
          </w:tcPr>
          <w:p w14:paraId="113B453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9DC206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E73F61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B7F4A8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187.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D5A35B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06 07 99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8CB9B2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760CE43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79AF34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1E1A4DD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1B4772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188.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34C89E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08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53689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Odpady zawierające niebezpieczne </w:t>
            </w:r>
            <w:proofErr w:type="spellStart"/>
            <w:r w:rsidRPr="00DD4DC5">
              <w:rPr>
                <w:rFonts w:ascii="Cambria" w:eastAsia="Times New Roman" w:hAnsi="Cambria" w:cs="Open Sans"/>
                <w:kern w:val="3"/>
                <w:lang w:eastAsia="pl-PL"/>
              </w:rPr>
              <w:t>chlorosilany</w:t>
            </w:r>
            <w:proofErr w:type="spellEnd"/>
          </w:p>
        </w:tc>
        <w:tc>
          <w:tcPr>
            <w:tcW w:w="2126" w:type="dxa"/>
            <w:tcBorders>
              <w:top w:val="single" w:sz="4" w:space="0" w:color="auto"/>
              <w:left w:val="single" w:sz="4" w:space="0" w:color="auto"/>
              <w:bottom w:val="single" w:sz="4" w:space="0" w:color="auto"/>
              <w:right w:val="single" w:sz="4" w:space="0" w:color="000001"/>
            </w:tcBorders>
            <w:vAlign w:val="center"/>
          </w:tcPr>
          <w:p w14:paraId="5CE05B7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622BF8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5C146B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229535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189.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66E7AA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06 08 99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64614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70F4263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16A4AB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9F556F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2C3AEF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190.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81BAED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06 09 02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10478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Żużel fosforowy</w:t>
            </w:r>
          </w:p>
        </w:tc>
        <w:tc>
          <w:tcPr>
            <w:tcW w:w="2126" w:type="dxa"/>
            <w:tcBorders>
              <w:top w:val="single" w:sz="4" w:space="0" w:color="auto"/>
              <w:left w:val="single" w:sz="4" w:space="0" w:color="auto"/>
              <w:bottom w:val="single" w:sz="4" w:space="0" w:color="auto"/>
              <w:right w:val="single" w:sz="4" w:space="0" w:color="000001"/>
            </w:tcBorders>
            <w:vAlign w:val="center"/>
          </w:tcPr>
          <w:p w14:paraId="3094C77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6B49CE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5D79F7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41608E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191.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C60C1E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09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6FBFDB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Poreakcyjne odpady związków wapnia zawierające lub zanieczyszczone substancjami niebezpiecznymi</w:t>
            </w:r>
          </w:p>
        </w:tc>
        <w:tc>
          <w:tcPr>
            <w:tcW w:w="2126" w:type="dxa"/>
            <w:tcBorders>
              <w:top w:val="single" w:sz="4" w:space="0" w:color="auto"/>
              <w:left w:val="single" w:sz="4" w:space="0" w:color="auto"/>
              <w:bottom w:val="single" w:sz="4" w:space="0" w:color="auto"/>
              <w:right w:val="single" w:sz="4" w:space="0" w:color="000001"/>
            </w:tcBorders>
            <w:vAlign w:val="center"/>
          </w:tcPr>
          <w:p w14:paraId="0C41D2F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447140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04D7DA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C0D730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192.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B034C8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06 09 04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89BC7A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Poreakcyjne odpady </w:t>
            </w:r>
            <w:r w:rsidRPr="00DD4DC5">
              <w:rPr>
                <w:rFonts w:ascii="Cambria" w:eastAsia="Times New Roman" w:hAnsi="Cambria" w:cs="Open Sans"/>
                <w:kern w:val="3"/>
                <w:lang w:eastAsia="pl-PL"/>
              </w:rPr>
              <w:lastRenderedPageBreak/>
              <w:t>związków wapnia inne niż wymienione w 06 09 03 i 06 09 80</w:t>
            </w:r>
          </w:p>
        </w:tc>
        <w:tc>
          <w:tcPr>
            <w:tcW w:w="2126" w:type="dxa"/>
            <w:tcBorders>
              <w:top w:val="single" w:sz="4" w:space="0" w:color="auto"/>
              <w:left w:val="single" w:sz="4" w:space="0" w:color="auto"/>
              <w:bottom w:val="single" w:sz="4" w:space="0" w:color="auto"/>
              <w:right w:val="single" w:sz="4" w:space="0" w:color="000001"/>
            </w:tcBorders>
            <w:vAlign w:val="center"/>
          </w:tcPr>
          <w:p w14:paraId="4B47787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lastRenderedPageBreak/>
              <w:t>7,4</w:t>
            </w:r>
          </w:p>
        </w:tc>
        <w:tc>
          <w:tcPr>
            <w:tcW w:w="2126" w:type="dxa"/>
            <w:tcBorders>
              <w:top w:val="single" w:sz="4" w:space="0" w:color="auto"/>
              <w:left w:val="single" w:sz="4" w:space="0" w:color="auto"/>
              <w:bottom w:val="single" w:sz="4" w:space="0" w:color="auto"/>
              <w:right w:val="single" w:sz="4" w:space="0" w:color="000001"/>
            </w:tcBorders>
            <w:vAlign w:val="center"/>
          </w:tcPr>
          <w:p w14:paraId="0FE5071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D62B38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7DA656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193.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07021C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06 09 80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CD1D4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Fosfogipsy</w:t>
            </w:r>
          </w:p>
        </w:tc>
        <w:tc>
          <w:tcPr>
            <w:tcW w:w="2126" w:type="dxa"/>
            <w:tcBorders>
              <w:top w:val="single" w:sz="4" w:space="0" w:color="auto"/>
              <w:left w:val="single" w:sz="4" w:space="0" w:color="auto"/>
              <w:bottom w:val="single" w:sz="4" w:space="0" w:color="auto"/>
              <w:right w:val="single" w:sz="4" w:space="0" w:color="000001"/>
            </w:tcBorders>
            <w:vAlign w:val="center"/>
          </w:tcPr>
          <w:p w14:paraId="4FE8C69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016951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52C4AB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E8F0F6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194.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14E9A8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06 09 81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8B7BE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Fosfogipsy wymieszane z żużlami, popiołami paleniskowymi i pyłami z kotłów (z wyłączeniem pyłów z kotłów wymienionych w 10 01 0</w:t>
            </w:r>
            <w:r w:rsidRPr="00DD4DC5">
              <w:rPr>
                <w:rFonts w:ascii="Cambria" w:eastAsia="Times New Roman" w:hAnsi="Cambria" w:cs="Open Sans"/>
                <w:kern w:val="3"/>
                <w:vertAlign w:val="superscript"/>
                <w:lang w:eastAsia="pl-PL"/>
              </w:rPr>
              <w:t>4)</w:t>
            </w:r>
          </w:p>
        </w:tc>
        <w:tc>
          <w:tcPr>
            <w:tcW w:w="2126" w:type="dxa"/>
            <w:tcBorders>
              <w:top w:val="single" w:sz="4" w:space="0" w:color="auto"/>
              <w:left w:val="single" w:sz="4" w:space="0" w:color="auto"/>
              <w:bottom w:val="single" w:sz="4" w:space="0" w:color="auto"/>
              <w:right w:val="single" w:sz="4" w:space="0" w:color="000001"/>
            </w:tcBorders>
            <w:vAlign w:val="center"/>
          </w:tcPr>
          <w:p w14:paraId="351DD3C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451E78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36A7F9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F3BF19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195.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9AF881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06 09 99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04C59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681C95D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BACE8C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63F4F6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7AEB72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196.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4B4219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10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D7964F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152319A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E9C88F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812B77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5D552E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197.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3DAE5E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06 10 99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B385C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1520AEB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1DB608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8A0384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1143DD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198.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0947E2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06 11 01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BB76D7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Poreakcyjne odpady związków wapnia z produkcji dwutlenku tytanu</w:t>
            </w:r>
          </w:p>
        </w:tc>
        <w:tc>
          <w:tcPr>
            <w:tcW w:w="2126" w:type="dxa"/>
            <w:tcBorders>
              <w:top w:val="single" w:sz="4" w:space="0" w:color="auto"/>
              <w:left w:val="single" w:sz="4" w:space="0" w:color="auto"/>
              <w:bottom w:val="single" w:sz="4" w:space="0" w:color="auto"/>
              <w:right w:val="single" w:sz="4" w:space="0" w:color="000001"/>
            </w:tcBorders>
            <w:vAlign w:val="center"/>
          </w:tcPr>
          <w:p w14:paraId="26F02DE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71E188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A7747A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59AF27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199.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45401A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06 11 80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5CFBE9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produkcji związków cyrkonu</w:t>
            </w:r>
          </w:p>
        </w:tc>
        <w:tc>
          <w:tcPr>
            <w:tcW w:w="2126" w:type="dxa"/>
            <w:tcBorders>
              <w:top w:val="single" w:sz="4" w:space="0" w:color="auto"/>
              <w:left w:val="single" w:sz="4" w:space="0" w:color="auto"/>
              <w:bottom w:val="single" w:sz="4" w:space="0" w:color="auto"/>
              <w:right w:val="single" w:sz="4" w:space="0" w:color="000001"/>
            </w:tcBorders>
            <w:vAlign w:val="center"/>
          </w:tcPr>
          <w:p w14:paraId="4DCF10F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BCB1F2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8F47FC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D04B0C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200.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7FDA2D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06 11 81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85D244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produkcji związków chromu</w:t>
            </w:r>
          </w:p>
        </w:tc>
        <w:tc>
          <w:tcPr>
            <w:tcW w:w="2126" w:type="dxa"/>
            <w:tcBorders>
              <w:top w:val="single" w:sz="4" w:space="0" w:color="auto"/>
              <w:left w:val="single" w:sz="4" w:space="0" w:color="auto"/>
              <w:bottom w:val="single" w:sz="4" w:space="0" w:color="auto"/>
              <w:right w:val="single" w:sz="4" w:space="0" w:color="000001"/>
            </w:tcBorders>
            <w:vAlign w:val="center"/>
          </w:tcPr>
          <w:p w14:paraId="3846135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36085A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023DF5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6D7F2C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201.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588A5B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06 11 82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49270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produkcji związków kobaltu</w:t>
            </w:r>
          </w:p>
        </w:tc>
        <w:tc>
          <w:tcPr>
            <w:tcW w:w="2126" w:type="dxa"/>
            <w:tcBorders>
              <w:top w:val="single" w:sz="4" w:space="0" w:color="auto"/>
              <w:left w:val="single" w:sz="4" w:space="0" w:color="auto"/>
              <w:bottom w:val="single" w:sz="4" w:space="0" w:color="auto"/>
              <w:right w:val="single" w:sz="4" w:space="0" w:color="000001"/>
            </w:tcBorders>
            <w:vAlign w:val="center"/>
          </w:tcPr>
          <w:p w14:paraId="2F6B2C6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D945F9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459971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B3C3BB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202.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0CBA1E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06 11 83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0F6C5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Odpadowy siarczan żelazowy</w:t>
            </w:r>
          </w:p>
        </w:tc>
        <w:tc>
          <w:tcPr>
            <w:tcW w:w="2126" w:type="dxa"/>
            <w:tcBorders>
              <w:top w:val="single" w:sz="4" w:space="0" w:color="auto"/>
              <w:left w:val="single" w:sz="4" w:space="0" w:color="auto"/>
              <w:bottom w:val="single" w:sz="4" w:space="0" w:color="auto"/>
              <w:right w:val="single" w:sz="4" w:space="0" w:color="000001"/>
            </w:tcBorders>
            <w:vAlign w:val="center"/>
          </w:tcPr>
          <w:p w14:paraId="7DBC39B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9001CB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AF88E5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C05BFD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203.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39E8D2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06 11 99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49AD5E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430D07F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5F74AA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184C35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C78672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204.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219558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13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0F3BFA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Nieorganiczne środki ochrony roślin, środki do konserwacji drewna oraz inne </w:t>
            </w:r>
            <w:proofErr w:type="spellStart"/>
            <w:r w:rsidRPr="00DD4DC5">
              <w:rPr>
                <w:rFonts w:ascii="Cambria" w:eastAsia="Times New Roman" w:hAnsi="Cambria" w:cs="Open Sans"/>
                <w:kern w:val="3"/>
                <w:lang w:eastAsia="pl-PL"/>
              </w:rPr>
              <w:t>biocydy</w:t>
            </w:r>
            <w:proofErr w:type="spellEnd"/>
          </w:p>
        </w:tc>
        <w:tc>
          <w:tcPr>
            <w:tcW w:w="2126" w:type="dxa"/>
            <w:tcBorders>
              <w:top w:val="single" w:sz="4" w:space="0" w:color="auto"/>
              <w:left w:val="single" w:sz="4" w:space="0" w:color="auto"/>
              <w:bottom w:val="single" w:sz="4" w:space="0" w:color="auto"/>
              <w:right w:val="single" w:sz="4" w:space="0" w:color="000001"/>
            </w:tcBorders>
            <w:vAlign w:val="center"/>
          </w:tcPr>
          <w:p w14:paraId="420CB48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C7577E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DEEEFB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D478B5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205.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CB9908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13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EA518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Zużyty węgiel aktywny (z wyłączeniem 06 07 0</w:t>
            </w:r>
            <w:r w:rsidRPr="00DD4DC5">
              <w:rPr>
                <w:rFonts w:ascii="Cambria" w:eastAsia="Times New Roman" w:hAnsi="Cambria" w:cs="Open Sans"/>
                <w:kern w:val="3"/>
                <w:vertAlign w:val="superscript"/>
                <w:lang w:eastAsia="pl-PL"/>
              </w:rPr>
              <w:t>2)</w:t>
            </w:r>
          </w:p>
        </w:tc>
        <w:tc>
          <w:tcPr>
            <w:tcW w:w="2126" w:type="dxa"/>
            <w:tcBorders>
              <w:top w:val="single" w:sz="4" w:space="0" w:color="auto"/>
              <w:left w:val="single" w:sz="4" w:space="0" w:color="auto"/>
              <w:bottom w:val="single" w:sz="4" w:space="0" w:color="auto"/>
              <w:right w:val="single" w:sz="4" w:space="0" w:color="000001"/>
            </w:tcBorders>
            <w:vAlign w:val="center"/>
          </w:tcPr>
          <w:p w14:paraId="1947652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2FFE48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B2F741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26E8C0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206.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5FDE46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06 13 03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2EDA7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Czysta sadza</w:t>
            </w:r>
          </w:p>
        </w:tc>
        <w:tc>
          <w:tcPr>
            <w:tcW w:w="2126" w:type="dxa"/>
            <w:tcBorders>
              <w:top w:val="single" w:sz="4" w:space="0" w:color="auto"/>
              <w:left w:val="single" w:sz="4" w:space="0" w:color="auto"/>
              <w:bottom w:val="single" w:sz="4" w:space="0" w:color="auto"/>
              <w:right w:val="single" w:sz="4" w:space="0" w:color="000001"/>
            </w:tcBorders>
            <w:vAlign w:val="center"/>
          </w:tcPr>
          <w:p w14:paraId="387FEBC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E854ED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2450F0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68651B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207.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9FA3AA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13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A878E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przetwarzania azbestu</w:t>
            </w:r>
          </w:p>
        </w:tc>
        <w:tc>
          <w:tcPr>
            <w:tcW w:w="2126" w:type="dxa"/>
            <w:tcBorders>
              <w:top w:val="single" w:sz="4" w:space="0" w:color="auto"/>
              <w:left w:val="single" w:sz="4" w:space="0" w:color="auto"/>
              <w:bottom w:val="single" w:sz="4" w:space="0" w:color="auto"/>
              <w:right w:val="single" w:sz="4" w:space="0" w:color="000001"/>
            </w:tcBorders>
            <w:vAlign w:val="center"/>
          </w:tcPr>
          <w:p w14:paraId="1D32E8C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5199A6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0B6C4C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E5F30F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208.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4E5C23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13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58334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Sadza zawierająca lub zanieczyszczona substancjami niebezpiecznymi</w:t>
            </w:r>
          </w:p>
        </w:tc>
        <w:tc>
          <w:tcPr>
            <w:tcW w:w="2126" w:type="dxa"/>
            <w:tcBorders>
              <w:top w:val="single" w:sz="4" w:space="0" w:color="auto"/>
              <w:left w:val="single" w:sz="4" w:space="0" w:color="auto"/>
              <w:bottom w:val="single" w:sz="4" w:space="0" w:color="auto"/>
              <w:right w:val="single" w:sz="4" w:space="0" w:color="000001"/>
            </w:tcBorders>
            <w:vAlign w:val="center"/>
          </w:tcPr>
          <w:p w14:paraId="4BB35A2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A9712B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6EE384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EA9257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209.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A0F587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06 13 99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9C2A2D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0AED7CA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3D4D4A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D47BFB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BF0AA3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210.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ABEFE4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01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C2EFFF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Wody </w:t>
            </w:r>
            <w:proofErr w:type="spellStart"/>
            <w:r w:rsidRPr="00DD4DC5">
              <w:rPr>
                <w:rFonts w:ascii="Cambria" w:eastAsia="Times New Roman" w:hAnsi="Cambria" w:cs="Open Sans"/>
                <w:kern w:val="3"/>
                <w:lang w:eastAsia="pl-PL"/>
              </w:rPr>
              <w:t>popłuczne</w:t>
            </w:r>
            <w:proofErr w:type="spellEnd"/>
            <w:r w:rsidRPr="00DD4DC5">
              <w:rPr>
                <w:rFonts w:ascii="Cambria" w:eastAsia="Times New Roman" w:hAnsi="Cambria" w:cs="Open Sans"/>
                <w:kern w:val="3"/>
                <w:lang w:eastAsia="pl-PL"/>
              </w:rPr>
              <w:t xml:space="preserve"> i ługi macierzyste</w:t>
            </w:r>
          </w:p>
        </w:tc>
        <w:tc>
          <w:tcPr>
            <w:tcW w:w="2126" w:type="dxa"/>
            <w:tcBorders>
              <w:top w:val="single" w:sz="4" w:space="0" w:color="auto"/>
              <w:left w:val="single" w:sz="4" w:space="0" w:color="auto"/>
              <w:bottom w:val="single" w:sz="4" w:space="0" w:color="auto"/>
              <w:right w:val="single" w:sz="4" w:space="0" w:color="000001"/>
            </w:tcBorders>
            <w:vAlign w:val="center"/>
          </w:tcPr>
          <w:p w14:paraId="021F0D9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C58FF5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4AB436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493831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211.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A17C8B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01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D7BEE6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Rozpuszczalniki </w:t>
            </w:r>
            <w:proofErr w:type="spellStart"/>
            <w:r w:rsidRPr="00DD4DC5">
              <w:rPr>
                <w:rFonts w:ascii="Cambria" w:eastAsia="Times New Roman" w:hAnsi="Cambria" w:cs="Open Sans"/>
                <w:kern w:val="3"/>
                <w:lang w:eastAsia="pl-PL"/>
              </w:rPr>
              <w:t>chlorowcoorganiczne</w:t>
            </w:r>
            <w:proofErr w:type="spellEnd"/>
            <w:r w:rsidRPr="00DD4DC5">
              <w:rPr>
                <w:rFonts w:ascii="Cambria" w:eastAsia="Times New Roman" w:hAnsi="Cambria" w:cs="Open Sans"/>
                <w:kern w:val="3"/>
                <w:lang w:eastAsia="pl-PL"/>
              </w:rPr>
              <w:t>, roztwory z przemywania i ciecze macierzyste</w:t>
            </w:r>
          </w:p>
        </w:tc>
        <w:tc>
          <w:tcPr>
            <w:tcW w:w="2126" w:type="dxa"/>
            <w:tcBorders>
              <w:top w:val="single" w:sz="4" w:space="0" w:color="auto"/>
              <w:left w:val="single" w:sz="4" w:space="0" w:color="auto"/>
              <w:bottom w:val="single" w:sz="4" w:space="0" w:color="auto"/>
              <w:right w:val="single" w:sz="4" w:space="0" w:color="000001"/>
            </w:tcBorders>
            <w:vAlign w:val="center"/>
          </w:tcPr>
          <w:p w14:paraId="0675715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2899F2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A070F0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945B50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lastRenderedPageBreak/>
              <w:t>212.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23E11D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01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3EAE6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rozpuszczalniki organiczne, roztwory z przemywania i ciecze macierzyste</w:t>
            </w:r>
          </w:p>
        </w:tc>
        <w:tc>
          <w:tcPr>
            <w:tcW w:w="2126" w:type="dxa"/>
            <w:tcBorders>
              <w:top w:val="single" w:sz="4" w:space="0" w:color="auto"/>
              <w:left w:val="single" w:sz="4" w:space="0" w:color="auto"/>
              <w:bottom w:val="single" w:sz="4" w:space="0" w:color="auto"/>
              <w:right w:val="single" w:sz="4" w:space="0" w:color="000001"/>
            </w:tcBorders>
            <w:vAlign w:val="center"/>
          </w:tcPr>
          <w:p w14:paraId="69B5B50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AEFBBD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81DACB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BD9A35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213.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75D1CB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01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A23BB4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Pozostałości podestylacyjne i poreakcyjne zawierające związki chlorowców</w:t>
            </w:r>
          </w:p>
        </w:tc>
        <w:tc>
          <w:tcPr>
            <w:tcW w:w="2126" w:type="dxa"/>
            <w:tcBorders>
              <w:top w:val="single" w:sz="4" w:space="0" w:color="auto"/>
              <w:left w:val="single" w:sz="4" w:space="0" w:color="auto"/>
              <w:bottom w:val="single" w:sz="4" w:space="0" w:color="auto"/>
              <w:right w:val="single" w:sz="4" w:space="0" w:color="000001"/>
            </w:tcBorders>
            <w:vAlign w:val="center"/>
          </w:tcPr>
          <w:p w14:paraId="27D5478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C24BAC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497CDC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5770B0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214.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2EF91C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01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B8E8B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pozostałości podestylacyjne i poreakcyjne</w:t>
            </w:r>
          </w:p>
        </w:tc>
        <w:tc>
          <w:tcPr>
            <w:tcW w:w="2126" w:type="dxa"/>
            <w:tcBorders>
              <w:top w:val="single" w:sz="4" w:space="0" w:color="auto"/>
              <w:left w:val="single" w:sz="4" w:space="0" w:color="auto"/>
              <w:bottom w:val="single" w:sz="4" w:space="0" w:color="auto"/>
              <w:right w:val="single" w:sz="4" w:space="0" w:color="000001"/>
            </w:tcBorders>
            <w:vAlign w:val="center"/>
          </w:tcPr>
          <w:p w14:paraId="0FC3C73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4BF291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B5BB2E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EBDA87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215.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CF4323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01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37848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Zużyte sorbenty i osady </w:t>
            </w:r>
            <w:proofErr w:type="spellStart"/>
            <w:r w:rsidRPr="00DD4DC5">
              <w:rPr>
                <w:rFonts w:ascii="Cambria" w:eastAsia="Times New Roman" w:hAnsi="Cambria" w:cs="Open Sans"/>
                <w:kern w:val="3"/>
                <w:lang w:eastAsia="pl-PL"/>
              </w:rPr>
              <w:t>pofiltracyjne</w:t>
            </w:r>
            <w:proofErr w:type="spellEnd"/>
            <w:r w:rsidRPr="00DD4DC5">
              <w:rPr>
                <w:rFonts w:ascii="Cambria" w:eastAsia="Times New Roman" w:hAnsi="Cambria" w:cs="Open Sans"/>
                <w:kern w:val="3"/>
                <w:lang w:eastAsia="pl-PL"/>
              </w:rPr>
              <w:t xml:space="preserve"> zawierające związki chlorowców</w:t>
            </w:r>
          </w:p>
        </w:tc>
        <w:tc>
          <w:tcPr>
            <w:tcW w:w="2126" w:type="dxa"/>
            <w:tcBorders>
              <w:top w:val="single" w:sz="4" w:space="0" w:color="auto"/>
              <w:left w:val="single" w:sz="4" w:space="0" w:color="auto"/>
              <w:bottom w:val="single" w:sz="4" w:space="0" w:color="auto"/>
              <w:right w:val="single" w:sz="4" w:space="0" w:color="000001"/>
            </w:tcBorders>
            <w:vAlign w:val="center"/>
          </w:tcPr>
          <w:p w14:paraId="3FE333F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A4C476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2DE3A7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7EC01A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216.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407DEB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01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F839A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Inne zużyte sorbenty i osady </w:t>
            </w:r>
            <w:proofErr w:type="spellStart"/>
            <w:r w:rsidRPr="00DD4DC5">
              <w:rPr>
                <w:rFonts w:ascii="Cambria" w:eastAsia="Times New Roman" w:hAnsi="Cambria" w:cs="Open Sans"/>
                <w:kern w:val="3"/>
                <w:lang w:eastAsia="pl-PL"/>
              </w:rPr>
              <w:t>pofiltracyjne</w:t>
            </w:r>
            <w:proofErr w:type="spellEnd"/>
          </w:p>
        </w:tc>
        <w:tc>
          <w:tcPr>
            <w:tcW w:w="2126" w:type="dxa"/>
            <w:tcBorders>
              <w:top w:val="single" w:sz="4" w:space="0" w:color="auto"/>
              <w:left w:val="single" w:sz="4" w:space="0" w:color="auto"/>
              <w:bottom w:val="single" w:sz="4" w:space="0" w:color="auto"/>
              <w:right w:val="single" w:sz="4" w:space="0" w:color="000001"/>
            </w:tcBorders>
            <w:vAlign w:val="center"/>
          </w:tcPr>
          <w:p w14:paraId="49C851F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4FE826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C93B36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275707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217.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E67AC5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01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A4C5BA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zakładowych oczyszczalni ścieków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6E64F6C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25BF35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E17C79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956BCA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218.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F912A8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07 01 12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18D27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zakładowych oczyszczalni ścieków inne niż wymienione w 07 01 11</w:t>
            </w:r>
          </w:p>
        </w:tc>
        <w:tc>
          <w:tcPr>
            <w:tcW w:w="2126" w:type="dxa"/>
            <w:tcBorders>
              <w:top w:val="single" w:sz="4" w:space="0" w:color="auto"/>
              <w:left w:val="single" w:sz="4" w:space="0" w:color="auto"/>
              <w:bottom w:val="single" w:sz="4" w:space="0" w:color="auto"/>
              <w:right w:val="single" w:sz="4" w:space="0" w:color="000001"/>
            </w:tcBorders>
            <w:vAlign w:val="center"/>
          </w:tcPr>
          <w:p w14:paraId="264FB24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A77B99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93941E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151081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219.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CAFDCC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07 01 80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1B4AAC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Wapno </w:t>
            </w:r>
            <w:proofErr w:type="spellStart"/>
            <w:r w:rsidRPr="00DD4DC5">
              <w:rPr>
                <w:rFonts w:ascii="Cambria" w:eastAsia="Times New Roman" w:hAnsi="Cambria" w:cs="Open Sans"/>
                <w:kern w:val="3"/>
                <w:lang w:eastAsia="pl-PL"/>
              </w:rPr>
              <w:t>pokarbidowe</w:t>
            </w:r>
            <w:proofErr w:type="spellEnd"/>
            <w:r w:rsidRPr="00DD4DC5">
              <w:rPr>
                <w:rFonts w:ascii="Cambria" w:eastAsia="Times New Roman" w:hAnsi="Cambria" w:cs="Open Sans"/>
                <w:kern w:val="3"/>
                <w:lang w:eastAsia="pl-PL"/>
              </w:rPr>
              <w:t xml:space="preserve"> niezawierające substancji niebezpiecznych (inne niż wymienione w 07 01 0</w:t>
            </w:r>
            <w:r w:rsidRPr="00DD4DC5">
              <w:rPr>
                <w:rFonts w:ascii="Cambria" w:eastAsia="Times New Roman" w:hAnsi="Cambria" w:cs="Open Sans"/>
                <w:kern w:val="3"/>
                <w:vertAlign w:val="superscript"/>
                <w:lang w:eastAsia="pl-PL"/>
              </w:rPr>
              <w:t>8)</w:t>
            </w:r>
          </w:p>
        </w:tc>
        <w:tc>
          <w:tcPr>
            <w:tcW w:w="2126" w:type="dxa"/>
            <w:tcBorders>
              <w:top w:val="single" w:sz="4" w:space="0" w:color="auto"/>
              <w:left w:val="single" w:sz="4" w:space="0" w:color="auto"/>
              <w:bottom w:val="single" w:sz="4" w:space="0" w:color="auto"/>
              <w:right w:val="single" w:sz="4" w:space="0" w:color="000001"/>
            </w:tcBorders>
            <w:vAlign w:val="center"/>
          </w:tcPr>
          <w:p w14:paraId="1B07BBB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2B9B3F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E3F165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4A1FF7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220.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5D2CCF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07 01 99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0D7A1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2712A3D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124723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E2A07E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54866A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221.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596580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02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3BCC69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Wody </w:t>
            </w:r>
            <w:proofErr w:type="spellStart"/>
            <w:r w:rsidRPr="00DD4DC5">
              <w:rPr>
                <w:rFonts w:ascii="Cambria" w:eastAsia="Times New Roman" w:hAnsi="Cambria" w:cs="Open Sans"/>
                <w:kern w:val="3"/>
                <w:lang w:eastAsia="pl-PL"/>
              </w:rPr>
              <w:t>popłuczne</w:t>
            </w:r>
            <w:proofErr w:type="spellEnd"/>
            <w:r w:rsidRPr="00DD4DC5">
              <w:rPr>
                <w:rFonts w:ascii="Cambria" w:eastAsia="Times New Roman" w:hAnsi="Cambria" w:cs="Open Sans"/>
                <w:kern w:val="3"/>
                <w:lang w:eastAsia="pl-PL"/>
              </w:rPr>
              <w:t xml:space="preserve"> i ługi macierzyste</w:t>
            </w:r>
          </w:p>
        </w:tc>
        <w:tc>
          <w:tcPr>
            <w:tcW w:w="2126" w:type="dxa"/>
            <w:tcBorders>
              <w:top w:val="single" w:sz="4" w:space="0" w:color="auto"/>
              <w:left w:val="single" w:sz="4" w:space="0" w:color="auto"/>
              <w:bottom w:val="single" w:sz="4" w:space="0" w:color="auto"/>
              <w:right w:val="single" w:sz="4" w:space="0" w:color="000001"/>
            </w:tcBorders>
            <w:vAlign w:val="center"/>
          </w:tcPr>
          <w:p w14:paraId="3C1B367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B065CF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D852A6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D7D6F4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222.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0239CA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02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3DE88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Rozpuszczalniki </w:t>
            </w:r>
            <w:proofErr w:type="spellStart"/>
            <w:r w:rsidRPr="00DD4DC5">
              <w:rPr>
                <w:rFonts w:ascii="Cambria" w:eastAsia="Times New Roman" w:hAnsi="Cambria" w:cs="Open Sans"/>
                <w:kern w:val="3"/>
                <w:lang w:eastAsia="pl-PL"/>
              </w:rPr>
              <w:t>chlorowcoorganiczne</w:t>
            </w:r>
            <w:proofErr w:type="spellEnd"/>
            <w:r w:rsidRPr="00DD4DC5">
              <w:rPr>
                <w:rFonts w:ascii="Cambria" w:eastAsia="Times New Roman" w:hAnsi="Cambria" w:cs="Open Sans"/>
                <w:kern w:val="3"/>
                <w:lang w:eastAsia="pl-PL"/>
              </w:rPr>
              <w:t>, roztwory z przemywania i ciecze macierzyste</w:t>
            </w:r>
          </w:p>
        </w:tc>
        <w:tc>
          <w:tcPr>
            <w:tcW w:w="2126" w:type="dxa"/>
            <w:tcBorders>
              <w:top w:val="single" w:sz="4" w:space="0" w:color="auto"/>
              <w:left w:val="single" w:sz="4" w:space="0" w:color="auto"/>
              <w:bottom w:val="single" w:sz="4" w:space="0" w:color="auto"/>
              <w:right w:val="single" w:sz="4" w:space="0" w:color="000001"/>
            </w:tcBorders>
            <w:vAlign w:val="center"/>
          </w:tcPr>
          <w:p w14:paraId="6F0E0A1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8A5D91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ADE695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8B7B6D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223.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AEE034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02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800F5A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rozpuszczalniki organiczne, roztwory z przemywania i ciecze macierzyste</w:t>
            </w:r>
          </w:p>
        </w:tc>
        <w:tc>
          <w:tcPr>
            <w:tcW w:w="2126" w:type="dxa"/>
            <w:tcBorders>
              <w:top w:val="single" w:sz="4" w:space="0" w:color="auto"/>
              <w:left w:val="single" w:sz="4" w:space="0" w:color="auto"/>
              <w:bottom w:val="single" w:sz="4" w:space="0" w:color="auto"/>
              <w:right w:val="single" w:sz="4" w:space="0" w:color="000001"/>
            </w:tcBorders>
            <w:vAlign w:val="center"/>
          </w:tcPr>
          <w:p w14:paraId="17DD550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114827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1FC736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17C4BC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224.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874FAD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02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AC7341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Pozostałości podestylacyjne i poreakcyjne zawierające związki chlorowców</w:t>
            </w:r>
          </w:p>
        </w:tc>
        <w:tc>
          <w:tcPr>
            <w:tcW w:w="2126" w:type="dxa"/>
            <w:tcBorders>
              <w:top w:val="single" w:sz="4" w:space="0" w:color="auto"/>
              <w:left w:val="single" w:sz="4" w:space="0" w:color="auto"/>
              <w:bottom w:val="single" w:sz="4" w:space="0" w:color="auto"/>
              <w:right w:val="single" w:sz="4" w:space="0" w:color="000001"/>
            </w:tcBorders>
            <w:vAlign w:val="center"/>
          </w:tcPr>
          <w:p w14:paraId="17261C1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C11627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3DABFD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CE5463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225.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2C44EA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02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009405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pozostałości podestylacyjne i poreakcyjne</w:t>
            </w:r>
          </w:p>
        </w:tc>
        <w:tc>
          <w:tcPr>
            <w:tcW w:w="2126" w:type="dxa"/>
            <w:tcBorders>
              <w:top w:val="single" w:sz="4" w:space="0" w:color="auto"/>
              <w:left w:val="single" w:sz="4" w:space="0" w:color="auto"/>
              <w:bottom w:val="single" w:sz="4" w:space="0" w:color="auto"/>
              <w:right w:val="single" w:sz="4" w:space="0" w:color="000001"/>
            </w:tcBorders>
            <w:vAlign w:val="center"/>
          </w:tcPr>
          <w:p w14:paraId="7DF733B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F88881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54DB90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9FE65E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226.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F97739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02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39E4E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Zużyte sorbenty i osady </w:t>
            </w:r>
            <w:proofErr w:type="spellStart"/>
            <w:r w:rsidRPr="00DD4DC5">
              <w:rPr>
                <w:rFonts w:ascii="Cambria" w:eastAsia="Times New Roman" w:hAnsi="Cambria" w:cs="Open Sans"/>
                <w:kern w:val="3"/>
                <w:lang w:eastAsia="pl-PL"/>
              </w:rPr>
              <w:t>pofiltracyjne</w:t>
            </w:r>
            <w:proofErr w:type="spellEnd"/>
            <w:r w:rsidRPr="00DD4DC5">
              <w:rPr>
                <w:rFonts w:ascii="Cambria" w:eastAsia="Times New Roman" w:hAnsi="Cambria" w:cs="Open Sans"/>
                <w:kern w:val="3"/>
                <w:lang w:eastAsia="pl-PL"/>
              </w:rPr>
              <w:t xml:space="preserve"> zawierające związki chlorowców</w:t>
            </w:r>
          </w:p>
        </w:tc>
        <w:tc>
          <w:tcPr>
            <w:tcW w:w="2126" w:type="dxa"/>
            <w:tcBorders>
              <w:top w:val="single" w:sz="4" w:space="0" w:color="auto"/>
              <w:left w:val="single" w:sz="4" w:space="0" w:color="auto"/>
              <w:bottom w:val="single" w:sz="4" w:space="0" w:color="auto"/>
              <w:right w:val="single" w:sz="4" w:space="0" w:color="000001"/>
            </w:tcBorders>
            <w:vAlign w:val="center"/>
          </w:tcPr>
          <w:p w14:paraId="28107B7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1B5C76F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10FADE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1C10C3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227.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5FDF09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02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04D36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Inne zużyte sorbenty i osady </w:t>
            </w:r>
            <w:proofErr w:type="spellStart"/>
            <w:r w:rsidRPr="00DD4DC5">
              <w:rPr>
                <w:rFonts w:ascii="Cambria" w:eastAsia="Times New Roman" w:hAnsi="Cambria" w:cs="Open Sans"/>
                <w:kern w:val="3"/>
                <w:lang w:eastAsia="pl-PL"/>
              </w:rPr>
              <w:t>pofiltracyjne</w:t>
            </w:r>
            <w:proofErr w:type="spellEnd"/>
          </w:p>
        </w:tc>
        <w:tc>
          <w:tcPr>
            <w:tcW w:w="2126" w:type="dxa"/>
            <w:tcBorders>
              <w:top w:val="single" w:sz="4" w:space="0" w:color="auto"/>
              <w:left w:val="single" w:sz="4" w:space="0" w:color="auto"/>
              <w:bottom w:val="single" w:sz="4" w:space="0" w:color="auto"/>
              <w:right w:val="single" w:sz="4" w:space="0" w:color="000001"/>
            </w:tcBorders>
            <w:vAlign w:val="center"/>
          </w:tcPr>
          <w:p w14:paraId="162F404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DC1DB8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D69ECC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190157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228.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F9380A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02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BC05A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Osady z zakładowych oczyszczalni ścieków zawierające substancje </w:t>
            </w:r>
            <w:r w:rsidRPr="00DD4DC5">
              <w:rPr>
                <w:rFonts w:ascii="Cambria" w:eastAsia="Times New Roman" w:hAnsi="Cambria" w:cs="Open Sans"/>
                <w:kern w:val="3"/>
                <w:lang w:eastAsia="pl-PL"/>
              </w:rPr>
              <w:lastRenderedPageBreak/>
              <w:t>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60318FD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lastRenderedPageBreak/>
              <w:t>0,3</w:t>
            </w:r>
          </w:p>
        </w:tc>
        <w:tc>
          <w:tcPr>
            <w:tcW w:w="2126" w:type="dxa"/>
            <w:tcBorders>
              <w:top w:val="single" w:sz="4" w:space="0" w:color="auto"/>
              <w:left w:val="single" w:sz="4" w:space="0" w:color="auto"/>
              <w:bottom w:val="single" w:sz="4" w:space="0" w:color="auto"/>
              <w:right w:val="single" w:sz="4" w:space="0" w:color="000001"/>
            </w:tcBorders>
            <w:vAlign w:val="center"/>
          </w:tcPr>
          <w:p w14:paraId="6868F41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A7365E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3AD6BE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229.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F106B8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07 02 12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3FB181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zakładowych oczyszczalni ścieków inne niż wymienione w 07 02 11</w:t>
            </w:r>
          </w:p>
        </w:tc>
        <w:tc>
          <w:tcPr>
            <w:tcW w:w="2126" w:type="dxa"/>
            <w:tcBorders>
              <w:top w:val="single" w:sz="4" w:space="0" w:color="auto"/>
              <w:left w:val="single" w:sz="4" w:space="0" w:color="auto"/>
              <w:bottom w:val="single" w:sz="4" w:space="0" w:color="auto"/>
              <w:right w:val="single" w:sz="4" w:space="0" w:color="000001"/>
            </w:tcBorders>
            <w:vAlign w:val="center"/>
          </w:tcPr>
          <w:p w14:paraId="72D87E6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67610E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A28AB3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8183B3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230.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4A5461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07 02 13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7F8DC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tworzyw sztucznych</w:t>
            </w:r>
          </w:p>
        </w:tc>
        <w:tc>
          <w:tcPr>
            <w:tcW w:w="2126" w:type="dxa"/>
            <w:tcBorders>
              <w:top w:val="single" w:sz="4" w:space="0" w:color="auto"/>
              <w:left w:val="single" w:sz="4" w:space="0" w:color="auto"/>
              <w:bottom w:val="single" w:sz="4" w:space="0" w:color="auto"/>
              <w:right w:val="single" w:sz="4" w:space="0" w:color="000001"/>
            </w:tcBorders>
            <w:vAlign w:val="center"/>
          </w:tcPr>
          <w:p w14:paraId="1F6F749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14,8</w:t>
            </w:r>
          </w:p>
        </w:tc>
        <w:tc>
          <w:tcPr>
            <w:tcW w:w="2126" w:type="dxa"/>
            <w:tcBorders>
              <w:top w:val="single" w:sz="4" w:space="0" w:color="auto"/>
              <w:left w:val="single" w:sz="4" w:space="0" w:color="auto"/>
              <w:bottom w:val="single" w:sz="4" w:space="0" w:color="auto"/>
              <w:right w:val="single" w:sz="4" w:space="0" w:color="000001"/>
            </w:tcBorders>
            <w:vAlign w:val="center"/>
          </w:tcPr>
          <w:p w14:paraId="11D9C35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3019,2</w:t>
            </w:r>
          </w:p>
        </w:tc>
      </w:tr>
      <w:tr w:rsidR="00DD4DC5" w:rsidRPr="00DD4DC5" w14:paraId="49DA8DA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53C399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231.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2791D1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02 14*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B5D8B5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dodatków zawierające substancje niebezpieczne (np. plastyfikatory, stabilizatory)</w:t>
            </w:r>
          </w:p>
        </w:tc>
        <w:tc>
          <w:tcPr>
            <w:tcW w:w="2126" w:type="dxa"/>
            <w:tcBorders>
              <w:top w:val="single" w:sz="4" w:space="0" w:color="auto"/>
              <w:left w:val="single" w:sz="4" w:space="0" w:color="auto"/>
              <w:bottom w:val="single" w:sz="4" w:space="0" w:color="auto"/>
              <w:right w:val="single" w:sz="4" w:space="0" w:color="000001"/>
            </w:tcBorders>
            <w:vAlign w:val="center"/>
          </w:tcPr>
          <w:p w14:paraId="2EB6705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80102F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599915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078F8B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232.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BE95A8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07 02 15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24361D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dodatków inne niż wymienione w 07 02 14</w:t>
            </w:r>
          </w:p>
        </w:tc>
        <w:tc>
          <w:tcPr>
            <w:tcW w:w="2126" w:type="dxa"/>
            <w:tcBorders>
              <w:top w:val="single" w:sz="4" w:space="0" w:color="auto"/>
              <w:left w:val="single" w:sz="4" w:space="0" w:color="auto"/>
              <w:bottom w:val="single" w:sz="4" w:space="0" w:color="auto"/>
              <w:right w:val="single" w:sz="4" w:space="0" w:color="000001"/>
            </w:tcBorders>
            <w:vAlign w:val="center"/>
          </w:tcPr>
          <w:p w14:paraId="4E0D125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684F43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195682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F69624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233.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8EC86C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02 16*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FA53B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zawierające niebezpieczne silikony</w:t>
            </w:r>
          </w:p>
        </w:tc>
        <w:tc>
          <w:tcPr>
            <w:tcW w:w="2126" w:type="dxa"/>
            <w:tcBorders>
              <w:top w:val="single" w:sz="4" w:space="0" w:color="auto"/>
              <w:left w:val="single" w:sz="4" w:space="0" w:color="auto"/>
              <w:bottom w:val="single" w:sz="4" w:space="0" w:color="auto"/>
              <w:right w:val="single" w:sz="4" w:space="0" w:color="000001"/>
            </w:tcBorders>
            <w:vAlign w:val="center"/>
          </w:tcPr>
          <w:p w14:paraId="026B20E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2DADE7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B3CA62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BCA7B3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234.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1E6946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07 02 17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D8E08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zawierające silikony inne niż wymienione w 07 02 16</w:t>
            </w:r>
          </w:p>
        </w:tc>
        <w:tc>
          <w:tcPr>
            <w:tcW w:w="2126" w:type="dxa"/>
            <w:tcBorders>
              <w:top w:val="single" w:sz="4" w:space="0" w:color="auto"/>
              <w:left w:val="single" w:sz="4" w:space="0" w:color="auto"/>
              <w:bottom w:val="single" w:sz="4" w:space="0" w:color="auto"/>
              <w:right w:val="single" w:sz="4" w:space="0" w:color="000001"/>
            </w:tcBorders>
            <w:vAlign w:val="center"/>
          </w:tcPr>
          <w:p w14:paraId="6C2B81F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C253A5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8B07AB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0BDF72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235.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2BEC79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07 02 80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FAD4F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przemysłu gumowego i produkcji gumy</w:t>
            </w:r>
          </w:p>
        </w:tc>
        <w:tc>
          <w:tcPr>
            <w:tcW w:w="2126" w:type="dxa"/>
            <w:tcBorders>
              <w:top w:val="single" w:sz="4" w:space="0" w:color="auto"/>
              <w:left w:val="single" w:sz="4" w:space="0" w:color="auto"/>
              <w:bottom w:val="single" w:sz="4" w:space="0" w:color="auto"/>
              <w:right w:val="single" w:sz="4" w:space="0" w:color="000001"/>
            </w:tcBorders>
            <w:vAlign w:val="center"/>
          </w:tcPr>
          <w:p w14:paraId="20C85A5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14,8</w:t>
            </w:r>
          </w:p>
        </w:tc>
        <w:tc>
          <w:tcPr>
            <w:tcW w:w="2126" w:type="dxa"/>
            <w:tcBorders>
              <w:top w:val="single" w:sz="4" w:space="0" w:color="auto"/>
              <w:left w:val="single" w:sz="4" w:space="0" w:color="auto"/>
              <w:bottom w:val="single" w:sz="4" w:space="0" w:color="auto"/>
              <w:right w:val="single" w:sz="4" w:space="0" w:color="000001"/>
            </w:tcBorders>
            <w:vAlign w:val="center"/>
          </w:tcPr>
          <w:p w14:paraId="413F691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3019,2</w:t>
            </w:r>
          </w:p>
        </w:tc>
      </w:tr>
      <w:tr w:rsidR="00DD4DC5" w:rsidRPr="00DD4DC5" w14:paraId="4F2BD98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561928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236.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B3E43A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07 02 99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EB5D02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30005A3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892B4B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1B242B9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044CBF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237.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A52686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03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67AFEF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Wody </w:t>
            </w:r>
            <w:proofErr w:type="spellStart"/>
            <w:r w:rsidRPr="00DD4DC5">
              <w:rPr>
                <w:rFonts w:ascii="Cambria" w:eastAsia="Times New Roman" w:hAnsi="Cambria" w:cs="Open Sans"/>
                <w:kern w:val="3"/>
                <w:lang w:eastAsia="pl-PL"/>
              </w:rPr>
              <w:t>popłuczne</w:t>
            </w:r>
            <w:proofErr w:type="spellEnd"/>
            <w:r w:rsidRPr="00DD4DC5">
              <w:rPr>
                <w:rFonts w:ascii="Cambria" w:eastAsia="Times New Roman" w:hAnsi="Cambria" w:cs="Open Sans"/>
                <w:kern w:val="3"/>
                <w:lang w:eastAsia="pl-PL"/>
              </w:rPr>
              <w:t xml:space="preserve"> i ługi macierzyste</w:t>
            </w:r>
          </w:p>
        </w:tc>
        <w:tc>
          <w:tcPr>
            <w:tcW w:w="2126" w:type="dxa"/>
            <w:tcBorders>
              <w:top w:val="single" w:sz="4" w:space="0" w:color="auto"/>
              <w:left w:val="single" w:sz="4" w:space="0" w:color="auto"/>
              <w:bottom w:val="single" w:sz="4" w:space="0" w:color="auto"/>
              <w:right w:val="single" w:sz="4" w:space="0" w:color="000001"/>
            </w:tcBorders>
            <w:vAlign w:val="center"/>
          </w:tcPr>
          <w:p w14:paraId="47935C1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B4181F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E630C5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5A801C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238.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958768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03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C6CC1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Rozpuszczalniki </w:t>
            </w:r>
            <w:proofErr w:type="spellStart"/>
            <w:r w:rsidRPr="00DD4DC5">
              <w:rPr>
                <w:rFonts w:ascii="Cambria" w:eastAsia="Times New Roman" w:hAnsi="Cambria" w:cs="Open Sans"/>
                <w:kern w:val="3"/>
                <w:lang w:eastAsia="pl-PL"/>
              </w:rPr>
              <w:t>chlorowcoorganiczne</w:t>
            </w:r>
            <w:proofErr w:type="spellEnd"/>
            <w:r w:rsidRPr="00DD4DC5">
              <w:rPr>
                <w:rFonts w:ascii="Cambria" w:eastAsia="Times New Roman" w:hAnsi="Cambria" w:cs="Open Sans"/>
                <w:kern w:val="3"/>
                <w:lang w:eastAsia="pl-PL"/>
              </w:rPr>
              <w:t>, roztwory z przemywania i ciecze macierzyste</w:t>
            </w:r>
          </w:p>
        </w:tc>
        <w:tc>
          <w:tcPr>
            <w:tcW w:w="2126" w:type="dxa"/>
            <w:tcBorders>
              <w:top w:val="single" w:sz="4" w:space="0" w:color="auto"/>
              <w:left w:val="single" w:sz="4" w:space="0" w:color="auto"/>
              <w:bottom w:val="single" w:sz="4" w:space="0" w:color="auto"/>
              <w:right w:val="single" w:sz="4" w:space="0" w:color="000001"/>
            </w:tcBorders>
            <w:vAlign w:val="center"/>
          </w:tcPr>
          <w:p w14:paraId="0291568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1CB1DC7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8D75F3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8DD009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239.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16C169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03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AB7D1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rozpuszczalniki organiczne, roztwory z przemywania i ciecze macierzyste</w:t>
            </w:r>
          </w:p>
        </w:tc>
        <w:tc>
          <w:tcPr>
            <w:tcW w:w="2126" w:type="dxa"/>
            <w:tcBorders>
              <w:top w:val="single" w:sz="4" w:space="0" w:color="auto"/>
              <w:left w:val="single" w:sz="4" w:space="0" w:color="auto"/>
              <w:bottom w:val="single" w:sz="4" w:space="0" w:color="auto"/>
              <w:right w:val="single" w:sz="4" w:space="0" w:color="000001"/>
            </w:tcBorders>
            <w:vAlign w:val="center"/>
          </w:tcPr>
          <w:p w14:paraId="0FEBAEB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F9A2DA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0F6389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96B970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240.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F8E5C5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03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37912D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Pozostałości podestylacyjne i poreakcyjne zawierające związki chlorowców</w:t>
            </w:r>
          </w:p>
        </w:tc>
        <w:tc>
          <w:tcPr>
            <w:tcW w:w="2126" w:type="dxa"/>
            <w:tcBorders>
              <w:top w:val="single" w:sz="4" w:space="0" w:color="auto"/>
              <w:left w:val="single" w:sz="4" w:space="0" w:color="auto"/>
              <w:bottom w:val="single" w:sz="4" w:space="0" w:color="auto"/>
              <w:right w:val="single" w:sz="4" w:space="0" w:color="000001"/>
            </w:tcBorders>
            <w:vAlign w:val="center"/>
          </w:tcPr>
          <w:p w14:paraId="16D422D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34A359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B58BE8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0E50FA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241.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E9678F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03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ABB35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pozostałości podestylacyjne i poreakcyjne</w:t>
            </w:r>
          </w:p>
        </w:tc>
        <w:tc>
          <w:tcPr>
            <w:tcW w:w="2126" w:type="dxa"/>
            <w:tcBorders>
              <w:top w:val="single" w:sz="4" w:space="0" w:color="auto"/>
              <w:left w:val="single" w:sz="4" w:space="0" w:color="auto"/>
              <w:bottom w:val="single" w:sz="4" w:space="0" w:color="auto"/>
              <w:right w:val="single" w:sz="4" w:space="0" w:color="000001"/>
            </w:tcBorders>
            <w:vAlign w:val="center"/>
          </w:tcPr>
          <w:p w14:paraId="0F0AC92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BD37C6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4133FD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69240F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242.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3D2602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03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8BF82A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Zużyte sorbenty i osady </w:t>
            </w:r>
            <w:proofErr w:type="spellStart"/>
            <w:r w:rsidRPr="00DD4DC5">
              <w:rPr>
                <w:rFonts w:ascii="Cambria" w:eastAsia="Times New Roman" w:hAnsi="Cambria" w:cs="Open Sans"/>
                <w:kern w:val="3"/>
                <w:lang w:eastAsia="pl-PL"/>
              </w:rPr>
              <w:t>pofiltracyjne</w:t>
            </w:r>
            <w:proofErr w:type="spellEnd"/>
            <w:r w:rsidRPr="00DD4DC5">
              <w:rPr>
                <w:rFonts w:ascii="Cambria" w:eastAsia="Times New Roman" w:hAnsi="Cambria" w:cs="Open Sans"/>
                <w:kern w:val="3"/>
                <w:lang w:eastAsia="pl-PL"/>
              </w:rPr>
              <w:t xml:space="preserve"> zawierające związki chlorowców</w:t>
            </w:r>
          </w:p>
        </w:tc>
        <w:tc>
          <w:tcPr>
            <w:tcW w:w="2126" w:type="dxa"/>
            <w:tcBorders>
              <w:top w:val="single" w:sz="4" w:space="0" w:color="auto"/>
              <w:left w:val="single" w:sz="4" w:space="0" w:color="auto"/>
              <w:bottom w:val="single" w:sz="4" w:space="0" w:color="auto"/>
              <w:right w:val="single" w:sz="4" w:space="0" w:color="000001"/>
            </w:tcBorders>
            <w:vAlign w:val="center"/>
          </w:tcPr>
          <w:p w14:paraId="1603E31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E2A9E9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5A6E94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1857A1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243.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8A9B3C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03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162909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Inne zużyte sorbenty i osady </w:t>
            </w:r>
            <w:proofErr w:type="spellStart"/>
            <w:r w:rsidRPr="00DD4DC5">
              <w:rPr>
                <w:rFonts w:ascii="Cambria" w:eastAsia="Times New Roman" w:hAnsi="Cambria" w:cs="Open Sans"/>
                <w:kern w:val="3"/>
                <w:lang w:eastAsia="pl-PL"/>
              </w:rPr>
              <w:t>pofiltracyjne</w:t>
            </w:r>
            <w:proofErr w:type="spellEnd"/>
          </w:p>
        </w:tc>
        <w:tc>
          <w:tcPr>
            <w:tcW w:w="2126" w:type="dxa"/>
            <w:tcBorders>
              <w:top w:val="single" w:sz="4" w:space="0" w:color="auto"/>
              <w:left w:val="single" w:sz="4" w:space="0" w:color="auto"/>
              <w:bottom w:val="single" w:sz="4" w:space="0" w:color="auto"/>
              <w:right w:val="single" w:sz="4" w:space="0" w:color="000001"/>
            </w:tcBorders>
            <w:vAlign w:val="center"/>
          </w:tcPr>
          <w:p w14:paraId="3D51CCA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6249CF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0399CC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F4F329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244.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C5390E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03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EA0E6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zakładowych oczyszczalni ścieków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3A36AF1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EE848B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20CFE3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D3F1B3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245.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902C51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07 03 12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A4F2C1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zakładowych oczyszczalni ścieków inne niż wymienione w 07 03 11</w:t>
            </w:r>
          </w:p>
        </w:tc>
        <w:tc>
          <w:tcPr>
            <w:tcW w:w="2126" w:type="dxa"/>
            <w:tcBorders>
              <w:top w:val="single" w:sz="4" w:space="0" w:color="auto"/>
              <w:left w:val="single" w:sz="4" w:space="0" w:color="auto"/>
              <w:bottom w:val="single" w:sz="4" w:space="0" w:color="auto"/>
              <w:right w:val="single" w:sz="4" w:space="0" w:color="000001"/>
            </w:tcBorders>
            <w:vAlign w:val="center"/>
          </w:tcPr>
          <w:p w14:paraId="1A5A4A9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4EB4D9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964D23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782363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246.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9669D7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07 03 99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B3D4F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4DFEEA4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76F06C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4DA34F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BE18FD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lastRenderedPageBreak/>
              <w:t>247.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757778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04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1925DA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Wody </w:t>
            </w:r>
            <w:proofErr w:type="spellStart"/>
            <w:r w:rsidRPr="00DD4DC5">
              <w:rPr>
                <w:rFonts w:ascii="Cambria" w:eastAsia="Times New Roman" w:hAnsi="Cambria" w:cs="Open Sans"/>
                <w:kern w:val="3"/>
                <w:lang w:eastAsia="pl-PL"/>
              </w:rPr>
              <w:t>popłuczne</w:t>
            </w:r>
            <w:proofErr w:type="spellEnd"/>
            <w:r w:rsidRPr="00DD4DC5">
              <w:rPr>
                <w:rFonts w:ascii="Cambria" w:eastAsia="Times New Roman" w:hAnsi="Cambria" w:cs="Open Sans"/>
                <w:kern w:val="3"/>
                <w:lang w:eastAsia="pl-PL"/>
              </w:rPr>
              <w:t xml:space="preserve"> i ługi macierzyste</w:t>
            </w:r>
          </w:p>
        </w:tc>
        <w:tc>
          <w:tcPr>
            <w:tcW w:w="2126" w:type="dxa"/>
            <w:tcBorders>
              <w:top w:val="single" w:sz="4" w:space="0" w:color="auto"/>
              <w:left w:val="single" w:sz="4" w:space="0" w:color="auto"/>
              <w:bottom w:val="single" w:sz="4" w:space="0" w:color="auto"/>
              <w:right w:val="single" w:sz="4" w:space="0" w:color="000001"/>
            </w:tcBorders>
            <w:vAlign w:val="center"/>
          </w:tcPr>
          <w:p w14:paraId="371E913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AB535B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6A1F58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22F149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248.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335C06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04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23A15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Rozpuszczalniki </w:t>
            </w:r>
            <w:proofErr w:type="spellStart"/>
            <w:r w:rsidRPr="00DD4DC5">
              <w:rPr>
                <w:rFonts w:ascii="Cambria" w:eastAsia="Times New Roman" w:hAnsi="Cambria" w:cs="Open Sans"/>
                <w:kern w:val="3"/>
                <w:lang w:eastAsia="pl-PL"/>
              </w:rPr>
              <w:t>chlorowcoorganiczne</w:t>
            </w:r>
            <w:proofErr w:type="spellEnd"/>
            <w:r w:rsidRPr="00DD4DC5">
              <w:rPr>
                <w:rFonts w:ascii="Cambria" w:eastAsia="Times New Roman" w:hAnsi="Cambria" w:cs="Open Sans"/>
                <w:kern w:val="3"/>
                <w:lang w:eastAsia="pl-PL"/>
              </w:rPr>
              <w:t>, roztwory z przemywania i ciecze macierzyste</w:t>
            </w:r>
          </w:p>
        </w:tc>
        <w:tc>
          <w:tcPr>
            <w:tcW w:w="2126" w:type="dxa"/>
            <w:tcBorders>
              <w:top w:val="single" w:sz="4" w:space="0" w:color="auto"/>
              <w:left w:val="single" w:sz="4" w:space="0" w:color="auto"/>
              <w:bottom w:val="single" w:sz="4" w:space="0" w:color="auto"/>
              <w:right w:val="single" w:sz="4" w:space="0" w:color="000001"/>
            </w:tcBorders>
            <w:vAlign w:val="center"/>
          </w:tcPr>
          <w:p w14:paraId="51F2341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3C639B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5A22E3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E543AA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249.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05A8B4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04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9D291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rozpuszczalniki organiczne, roztwory z przemywania i ciecze macierzyste</w:t>
            </w:r>
          </w:p>
        </w:tc>
        <w:tc>
          <w:tcPr>
            <w:tcW w:w="2126" w:type="dxa"/>
            <w:tcBorders>
              <w:top w:val="single" w:sz="4" w:space="0" w:color="auto"/>
              <w:left w:val="single" w:sz="4" w:space="0" w:color="auto"/>
              <w:bottom w:val="single" w:sz="4" w:space="0" w:color="auto"/>
              <w:right w:val="single" w:sz="4" w:space="0" w:color="000001"/>
            </w:tcBorders>
            <w:vAlign w:val="center"/>
          </w:tcPr>
          <w:p w14:paraId="643EF19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DC7D0C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843248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9D4342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250.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CE2524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04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7C376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Pozostałości podestylacyjne i poreakcyjne zawierające związki chlorowców</w:t>
            </w:r>
          </w:p>
        </w:tc>
        <w:tc>
          <w:tcPr>
            <w:tcW w:w="2126" w:type="dxa"/>
            <w:tcBorders>
              <w:top w:val="single" w:sz="4" w:space="0" w:color="auto"/>
              <w:left w:val="single" w:sz="4" w:space="0" w:color="auto"/>
              <w:bottom w:val="single" w:sz="4" w:space="0" w:color="auto"/>
              <w:right w:val="single" w:sz="4" w:space="0" w:color="000001"/>
            </w:tcBorders>
            <w:vAlign w:val="center"/>
          </w:tcPr>
          <w:p w14:paraId="556645C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F8EE71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B98525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2DC64F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251.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C1969F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04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602D83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pozostałości podestylacyjne i poreakcyjne</w:t>
            </w:r>
          </w:p>
        </w:tc>
        <w:tc>
          <w:tcPr>
            <w:tcW w:w="2126" w:type="dxa"/>
            <w:tcBorders>
              <w:top w:val="single" w:sz="4" w:space="0" w:color="auto"/>
              <w:left w:val="single" w:sz="4" w:space="0" w:color="auto"/>
              <w:bottom w:val="single" w:sz="4" w:space="0" w:color="auto"/>
              <w:right w:val="single" w:sz="4" w:space="0" w:color="000001"/>
            </w:tcBorders>
            <w:vAlign w:val="center"/>
          </w:tcPr>
          <w:p w14:paraId="462E6CC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E101F9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6FD172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D9B00D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252.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E7AEA0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04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71E14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Zużyte sorbenty i osady </w:t>
            </w:r>
            <w:proofErr w:type="spellStart"/>
            <w:r w:rsidRPr="00DD4DC5">
              <w:rPr>
                <w:rFonts w:ascii="Cambria" w:eastAsia="Times New Roman" w:hAnsi="Cambria" w:cs="Open Sans"/>
                <w:kern w:val="3"/>
                <w:lang w:eastAsia="pl-PL"/>
              </w:rPr>
              <w:t>pofiltracyjne</w:t>
            </w:r>
            <w:proofErr w:type="spellEnd"/>
            <w:r w:rsidRPr="00DD4DC5">
              <w:rPr>
                <w:rFonts w:ascii="Cambria" w:eastAsia="Times New Roman" w:hAnsi="Cambria" w:cs="Open Sans"/>
                <w:kern w:val="3"/>
                <w:lang w:eastAsia="pl-PL"/>
              </w:rPr>
              <w:t xml:space="preserve"> zawierające związki chlorowców</w:t>
            </w:r>
          </w:p>
        </w:tc>
        <w:tc>
          <w:tcPr>
            <w:tcW w:w="2126" w:type="dxa"/>
            <w:tcBorders>
              <w:top w:val="single" w:sz="4" w:space="0" w:color="auto"/>
              <w:left w:val="single" w:sz="4" w:space="0" w:color="auto"/>
              <w:bottom w:val="single" w:sz="4" w:space="0" w:color="auto"/>
              <w:right w:val="single" w:sz="4" w:space="0" w:color="000001"/>
            </w:tcBorders>
            <w:vAlign w:val="center"/>
          </w:tcPr>
          <w:p w14:paraId="77DCDBA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EE3749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6ECCCC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66F147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253.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E7090A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04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6B950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Inne zużyte sorbenty i osady </w:t>
            </w:r>
            <w:proofErr w:type="spellStart"/>
            <w:r w:rsidRPr="00DD4DC5">
              <w:rPr>
                <w:rFonts w:ascii="Cambria" w:eastAsia="Times New Roman" w:hAnsi="Cambria" w:cs="Open Sans"/>
                <w:kern w:val="3"/>
                <w:lang w:eastAsia="pl-PL"/>
              </w:rPr>
              <w:t>pofiltracyjne</w:t>
            </w:r>
            <w:proofErr w:type="spellEnd"/>
          </w:p>
        </w:tc>
        <w:tc>
          <w:tcPr>
            <w:tcW w:w="2126" w:type="dxa"/>
            <w:tcBorders>
              <w:top w:val="single" w:sz="4" w:space="0" w:color="auto"/>
              <w:left w:val="single" w:sz="4" w:space="0" w:color="auto"/>
              <w:bottom w:val="single" w:sz="4" w:space="0" w:color="auto"/>
              <w:right w:val="single" w:sz="4" w:space="0" w:color="000001"/>
            </w:tcBorders>
            <w:vAlign w:val="center"/>
          </w:tcPr>
          <w:p w14:paraId="1D4095A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1B9909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A62781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5795CB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254.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BE6B19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04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C3706C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zakładowych oczyszczalni ścieków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760AF65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1D99A52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65E4AB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EA6659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255.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094647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07 04 12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DFFB5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zakładowych oczyszczalni ścieków inne niż wymienione w 07 04 11</w:t>
            </w:r>
          </w:p>
        </w:tc>
        <w:tc>
          <w:tcPr>
            <w:tcW w:w="2126" w:type="dxa"/>
            <w:tcBorders>
              <w:top w:val="single" w:sz="4" w:space="0" w:color="auto"/>
              <w:left w:val="single" w:sz="4" w:space="0" w:color="auto"/>
              <w:bottom w:val="single" w:sz="4" w:space="0" w:color="auto"/>
              <w:right w:val="single" w:sz="4" w:space="0" w:color="000001"/>
            </w:tcBorders>
            <w:vAlign w:val="center"/>
          </w:tcPr>
          <w:p w14:paraId="36B8CEC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AE09FC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902FA6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A653BF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256.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8B9C19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04 13*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9441E9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stałe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25572A5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1BFFA25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F59565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24D40B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257.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8B8C3F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04 80*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3437F0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Przeterminowane środki ochrony roślin</w:t>
            </w:r>
          </w:p>
        </w:tc>
        <w:tc>
          <w:tcPr>
            <w:tcW w:w="2126" w:type="dxa"/>
            <w:tcBorders>
              <w:top w:val="single" w:sz="4" w:space="0" w:color="auto"/>
              <w:left w:val="single" w:sz="4" w:space="0" w:color="auto"/>
              <w:bottom w:val="single" w:sz="4" w:space="0" w:color="auto"/>
              <w:right w:val="single" w:sz="4" w:space="0" w:color="000001"/>
            </w:tcBorders>
            <w:vAlign w:val="center"/>
          </w:tcPr>
          <w:p w14:paraId="5F6CF94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2A3C21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3FA82B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1519F1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258.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350451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07 04 81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9783FC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Przeterminowane środki ochrony roślin inne niż wymienione w 07 04 80</w:t>
            </w:r>
          </w:p>
        </w:tc>
        <w:tc>
          <w:tcPr>
            <w:tcW w:w="2126" w:type="dxa"/>
            <w:tcBorders>
              <w:top w:val="single" w:sz="4" w:space="0" w:color="auto"/>
              <w:left w:val="single" w:sz="4" w:space="0" w:color="auto"/>
              <w:bottom w:val="single" w:sz="4" w:space="0" w:color="auto"/>
              <w:right w:val="single" w:sz="4" w:space="0" w:color="000001"/>
            </w:tcBorders>
            <w:vAlign w:val="center"/>
          </w:tcPr>
          <w:p w14:paraId="353391C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66B788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19C1E3B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C768E5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259.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B40495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07 04 99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C4B953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0AA7E7F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67B0D8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113D20B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E4A5CE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260.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5DB70F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05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8AC75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Wody </w:t>
            </w:r>
            <w:proofErr w:type="spellStart"/>
            <w:r w:rsidRPr="00DD4DC5">
              <w:rPr>
                <w:rFonts w:ascii="Cambria" w:eastAsia="Times New Roman" w:hAnsi="Cambria" w:cs="Open Sans"/>
                <w:kern w:val="3"/>
                <w:lang w:eastAsia="pl-PL"/>
              </w:rPr>
              <w:t>popłuczne</w:t>
            </w:r>
            <w:proofErr w:type="spellEnd"/>
            <w:r w:rsidRPr="00DD4DC5">
              <w:rPr>
                <w:rFonts w:ascii="Cambria" w:eastAsia="Times New Roman" w:hAnsi="Cambria" w:cs="Open Sans"/>
                <w:kern w:val="3"/>
                <w:lang w:eastAsia="pl-PL"/>
              </w:rPr>
              <w:t xml:space="preserve"> i ługi macierzyste</w:t>
            </w:r>
          </w:p>
        </w:tc>
        <w:tc>
          <w:tcPr>
            <w:tcW w:w="2126" w:type="dxa"/>
            <w:tcBorders>
              <w:top w:val="single" w:sz="4" w:space="0" w:color="auto"/>
              <w:left w:val="single" w:sz="4" w:space="0" w:color="auto"/>
              <w:bottom w:val="single" w:sz="4" w:space="0" w:color="auto"/>
              <w:right w:val="single" w:sz="4" w:space="0" w:color="000001"/>
            </w:tcBorders>
            <w:vAlign w:val="center"/>
          </w:tcPr>
          <w:p w14:paraId="7D0F4E1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F33CC9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489B63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11CCE1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261.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91C333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05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E652A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Rozpuszczalniki </w:t>
            </w:r>
            <w:proofErr w:type="spellStart"/>
            <w:r w:rsidRPr="00DD4DC5">
              <w:rPr>
                <w:rFonts w:ascii="Cambria" w:eastAsia="Times New Roman" w:hAnsi="Cambria" w:cs="Open Sans"/>
                <w:kern w:val="3"/>
                <w:lang w:eastAsia="pl-PL"/>
              </w:rPr>
              <w:t>chlorowcoorganiczne</w:t>
            </w:r>
            <w:proofErr w:type="spellEnd"/>
            <w:r w:rsidRPr="00DD4DC5">
              <w:rPr>
                <w:rFonts w:ascii="Cambria" w:eastAsia="Times New Roman" w:hAnsi="Cambria" w:cs="Open Sans"/>
                <w:kern w:val="3"/>
                <w:lang w:eastAsia="pl-PL"/>
              </w:rPr>
              <w:t>, roztwory z przemywania i ciecze macierzyste</w:t>
            </w:r>
          </w:p>
        </w:tc>
        <w:tc>
          <w:tcPr>
            <w:tcW w:w="2126" w:type="dxa"/>
            <w:tcBorders>
              <w:top w:val="single" w:sz="4" w:space="0" w:color="auto"/>
              <w:left w:val="single" w:sz="4" w:space="0" w:color="auto"/>
              <w:bottom w:val="single" w:sz="4" w:space="0" w:color="auto"/>
              <w:right w:val="single" w:sz="4" w:space="0" w:color="000001"/>
            </w:tcBorders>
            <w:vAlign w:val="center"/>
          </w:tcPr>
          <w:p w14:paraId="23FD79A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E30E33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29F060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220DBE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262.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1A24C3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05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A53E06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rozpuszczalniki organiczne, roztwory z przemywania i ciecze macierzyste</w:t>
            </w:r>
          </w:p>
        </w:tc>
        <w:tc>
          <w:tcPr>
            <w:tcW w:w="2126" w:type="dxa"/>
            <w:tcBorders>
              <w:top w:val="single" w:sz="4" w:space="0" w:color="auto"/>
              <w:left w:val="single" w:sz="4" w:space="0" w:color="auto"/>
              <w:bottom w:val="single" w:sz="4" w:space="0" w:color="auto"/>
              <w:right w:val="single" w:sz="4" w:space="0" w:color="000001"/>
            </w:tcBorders>
            <w:vAlign w:val="center"/>
          </w:tcPr>
          <w:p w14:paraId="7ED5CA2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ABA280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6BF409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9B7718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263.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D8AC48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05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A224E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Pozostałości podestylacyjne i poreakcyjne zawierające związki chlorowców</w:t>
            </w:r>
          </w:p>
        </w:tc>
        <w:tc>
          <w:tcPr>
            <w:tcW w:w="2126" w:type="dxa"/>
            <w:tcBorders>
              <w:top w:val="single" w:sz="4" w:space="0" w:color="auto"/>
              <w:left w:val="single" w:sz="4" w:space="0" w:color="auto"/>
              <w:bottom w:val="single" w:sz="4" w:space="0" w:color="auto"/>
              <w:right w:val="single" w:sz="4" w:space="0" w:color="000001"/>
            </w:tcBorders>
            <w:vAlign w:val="center"/>
          </w:tcPr>
          <w:p w14:paraId="1A6F15E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2A8F4A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1A27069" w14:textId="77777777" w:rsidTr="00DD4DC5">
        <w:trPr>
          <w:trHeight w:val="769"/>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21D3C4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lastRenderedPageBreak/>
              <w:t>264.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69ECA8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0,307 05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4CBBF1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pozostałości podestylacyjne i poreakcyjne</w:t>
            </w:r>
          </w:p>
        </w:tc>
        <w:tc>
          <w:tcPr>
            <w:tcW w:w="2126" w:type="dxa"/>
            <w:tcBorders>
              <w:top w:val="single" w:sz="4" w:space="0" w:color="auto"/>
              <w:left w:val="single" w:sz="4" w:space="0" w:color="auto"/>
              <w:bottom w:val="single" w:sz="4" w:space="0" w:color="auto"/>
              <w:right w:val="single" w:sz="4" w:space="0" w:color="000001"/>
            </w:tcBorders>
            <w:vAlign w:val="center"/>
          </w:tcPr>
          <w:p w14:paraId="576E6B2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211D84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B5C1271" w14:textId="77777777" w:rsidTr="00DD4DC5">
        <w:trPr>
          <w:trHeight w:val="1102"/>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FBF3F7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265.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6F2917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05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C38F4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Zużyte sorbenty i osady </w:t>
            </w:r>
            <w:proofErr w:type="spellStart"/>
            <w:r w:rsidRPr="00DD4DC5">
              <w:rPr>
                <w:rFonts w:ascii="Cambria" w:eastAsia="Times New Roman" w:hAnsi="Cambria" w:cs="Open Sans"/>
                <w:kern w:val="3"/>
                <w:lang w:eastAsia="pl-PL"/>
              </w:rPr>
              <w:t>pofiltracyjne</w:t>
            </w:r>
            <w:proofErr w:type="spellEnd"/>
            <w:r w:rsidRPr="00DD4DC5">
              <w:rPr>
                <w:rFonts w:ascii="Cambria" w:eastAsia="Times New Roman" w:hAnsi="Cambria" w:cs="Open Sans"/>
                <w:kern w:val="3"/>
                <w:lang w:eastAsia="pl-PL"/>
              </w:rPr>
              <w:t xml:space="preserve"> zawierające związki chlorowców</w:t>
            </w:r>
          </w:p>
        </w:tc>
        <w:tc>
          <w:tcPr>
            <w:tcW w:w="2126" w:type="dxa"/>
            <w:tcBorders>
              <w:top w:val="single" w:sz="4" w:space="0" w:color="auto"/>
              <w:left w:val="single" w:sz="4" w:space="0" w:color="auto"/>
              <w:bottom w:val="single" w:sz="4" w:space="0" w:color="auto"/>
              <w:right w:val="single" w:sz="4" w:space="0" w:color="000001"/>
            </w:tcBorders>
            <w:vAlign w:val="center"/>
          </w:tcPr>
          <w:p w14:paraId="735B37E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D7BA45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C9C4AAC" w14:textId="77777777" w:rsidTr="00DD4DC5">
        <w:trPr>
          <w:trHeight w:val="73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63C506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266.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2E5EAC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05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6C4F9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Inne zużyte sorbenty i osady </w:t>
            </w:r>
            <w:proofErr w:type="spellStart"/>
            <w:r w:rsidRPr="00DD4DC5">
              <w:rPr>
                <w:rFonts w:ascii="Cambria" w:eastAsia="Times New Roman" w:hAnsi="Cambria" w:cs="Open Sans"/>
                <w:kern w:val="3"/>
                <w:lang w:eastAsia="pl-PL"/>
              </w:rPr>
              <w:t>pofiltracyjne</w:t>
            </w:r>
            <w:proofErr w:type="spellEnd"/>
          </w:p>
        </w:tc>
        <w:tc>
          <w:tcPr>
            <w:tcW w:w="2126" w:type="dxa"/>
            <w:tcBorders>
              <w:top w:val="single" w:sz="4" w:space="0" w:color="auto"/>
              <w:left w:val="single" w:sz="4" w:space="0" w:color="auto"/>
              <w:bottom w:val="single" w:sz="4" w:space="0" w:color="auto"/>
              <w:right w:val="single" w:sz="4" w:space="0" w:color="000001"/>
            </w:tcBorders>
            <w:vAlign w:val="center"/>
          </w:tcPr>
          <w:p w14:paraId="5B35833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EF8748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4CBEAB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2E96F3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267.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05C7CC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05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72CACE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zakładowych oczyszczalni ścieków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37F2BB8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610925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5CAFCB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DF7CB0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268.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6351BC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07 05 12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E7725F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zakładowych oczyszczalni ścieków inne niż wymienione w 07 05 11</w:t>
            </w:r>
          </w:p>
        </w:tc>
        <w:tc>
          <w:tcPr>
            <w:tcW w:w="2126" w:type="dxa"/>
            <w:tcBorders>
              <w:top w:val="single" w:sz="4" w:space="0" w:color="auto"/>
              <w:left w:val="single" w:sz="4" w:space="0" w:color="auto"/>
              <w:bottom w:val="single" w:sz="4" w:space="0" w:color="auto"/>
              <w:right w:val="single" w:sz="4" w:space="0" w:color="000001"/>
            </w:tcBorders>
            <w:vAlign w:val="center"/>
          </w:tcPr>
          <w:p w14:paraId="2BF74C1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92E06E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2507BB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74DF8E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269.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552C2D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05 13*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0A3EF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stałe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2B1DBFA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F4D44A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1F0859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4A7C1C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270.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2C29B8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07 05 14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D583E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stałe inne niż wymienione w 07 05 13</w:t>
            </w:r>
          </w:p>
        </w:tc>
        <w:tc>
          <w:tcPr>
            <w:tcW w:w="2126" w:type="dxa"/>
            <w:tcBorders>
              <w:top w:val="single" w:sz="4" w:space="0" w:color="auto"/>
              <w:left w:val="single" w:sz="4" w:space="0" w:color="auto"/>
              <w:bottom w:val="single" w:sz="4" w:space="0" w:color="auto"/>
              <w:right w:val="single" w:sz="4" w:space="0" w:color="000001"/>
            </w:tcBorders>
            <w:vAlign w:val="center"/>
          </w:tcPr>
          <w:p w14:paraId="30310F8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52E72A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572590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34202C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271.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670FE4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05 80*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D7EB4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ciekłe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41698B1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90A913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B48924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ECE3E2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272.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9334B7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07 05 81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FE3D4C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ciekłe inne niż wymienione w 07 05 80</w:t>
            </w:r>
          </w:p>
        </w:tc>
        <w:tc>
          <w:tcPr>
            <w:tcW w:w="2126" w:type="dxa"/>
            <w:tcBorders>
              <w:top w:val="single" w:sz="4" w:space="0" w:color="auto"/>
              <w:left w:val="single" w:sz="4" w:space="0" w:color="auto"/>
              <w:bottom w:val="single" w:sz="4" w:space="0" w:color="auto"/>
              <w:right w:val="single" w:sz="4" w:space="0" w:color="000001"/>
            </w:tcBorders>
            <w:vAlign w:val="center"/>
          </w:tcPr>
          <w:p w14:paraId="32668C0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316585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0286F2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A203A8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273.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172489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07 05 99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58039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638E111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C33895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6DFE53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A3BF20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274.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8C08A0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06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D7BEAB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Wody </w:t>
            </w:r>
            <w:proofErr w:type="spellStart"/>
            <w:r w:rsidRPr="00DD4DC5">
              <w:rPr>
                <w:rFonts w:ascii="Cambria" w:eastAsia="Times New Roman" w:hAnsi="Cambria" w:cs="Open Sans"/>
                <w:kern w:val="3"/>
                <w:lang w:eastAsia="pl-PL"/>
              </w:rPr>
              <w:t>popłuczne</w:t>
            </w:r>
            <w:proofErr w:type="spellEnd"/>
            <w:r w:rsidRPr="00DD4DC5">
              <w:rPr>
                <w:rFonts w:ascii="Cambria" w:eastAsia="Times New Roman" w:hAnsi="Cambria" w:cs="Open Sans"/>
                <w:kern w:val="3"/>
                <w:lang w:eastAsia="pl-PL"/>
              </w:rPr>
              <w:t xml:space="preserve"> i ługi macierzyste</w:t>
            </w:r>
          </w:p>
        </w:tc>
        <w:tc>
          <w:tcPr>
            <w:tcW w:w="2126" w:type="dxa"/>
            <w:tcBorders>
              <w:top w:val="single" w:sz="4" w:space="0" w:color="auto"/>
              <w:left w:val="single" w:sz="4" w:space="0" w:color="auto"/>
              <w:bottom w:val="single" w:sz="4" w:space="0" w:color="auto"/>
              <w:right w:val="single" w:sz="4" w:space="0" w:color="000001"/>
            </w:tcBorders>
            <w:vAlign w:val="center"/>
          </w:tcPr>
          <w:p w14:paraId="05E81C7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499AF1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85E504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6696E9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275.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5C430C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06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903CA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Rozpuszczalniki </w:t>
            </w:r>
            <w:proofErr w:type="spellStart"/>
            <w:r w:rsidRPr="00DD4DC5">
              <w:rPr>
                <w:rFonts w:ascii="Cambria" w:eastAsia="Times New Roman" w:hAnsi="Cambria" w:cs="Open Sans"/>
                <w:kern w:val="3"/>
                <w:lang w:eastAsia="pl-PL"/>
              </w:rPr>
              <w:t>chlorowcoorganiczne</w:t>
            </w:r>
            <w:proofErr w:type="spellEnd"/>
            <w:r w:rsidRPr="00DD4DC5">
              <w:rPr>
                <w:rFonts w:ascii="Cambria" w:eastAsia="Times New Roman" w:hAnsi="Cambria" w:cs="Open Sans"/>
                <w:kern w:val="3"/>
                <w:lang w:eastAsia="pl-PL"/>
              </w:rPr>
              <w:t>, roztwory z przemywania i ciecze macierzyste</w:t>
            </w:r>
          </w:p>
        </w:tc>
        <w:tc>
          <w:tcPr>
            <w:tcW w:w="2126" w:type="dxa"/>
            <w:tcBorders>
              <w:top w:val="single" w:sz="4" w:space="0" w:color="auto"/>
              <w:left w:val="single" w:sz="4" w:space="0" w:color="auto"/>
              <w:bottom w:val="single" w:sz="4" w:space="0" w:color="auto"/>
              <w:right w:val="single" w:sz="4" w:space="0" w:color="000001"/>
            </w:tcBorders>
            <w:vAlign w:val="center"/>
          </w:tcPr>
          <w:p w14:paraId="22739DE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87D421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AC6E7A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53A129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276.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FE865E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06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1992A9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rozpuszczalniki organiczne, roztwory z przemywania i ciecze macierzyste</w:t>
            </w:r>
          </w:p>
        </w:tc>
        <w:tc>
          <w:tcPr>
            <w:tcW w:w="2126" w:type="dxa"/>
            <w:tcBorders>
              <w:top w:val="single" w:sz="4" w:space="0" w:color="auto"/>
              <w:left w:val="single" w:sz="4" w:space="0" w:color="auto"/>
              <w:bottom w:val="single" w:sz="4" w:space="0" w:color="auto"/>
              <w:right w:val="single" w:sz="4" w:space="0" w:color="000001"/>
            </w:tcBorders>
            <w:vAlign w:val="center"/>
          </w:tcPr>
          <w:p w14:paraId="7C0422D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5B8BA1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D2CDEF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BB2DF5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277.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82E0FD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06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A22E77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Pozostałości podestylacyjne i poreakcyjne zawierające związki chlorowców</w:t>
            </w:r>
          </w:p>
        </w:tc>
        <w:tc>
          <w:tcPr>
            <w:tcW w:w="2126" w:type="dxa"/>
            <w:tcBorders>
              <w:top w:val="single" w:sz="4" w:space="0" w:color="auto"/>
              <w:left w:val="single" w:sz="4" w:space="0" w:color="auto"/>
              <w:bottom w:val="single" w:sz="4" w:space="0" w:color="auto"/>
              <w:right w:val="single" w:sz="4" w:space="0" w:color="000001"/>
            </w:tcBorders>
            <w:vAlign w:val="center"/>
          </w:tcPr>
          <w:p w14:paraId="0816FF8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555871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22DAE7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D72809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278.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CBB4EF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06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D0F8D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pozostałości podestylacyjne i poreakcyjne</w:t>
            </w:r>
          </w:p>
        </w:tc>
        <w:tc>
          <w:tcPr>
            <w:tcW w:w="2126" w:type="dxa"/>
            <w:tcBorders>
              <w:top w:val="single" w:sz="4" w:space="0" w:color="auto"/>
              <w:left w:val="single" w:sz="4" w:space="0" w:color="auto"/>
              <w:bottom w:val="single" w:sz="4" w:space="0" w:color="auto"/>
              <w:right w:val="single" w:sz="4" w:space="0" w:color="000001"/>
            </w:tcBorders>
            <w:vAlign w:val="center"/>
          </w:tcPr>
          <w:p w14:paraId="23E69F1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1728A3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D0B2C7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D8B959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279.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EF7048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06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5754F6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Zużyte sorbenty i osady </w:t>
            </w:r>
            <w:proofErr w:type="spellStart"/>
            <w:r w:rsidRPr="00DD4DC5">
              <w:rPr>
                <w:rFonts w:ascii="Cambria" w:eastAsia="Times New Roman" w:hAnsi="Cambria" w:cs="Open Sans"/>
                <w:kern w:val="3"/>
                <w:lang w:eastAsia="pl-PL"/>
              </w:rPr>
              <w:t>pofiltracyjne</w:t>
            </w:r>
            <w:proofErr w:type="spellEnd"/>
            <w:r w:rsidRPr="00DD4DC5">
              <w:rPr>
                <w:rFonts w:ascii="Cambria" w:eastAsia="Times New Roman" w:hAnsi="Cambria" w:cs="Open Sans"/>
                <w:kern w:val="3"/>
                <w:lang w:eastAsia="pl-PL"/>
              </w:rPr>
              <w:t xml:space="preserve"> zawierające związki chlorowców</w:t>
            </w:r>
          </w:p>
        </w:tc>
        <w:tc>
          <w:tcPr>
            <w:tcW w:w="2126" w:type="dxa"/>
            <w:tcBorders>
              <w:top w:val="single" w:sz="4" w:space="0" w:color="auto"/>
              <w:left w:val="single" w:sz="4" w:space="0" w:color="auto"/>
              <w:bottom w:val="single" w:sz="4" w:space="0" w:color="auto"/>
              <w:right w:val="single" w:sz="4" w:space="0" w:color="000001"/>
            </w:tcBorders>
            <w:vAlign w:val="center"/>
          </w:tcPr>
          <w:p w14:paraId="40745AF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AD29E2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5D06D8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0B6B93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280.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CEB30F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06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C34FD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Inne zużyte sorbenty i osady </w:t>
            </w:r>
            <w:proofErr w:type="spellStart"/>
            <w:r w:rsidRPr="00DD4DC5">
              <w:rPr>
                <w:rFonts w:ascii="Cambria" w:eastAsia="Times New Roman" w:hAnsi="Cambria" w:cs="Open Sans"/>
                <w:kern w:val="3"/>
                <w:lang w:eastAsia="pl-PL"/>
              </w:rPr>
              <w:t>pofiltracyjne</w:t>
            </w:r>
            <w:proofErr w:type="spellEnd"/>
          </w:p>
        </w:tc>
        <w:tc>
          <w:tcPr>
            <w:tcW w:w="2126" w:type="dxa"/>
            <w:tcBorders>
              <w:top w:val="single" w:sz="4" w:space="0" w:color="auto"/>
              <w:left w:val="single" w:sz="4" w:space="0" w:color="auto"/>
              <w:bottom w:val="single" w:sz="4" w:space="0" w:color="auto"/>
              <w:right w:val="single" w:sz="4" w:space="0" w:color="000001"/>
            </w:tcBorders>
            <w:vAlign w:val="center"/>
          </w:tcPr>
          <w:p w14:paraId="10DB197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06CB7B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D463C7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807890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281.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4216E7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06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98CF8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Osady z zakładowych oczyszczalni ścieków </w:t>
            </w:r>
            <w:r w:rsidRPr="00DD4DC5">
              <w:rPr>
                <w:rFonts w:ascii="Cambria" w:eastAsia="Times New Roman" w:hAnsi="Cambria" w:cs="Open Sans"/>
                <w:kern w:val="3"/>
                <w:lang w:eastAsia="pl-PL"/>
              </w:rPr>
              <w:lastRenderedPageBreak/>
              <w:t>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0E5D921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lastRenderedPageBreak/>
              <w:t>0,3</w:t>
            </w:r>
          </w:p>
        </w:tc>
        <w:tc>
          <w:tcPr>
            <w:tcW w:w="2126" w:type="dxa"/>
            <w:tcBorders>
              <w:top w:val="single" w:sz="4" w:space="0" w:color="auto"/>
              <w:left w:val="single" w:sz="4" w:space="0" w:color="auto"/>
              <w:bottom w:val="single" w:sz="4" w:space="0" w:color="auto"/>
              <w:right w:val="single" w:sz="4" w:space="0" w:color="000001"/>
            </w:tcBorders>
            <w:vAlign w:val="center"/>
          </w:tcPr>
          <w:p w14:paraId="36BAF49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A44A4F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A8990F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282.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A8C473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07 06 12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95459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zakładowych oczyszczalni ścieków inne niż wymienione w 07 06 11</w:t>
            </w:r>
          </w:p>
        </w:tc>
        <w:tc>
          <w:tcPr>
            <w:tcW w:w="2126" w:type="dxa"/>
            <w:tcBorders>
              <w:top w:val="single" w:sz="4" w:space="0" w:color="auto"/>
              <w:left w:val="single" w:sz="4" w:space="0" w:color="auto"/>
              <w:bottom w:val="single" w:sz="4" w:space="0" w:color="auto"/>
              <w:right w:val="single" w:sz="4" w:space="0" w:color="000001"/>
            </w:tcBorders>
            <w:vAlign w:val="center"/>
          </w:tcPr>
          <w:p w14:paraId="039AF98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B62D9A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46F059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678CAA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283.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3025FD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07 06 80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D23EE1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Ziemia bieląca z rafinacji oleju</w:t>
            </w:r>
          </w:p>
        </w:tc>
        <w:tc>
          <w:tcPr>
            <w:tcW w:w="2126" w:type="dxa"/>
            <w:tcBorders>
              <w:top w:val="single" w:sz="4" w:space="0" w:color="auto"/>
              <w:left w:val="single" w:sz="4" w:space="0" w:color="auto"/>
              <w:bottom w:val="single" w:sz="4" w:space="0" w:color="auto"/>
              <w:right w:val="single" w:sz="4" w:space="0" w:color="000001"/>
            </w:tcBorders>
            <w:vAlign w:val="center"/>
          </w:tcPr>
          <w:p w14:paraId="56727FB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19962C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D611B2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237675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284.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2859F5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07 06 81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B3DF7A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Zwroty kosmetyków i próbek</w:t>
            </w:r>
          </w:p>
        </w:tc>
        <w:tc>
          <w:tcPr>
            <w:tcW w:w="2126" w:type="dxa"/>
            <w:tcBorders>
              <w:top w:val="single" w:sz="4" w:space="0" w:color="auto"/>
              <w:left w:val="single" w:sz="4" w:space="0" w:color="auto"/>
              <w:bottom w:val="single" w:sz="4" w:space="0" w:color="auto"/>
              <w:right w:val="single" w:sz="4" w:space="0" w:color="000001"/>
            </w:tcBorders>
            <w:vAlign w:val="center"/>
          </w:tcPr>
          <w:p w14:paraId="735202C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C427A7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52C712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15B343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285.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2EE9FF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07 06 99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7B578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71D930C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432351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F59C7F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4FCBF6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286.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F489A8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07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5D166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Wody </w:t>
            </w:r>
            <w:proofErr w:type="spellStart"/>
            <w:r w:rsidRPr="00DD4DC5">
              <w:rPr>
                <w:rFonts w:ascii="Cambria" w:eastAsia="Times New Roman" w:hAnsi="Cambria" w:cs="Open Sans"/>
                <w:kern w:val="3"/>
                <w:lang w:eastAsia="pl-PL"/>
              </w:rPr>
              <w:t>popłuczne</w:t>
            </w:r>
            <w:proofErr w:type="spellEnd"/>
            <w:r w:rsidRPr="00DD4DC5">
              <w:rPr>
                <w:rFonts w:ascii="Cambria" w:eastAsia="Times New Roman" w:hAnsi="Cambria" w:cs="Open Sans"/>
                <w:kern w:val="3"/>
                <w:lang w:eastAsia="pl-PL"/>
              </w:rPr>
              <w:t xml:space="preserve"> i ługi macierzyste</w:t>
            </w:r>
          </w:p>
        </w:tc>
        <w:tc>
          <w:tcPr>
            <w:tcW w:w="2126" w:type="dxa"/>
            <w:tcBorders>
              <w:top w:val="single" w:sz="4" w:space="0" w:color="auto"/>
              <w:left w:val="single" w:sz="4" w:space="0" w:color="auto"/>
              <w:bottom w:val="single" w:sz="4" w:space="0" w:color="auto"/>
              <w:right w:val="single" w:sz="4" w:space="0" w:color="000001"/>
            </w:tcBorders>
            <w:vAlign w:val="center"/>
          </w:tcPr>
          <w:p w14:paraId="1130E30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1B816DB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091377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25A009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287.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1D565D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07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B1B44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Rozpuszczalniki </w:t>
            </w:r>
            <w:proofErr w:type="spellStart"/>
            <w:r w:rsidRPr="00DD4DC5">
              <w:rPr>
                <w:rFonts w:ascii="Cambria" w:eastAsia="Times New Roman" w:hAnsi="Cambria" w:cs="Open Sans"/>
                <w:kern w:val="3"/>
                <w:lang w:eastAsia="pl-PL"/>
              </w:rPr>
              <w:t>chlorowcoorganiczne</w:t>
            </w:r>
            <w:proofErr w:type="spellEnd"/>
            <w:r w:rsidRPr="00DD4DC5">
              <w:rPr>
                <w:rFonts w:ascii="Cambria" w:eastAsia="Times New Roman" w:hAnsi="Cambria" w:cs="Open Sans"/>
                <w:kern w:val="3"/>
                <w:lang w:eastAsia="pl-PL"/>
              </w:rPr>
              <w:t>, roztwory z przemywania i ciecze macierzyste</w:t>
            </w:r>
          </w:p>
        </w:tc>
        <w:tc>
          <w:tcPr>
            <w:tcW w:w="2126" w:type="dxa"/>
            <w:tcBorders>
              <w:top w:val="single" w:sz="4" w:space="0" w:color="auto"/>
              <w:left w:val="single" w:sz="4" w:space="0" w:color="auto"/>
              <w:bottom w:val="single" w:sz="4" w:space="0" w:color="auto"/>
              <w:right w:val="single" w:sz="4" w:space="0" w:color="000001"/>
            </w:tcBorders>
            <w:vAlign w:val="center"/>
          </w:tcPr>
          <w:p w14:paraId="365E4F0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B0A98B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696EC2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E089BC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288.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B4DF8B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07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94A636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rozpuszczalniki organiczne, roztwory z przemywania i ciecze macierzyste</w:t>
            </w:r>
          </w:p>
        </w:tc>
        <w:tc>
          <w:tcPr>
            <w:tcW w:w="2126" w:type="dxa"/>
            <w:tcBorders>
              <w:top w:val="single" w:sz="4" w:space="0" w:color="auto"/>
              <w:left w:val="single" w:sz="4" w:space="0" w:color="auto"/>
              <w:bottom w:val="single" w:sz="4" w:space="0" w:color="auto"/>
              <w:right w:val="single" w:sz="4" w:space="0" w:color="000001"/>
            </w:tcBorders>
            <w:vAlign w:val="center"/>
          </w:tcPr>
          <w:p w14:paraId="05D3929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0AAE16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DD485C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6EDD6E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289.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D59394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07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2F6190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Pozostałości podestylacyjne i poreakcyjne zawierające związki chlorowców</w:t>
            </w:r>
          </w:p>
        </w:tc>
        <w:tc>
          <w:tcPr>
            <w:tcW w:w="2126" w:type="dxa"/>
            <w:tcBorders>
              <w:top w:val="single" w:sz="4" w:space="0" w:color="auto"/>
              <w:left w:val="single" w:sz="4" w:space="0" w:color="auto"/>
              <w:bottom w:val="single" w:sz="4" w:space="0" w:color="auto"/>
              <w:right w:val="single" w:sz="4" w:space="0" w:color="000001"/>
            </w:tcBorders>
            <w:vAlign w:val="center"/>
          </w:tcPr>
          <w:p w14:paraId="362BE88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D8476F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4A70A9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D1CBE9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290.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2C79F0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07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2C03D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pozostałości podestylacyjne i poreakcyjne</w:t>
            </w:r>
          </w:p>
        </w:tc>
        <w:tc>
          <w:tcPr>
            <w:tcW w:w="2126" w:type="dxa"/>
            <w:tcBorders>
              <w:top w:val="single" w:sz="4" w:space="0" w:color="auto"/>
              <w:left w:val="single" w:sz="4" w:space="0" w:color="auto"/>
              <w:bottom w:val="single" w:sz="4" w:space="0" w:color="auto"/>
              <w:right w:val="single" w:sz="4" w:space="0" w:color="000001"/>
            </w:tcBorders>
            <w:vAlign w:val="center"/>
          </w:tcPr>
          <w:p w14:paraId="369D23F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5792C5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295D35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74E9F9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291.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E4D686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07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AAB1D9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Zużyte sorbenty i osady </w:t>
            </w:r>
            <w:proofErr w:type="spellStart"/>
            <w:r w:rsidRPr="00DD4DC5">
              <w:rPr>
                <w:rFonts w:ascii="Cambria" w:eastAsia="Times New Roman" w:hAnsi="Cambria" w:cs="Open Sans"/>
                <w:kern w:val="3"/>
                <w:lang w:eastAsia="pl-PL"/>
              </w:rPr>
              <w:t>pofiltracyjne</w:t>
            </w:r>
            <w:proofErr w:type="spellEnd"/>
            <w:r w:rsidRPr="00DD4DC5">
              <w:rPr>
                <w:rFonts w:ascii="Cambria" w:eastAsia="Times New Roman" w:hAnsi="Cambria" w:cs="Open Sans"/>
                <w:kern w:val="3"/>
                <w:lang w:eastAsia="pl-PL"/>
              </w:rPr>
              <w:t xml:space="preserve"> zawierające związki chlorowców</w:t>
            </w:r>
          </w:p>
        </w:tc>
        <w:tc>
          <w:tcPr>
            <w:tcW w:w="2126" w:type="dxa"/>
            <w:tcBorders>
              <w:top w:val="single" w:sz="4" w:space="0" w:color="auto"/>
              <w:left w:val="single" w:sz="4" w:space="0" w:color="auto"/>
              <w:bottom w:val="single" w:sz="4" w:space="0" w:color="auto"/>
              <w:right w:val="single" w:sz="4" w:space="0" w:color="000001"/>
            </w:tcBorders>
            <w:vAlign w:val="center"/>
          </w:tcPr>
          <w:p w14:paraId="219C2D5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F8313A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C4BFF4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8D9C38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292.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52F668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07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67D9B1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Inne zużyte sorbenty i osady </w:t>
            </w:r>
            <w:proofErr w:type="spellStart"/>
            <w:r w:rsidRPr="00DD4DC5">
              <w:rPr>
                <w:rFonts w:ascii="Cambria" w:eastAsia="Times New Roman" w:hAnsi="Cambria" w:cs="Open Sans"/>
                <w:kern w:val="3"/>
                <w:lang w:eastAsia="pl-PL"/>
              </w:rPr>
              <w:t>pofiltracyjne</w:t>
            </w:r>
            <w:proofErr w:type="spellEnd"/>
          </w:p>
        </w:tc>
        <w:tc>
          <w:tcPr>
            <w:tcW w:w="2126" w:type="dxa"/>
            <w:tcBorders>
              <w:top w:val="single" w:sz="4" w:space="0" w:color="auto"/>
              <w:left w:val="single" w:sz="4" w:space="0" w:color="auto"/>
              <w:bottom w:val="single" w:sz="4" w:space="0" w:color="auto"/>
              <w:right w:val="single" w:sz="4" w:space="0" w:color="000001"/>
            </w:tcBorders>
            <w:vAlign w:val="center"/>
          </w:tcPr>
          <w:p w14:paraId="5BB2BA5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2A342F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4F28EF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A8C231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293.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D2A6E3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07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D3E7F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zakładowych oczyszczalni ścieków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1F75AA7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01A887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80D453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863104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294.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B74D36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07 07 12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BE0329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zakładowych oczyszczalni ścieków inne niż wymienione w 07 07 11</w:t>
            </w:r>
          </w:p>
        </w:tc>
        <w:tc>
          <w:tcPr>
            <w:tcW w:w="2126" w:type="dxa"/>
            <w:tcBorders>
              <w:top w:val="single" w:sz="4" w:space="0" w:color="auto"/>
              <w:left w:val="single" w:sz="4" w:space="0" w:color="auto"/>
              <w:bottom w:val="single" w:sz="4" w:space="0" w:color="auto"/>
              <w:right w:val="single" w:sz="4" w:space="0" w:color="000001"/>
            </w:tcBorders>
            <w:vAlign w:val="center"/>
          </w:tcPr>
          <w:p w14:paraId="4301F94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DC5605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69CFA1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024380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295.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885319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07 07 99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CD372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43CA2C0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E073C3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CA1C60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F34345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296.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0C855C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01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8F964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farb i lakierów zawierających rozpuszczalniki organiczne lub inne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0F84D34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5A8ED3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A281D5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535D8A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297.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DC437E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08 01 12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A0B70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farb i lakierów inne niż wymienione w 08 01 11</w:t>
            </w:r>
          </w:p>
        </w:tc>
        <w:tc>
          <w:tcPr>
            <w:tcW w:w="2126" w:type="dxa"/>
            <w:tcBorders>
              <w:top w:val="single" w:sz="4" w:space="0" w:color="auto"/>
              <w:left w:val="single" w:sz="4" w:space="0" w:color="auto"/>
              <w:bottom w:val="single" w:sz="4" w:space="0" w:color="auto"/>
              <w:right w:val="single" w:sz="4" w:space="0" w:color="000001"/>
            </w:tcBorders>
            <w:vAlign w:val="center"/>
          </w:tcPr>
          <w:p w14:paraId="5F9BB21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30CB92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9D107D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FFA0BA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298.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69D4A2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01 13*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3371C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Szlamy z usuwania farb i lakierów zawierające rozpuszczalniki organiczne lub inne substancje </w:t>
            </w:r>
            <w:r w:rsidRPr="00DD4DC5">
              <w:rPr>
                <w:rFonts w:ascii="Cambria" w:eastAsia="Times New Roman" w:hAnsi="Cambria" w:cs="Open Sans"/>
                <w:kern w:val="3"/>
                <w:lang w:eastAsia="pl-PL"/>
              </w:rPr>
              <w:lastRenderedPageBreak/>
              <w:t>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0FA1639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lastRenderedPageBreak/>
              <w:t>0,3</w:t>
            </w:r>
          </w:p>
        </w:tc>
        <w:tc>
          <w:tcPr>
            <w:tcW w:w="2126" w:type="dxa"/>
            <w:tcBorders>
              <w:top w:val="single" w:sz="4" w:space="0" w:color="auto"/>
              <w:left w:val="single" w:sz="4" w:space="0" w:color="auto"/>
              <w:bottom w:val="single" w:sz="4" w:space="0" w:color="auto"/>
              <w:right w:val="single" w:sz="4" w:space="0" w:color="000001"/>
            </w:tcBorders>
            <w:vAlign w:val="center"/>
          </w:tcPr>
          <w:p w14:paraId="3D7698C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AB408DE" w14:textId="77777777" w:rsidTr="00DD4DC5">
        <w:trPr>
          <w:trHeight w:val="90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326268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299.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9A20DE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08 01 14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8FCE5A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z usuwania farb i lakierów inne niż wymienione w 08 01 13</w:t>
            </w:r>
          </w:p>
        </w:tc>
        <w:tc>
          <w:tcPr>
            <w:tcW w:w="2126" w:type="dxa"/>
            <w:tcBorders>
              <w:top w:val="single" w:sz="4" w:space="0" w:color="auto"/>
              <w:left w:val="single" w:sz="4" w:space="0" w:color="auto"/>
              <w:bottom w:val="single" w:sz="4" w:space="0" w:color="auto"/>
              <w:right w:val="single" w:sz="4" w:space="0" w:color="000001"/>
            </w:tcBorders>
            <w:vAlign w:val="center"/>
          </w:tcPr>
          <w:p w14:paraId="59025BF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A8E934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AF3E0E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7C507D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300.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CCA78C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01 15*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E87600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wodne zawierające farby i lakiery zawierające rozpuszczalniki organiczne lub inne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1A7CA7C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B3CEA4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EE357E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9090D6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301.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B5548A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08 01 16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D0BC4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wodne zawierające farby i lakiery inne niż wymienione w 08 01 15</w:t>
            </w:r>
          </w:p>
        </w:tc>
        <w:tc>
          <w:tcPr>
            <w:tcW w:w="2126" w:type="dxa"/>
            <w:tcBorders>
              <w:top w:val="single" w:sz="4" w:space="0" w:color="auto"/>
              <w:left w:val="single" w:sz="4" w:space="0" w:color="auto"/>
              <w:bottom w:val="single" w:sz="4" w:space="0" w:color="auto"/>
              <w:right w:val="single" w:sz="4" w:space="0" w:color="000001"/>
            </w:tcBorders>
            <w:vAlign w:val="center"/>
          </w:tcPr>
          <w:p w14:paraId="2FD4D86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37F8A2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B263C8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2B0F89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302.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A3C818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01 17*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E411FD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usuwania farb i lakierów zawierające rozpuszczalniki organiczne lub inne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5370074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BD3E5D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5DBDE4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4ED00C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303.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34498A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08 01 18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A22DB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usuwania farb i lakierów inne niż wymienione w 08 01 17</w:t>
            </w:r>
          </w:p>
        </w:tc>
        <w:tc>
          <w:tcPr>
            <w:tcW w:w="2126" w:type="dxa"/>
            <w:tcBorders>
              <w:top w:val="single" w:sz="4" w:space="0" w:color="auto"/>
              <w:left w:val="single" w:sz="4" w:space="0" w:color="auto"/>
              <w:bottom w:val="single" w:sz="4" w:space="0" w:color="auto"/>
              <w:right w:val="single" w:sz="4" w:space="0" w:color="000001"/>
            </w:tcBorders>
            <w:vAlign w:val="center"/>
          </w:tcPr>
          <w:p w14:paraId="4DC1A67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91C184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68EB0F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EEAB05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304.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C7AF68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01 19*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4518B5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Zawiesiny wodne farb lub lakierów zawierające rozpuszczalniki organiczne lub inne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675B55B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5F3D71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388245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B27F55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305.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6FC870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08 01 20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0D5627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Zawiesiny wodne farb lub lakierów inne niż wymienione w 08 01 19</w:t>
            </w:r>
          </w:p>
        </w:tc>
        <w:tc>
          <w:tcPr>
            <w:tcW w:w="2126" w:type="dxa"/>
            <w:tcBorders>
              <w:top w:val="single" w:sz="4" w:space="0" w:color="auto"/>
              <w:left w:val="single" w:sz="4" w:space="0" w:color="auto"/>
              <w:bottom w:val="single" w:sz="4" w:space="0" w:color="auto"/>
              <w:right w:val="single" w:sz="4" w:space="0" w:color="000001"/>
            </w:tcBorders>
            <w:vAlign w:val="center"/>
          </w:tcPr>
          <w:p w14:paraId="452EAB1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A6799E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812C1E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8E7B76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306.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C7416C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01 21*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99BB4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Zmywacz farb lub lakierów</w:t>
            </w:r>
          </w:p>
        </w:tc>
        <w:tc>
          <w:tcPr>
            <w:tcW w:w="2126" w:type="dxa"/>
            <w:tcBorders>
              <w:top w:val="single" w:sz="4" w:space="0" w:color="auto"/>
              <w:left w:val="single" w:sz="4" w:space="0" w:color="auto"/>
              <w:bottom w:val="single" w:sz="4" w:space="0" w:color="auto"/>
              <w:right w:val="single" w:sz="4" w:space="0" w:color="000001"/>
            </w:tcBorders>
            <w:vAlign w:val="center"/>
          </w:tcPr>
          <w:p w14:paraId="70B1C86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F61700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F5BE4A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2A4EE1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307.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C4FC7C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08 01 99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AFA65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5C8DF06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C4DCA6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82D27D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360D7A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308.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53EFA5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08 02 01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16A41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proszków powlekających</w:t>
            </w:r>
          </w:p>
        </w:tc>
        <w:tc>
          <w:tcPr>
            <w:tcW w:w="2126" w:type="dxa"/>
            <w:tcBorders>
              <w:top w:val="single" w:sz="4" w:space="0" w:color="auto"/>
              <w:left w:val="single" w:sz="4" w:space="0" w:color="auto"/>
              <w:bottom w:val="single" w:sz="4" w:space="0" w:color="auto"/>
              <w:right w:val="single" w:sz="4" w:space="0" w:color="000001"/>
            </w:tcBorders>
            <w:vAlign w:val="center"/>
          </w:tcPr>
          <w:p w14:paraId="7BA0C61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1DC36B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CC6FA0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75F010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309.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2B76F2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08 02 02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22F8CC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wodne zawierające materiały ceramiczne</w:t>
            </w:r>
          </w:p>
        </w:tc>
        <w:tc>
          <w:tcPr>
            <w:tcW w:w="2126" w:type="dxa"/>
            <w:tcBorders>
              <w:top w:val="single" w:sz="4" w:space="0" w:color="auto"/>
              <w:left w:val="single" w:sz="4" w:space="0" w:color="auto"/>
              <w:bottom w:val="single" w:sz="4" w:space="0" w:color="auto"/>
              <w:right w:val="single" w:sz="4" w:space="0" w:color="000001"/>
            </w:tcBorders>
            <w:vAlign w:val="center"/>
          </w:tcPr>
          <w:p w14:paraId="75375F1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848D2A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1CADAA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873E8A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310.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1B1AC1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08 02 03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2371C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Zawiesiny wodne zawierające materiały ceramiczne</w:t>
            </w:r>
          </w:p>
        </w:tc>
        <w:tc>
          <w:tcPr>
            <w:tcW w:w="2126" w:type="dxa"/>
            <w:tcBorders>
              <w:top w:val="single" w:sz="4" w:space="0" w:color="auto"/>
              <w:left w:val="single" w:sz="4" w:space="0" w:color="auto"/>
              <w:bottom w:val="single" w:sz="4" w:space="0" w:color="auto"/>
              <w:right w:val="single" w:sz="4" w:space="0" w:color="000001"/>
            </w:tcBorders>
            <w:vAlign w:val="center"/>
          </w:tcPr>
          <w:p w14:paraId="02D1ACF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0E4BA4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18250E5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E335DF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311.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3A874A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08 02 99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9096E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05FA843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6AE4F4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0AEF6E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0A429F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312.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4EC084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08 03 07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E069A8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wodne zawierające farby drukarskie</w:t>
            </w:r>
          </w:p>
        </w:tc>
        <w:tc>
          <w:tcPr>
            <w:tcW w:w="2126" w:type="dxa"/>
            <w:tcBorders>
              <w:top w:val="single" w:sz="4" w:space="0" w:color="auto"/>
              <w:left w:val="single" w:sz="4" w:space="0" w:color="auto"/>
              <w:bottom w:val="single" w:sz="4" w:space="0" w:color="auto"/>
              <w:right w:val="single" w:sz="4" w:space="0" w:color="000001"/>
            </w:tcBorders>
            <w:vAlign w:val="center"/>
          </w:tcPr>
          <w:p w14:paraId="1E632E3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DF0F9E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9D1FB7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343687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313.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C0B87E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08 03 08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6A8D9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ciekłe zawierające farby drukarskie</w:t>
            </w:r>
          </w:p>
        </w:tc>
        <w:tc>
          <w:tcPr>
            <w:tcW w:w="2126" w:type="dxa"/>
            <w:tcBorders>
              <w:top w:val="single" w:sz="4" w:space="0" w:color="auto"/>
              <w:left w:val="single" w:sz="4" w:space="0" w:color="auto"/>
              <w:bottom w:val="single" w:sz="4" w:space="0" w:color="auto"/>
              <w:right w:val="single" w:sz="4" w:space="0" w:color="000001"/>
            </w:tcBorders>
            <w:vAlign w:val="center"/>
          </w:tcPr>
          <w:p w14:paraId="2FC6319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16A65D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28BA65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7A7EE1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314.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065287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03 12*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CD533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farb drukarskich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56FE287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F64367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423613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279295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315.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D34422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08 03 13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8D9BD2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Odpady farb drukarskich inne niż wymienione w 08 </w:t>
            </w:r>
            <w:r w:rsidRPr="00DD4DC5">
              <w:rPr>
                <w:rFonts w:ascii="Cambria" w:eastAsia="Times New Roman" w:hAnsi="Cambria" w:cs="Open Sans"/>
                <w:kern w:val="3"/>
                <w:lang w:eastAsia="pl-PL"/>
              </w:rPr>
              <w:lastRenderedPageBreak/>
              <w:t>03 12</w:t>
            </w:r>
          </w:p>
        </w:tc>
        <w:tc>
          <w:tcPr>
            <w:tcW w:w="2126" w:type="dxa"/>
            <w:tcBorders>
              <w:top w:val="single" w:sz="4" w:space="0" w:color="auto"/>
              <w:left w:val="single" w:sz="4" w:space="0" w:color="auto"/>
              <w:bottom w:val="single" w:sz="4" w:space="0" w:color="auto"/>
              <w:right w:val="single" w:sz="4" w:space="0" w:color="000001"/>
            </w:tcBorders>
            <w:vAlign w:val="center"/>
          </w:tcPr>
          <w:p w14:paraId="6439B6B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lastRenderedPageBreak/>
              <w:t>7,4</w:t>
            </w:r>
          </w:p>
        </w:tc>
        <w:tc>
          <w:tcPr>
            <w:tcW w:w="2126" w:type="dxa"/>
            <w:tcBorders>
              <w:top w:val="single" w:sz="4" w:space="0" w:color="auto"/>
              <w:left w:val="single" w:sz="4" w:space="0" w:color="auto"/>
              <w:bottom w:val="single" w:sz="4" w:space="0" w:color="auto"/>
              <w:right w:val="single" w:sz="4" w:space="0" w:color="000001"/>
            </w:tcBorders>
            <w:vAlign w:val="center"/>
          </w:tcPr>
          <w:p w14:paraId="1522690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16D260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C5585F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316.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801792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03 14*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90880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farb drukarskich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62BF78B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686EE3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596EBD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359561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317.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5480E3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08 03 15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85527D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farb drukarskich inne niż wymienione w 08 03 14</w:t>
            </w:r>
          </w:p>
        </w:tc>
        <w:tc>
          <w:tcPr>
            <w:tcW w:w="2126" w:type="dxa"/>
            <w:tcBorders>
              <w:top w:val="single" w:sz="4" w:space="0" w:color="auto"/>
              <w:left w:val="single" w:sz="4" w:space="0" w:color="auto"/>
              <w:bottom w:val="single" w:sz="4" w:space="0" w:color="auto"/>
              <w:right w:val="single" w:sz="4" w:space="0" w:color="000001"/>
            </w:tcBorders>
            <w:vAlign w:val="center"/>
          </w:tcPr>
          <w:p w14:paraId="35E7671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96A7F0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14D062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9E2132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318.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104E78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03 16*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43205C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Zużyte roztwory trawiące</w:t>
            </w:r>
          </w:p>
        </w:tc>
        <w:tc>
          <w:tcPr>
            <w:tcW w:w="2126" w:type="dxa"/>
            <w:tcBorders>
              <w:top w:val="single" w:sz="4" w:space="0" w:color="auto"/>
              <w:left w:val="single" w:sz="4" w:space="0" w:color="auto"/>
              <w:bottom w:val="single" w:sz="4" w:space="0" w:color="auto"/>
              <w:right w:val="single" w:sz="4" w:space="0" w:color="000001"/>
            </w:tcBorders>
            <w:vAlign w:val="center"/>
          </w:tcPr>
          <w:p w14:paraId="0E14427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A46984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B77B50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2F2EE8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319.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CB46B8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03 17*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8E21B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Odpadowy toner drukarski zawierający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57B127B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24CE84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44452C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A67863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320.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0957F5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08 03 18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431AC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Odpadowy toner drukarski inny niż wymieniony w 08 03 17</w:t>
            </w:r>
          </w:p>
        </w:tc>
        <w:tc>
          <w:tcPr>
            <w:tcW w:w="2126" w:type="dxa"/>
            <w:tcBorders>
              <w:top w:val="single" w:sz="4" w:space="0" w:color="auto"/>
              <w:left w:val="single" w:sz="4" w:space="0" w:color="auto"/>
              <w:bottom w:val="single" w:sz="4" w:space="0" w:color="auto"/>
              <w:right w:val="single" w:sz="4" w:space="0" w:color="000001"/>
            </w:tcBorders>
            <w:vAlign w:val="center"/>
          </w:tcPr>
          <w:p w14:paraId="3366120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DCEDEC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F6C4BF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C286CD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321.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5E4580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03 19*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4131D2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Zdyspergowany olej zawierający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7C51413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w:t>
            </w:r>
          </w:p>
        </w:tc>
        <w:tc>
          <w:tcPr>
            <w:tcW w:w="2126" w:type="dxa"/>
            <w:tcBorders>
              <w:top w:val="single" w:sz="4" w:space="0" w:color="auto"/>
              <w:left w:val="single" w:sz="4" w:space="0" w:color="auto"/>
              <w:bottom w:val="single" w:sz="4" w:space="0" w:color="auto"/>
              <w:right w:val="single" w:sz="4" w:space="0" w:color="000001"/>
            </w:tcBorders>
            <w:vAlign w:val="center"/>
          </w:tcPr>
          <w:p w14:paraId="543EFC9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7764CED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8AB6E9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322.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3BF711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08 03 80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62B3C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Zdyspergowany olej inny niż wymieniony w 08 03 19</w:t>
            </w:r>
          </w:p>
        </w:tc>
        <w:tc>
          <w:tcPr>
            <w:tcW w:w="2126" w:type="dxa"/>
            <w:tcBorders>
              <w:top w:val="single" w:sz="4" w:space="0" w:color="auto"/>
              <w:left w:val="single" w:sz="4" w:space="0" w:color="auto"/>
              <w:bottom w:val="single" w:sz="4" w:space="0" w:color="auto"/>
              <w:right w:val="single" w:sz="4" w:space="0" w:color="000001"/>
            </w:tcBorders>
            <w:vAlign w:val="center"/>
          </w:tcPr>
          <w:p w14:paraId="6F97E87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w:t>
            </w:r>
          </w:p>
        </w:tc>
        <w:tc>
          <w:tcPr>
            <w:tcW w:w="2126" w:type="dxa"/>
            <w:tcBorders>
              <w:top w:val="single" w:sz="4" w:space="0" w:color="auto"/>
              <w:left w:val="single" w:sz="4" w:space="0" w:color="auto"/>
              <w:bottom w:val="single" w:sz="4" w:space="0" w:color="auto"/>
              <w:right w:val="single" w:sz="4" w:space="0" w:color="000001"/>
            </w:tcBorders>
            <w:vAlign w:val="center"/>
          </w:tcPr>
          <w:p w14:paraId="31BE94F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497FBC1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1611B5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323.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5640E1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08 03 99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A7E391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3760F6E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DEDDE8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9B9BAA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46065C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324.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12E24F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04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4CFA1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Odpadowe kleje i szczeliwa zawierające rozpuszczalniki organiczne lub inne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7E23F0F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3E02A0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0DAC75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53A0CD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325.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F0B066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08 04 10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501215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Odpadowe kleje i szczeliwa inne niż wymienione w 08 04 09</w:t>
            </w:r>
          </w:p>
        </w:tc>
        <w:tc>
          <w:tcPr>
            <w:tcW w:w="2126" w:type="dxa"/>
            <w:tcBorders>
              <w:top w:val="single" w:sz="4" w:space="0" w:color="auto"/>
              <w:left w:val="single" w:sz="4" w:space="0" w:color="auto"/>
              <w:bottom w:val="single" w:sz="4" w:space="0" w:color="auto"/>
              <w:right w:val="single" w:sz="4" w:space="0" w:color="000001"/>
            </w:tcBorders>
            <w:vAlign w:val="center"/>
          </w:tcPr>
          <w:p w14:paraId="0767E4F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7C8791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4BA6E6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41D455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326.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1FA0F6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04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2E5C8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klejów i szczeliw zawierające rozpuszczalniki organiczne lub inne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0AA08D2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C549A9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1D2994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F29B14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327.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D826DB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08 04 12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B81AE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klejów i szczeliw inne niż wymienione w 08 04 11</w:t>
            </w:r>
          </w:p>
        </w:tc>
        <w:tc>
          <w:tcPr>
            <w:tcW w:w="2126" w:type="dxa"/>
            <w:tcBorders>
              <w:top w:val="single" w:sz="4" w:space="0" w:color="auto"/>
              <w:left w:val="single" w:sz="4" w:space="0" w:color="auto"/>
              <w:bottom w:val="single" w:sz="4" w:space="0" w:color="auto"/>
              <w:right w:val="single" w:sz="4" w:space="0" w:color="000001"/>
            </w:tcBorders>
            <w:vAlign w:val="center"/>
          </w:tcPr>
          <w:p w14:paraId="04EC57A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9EB456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628BAA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74EDAE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328.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73002B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04 13*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E6096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Uwodnione szlamy klejów lub szczeliw zawierające rozpuszczalniki organiczne lub inne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6F0411E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A2FC86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2EAD6D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38DE70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329.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5E48DC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08 04 14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C20A2E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Uwodnione szlamy klejów lub szczeliw inne niż wymienione w 08 04 13</w:t>
            </w:r>
          </w:p>
        </w:tc>
        <w:tc>
          <w:tcPr>
            <w:tcW w:w="2126" w:type="dxa"/>
            <w:tcBorders>
              <w:top w:val="single" w:sz="4" w:space="0" w:color="auto"/>
              <w:left w:val="single" w:sz="4" w:space="0" w:color="auto"/>
              <w:bottom w:val="single" w:sz="4" w:space="0" w:color="auto"/>
              <w:right w:val="single" w:sz="4" w:space="0" w:color="000001"/>
            </w:tcBorders>
            <w:vAlign w:val="center"/>
          </w:tcPr>
          <w:p w14:paraId="2B17337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41D4B9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B81967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642071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330.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E180F8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04 15*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C174FC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ciekłe klejów lub szczeliw zawierające rozpuszczalniki organiczne lub inne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355D756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D6E4CB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F38D4A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577385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331.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9B9300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08 04 16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7569B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Odpady ciekłe klejów lub szczeliw inne niż </w:t>
            </w:r>
            <w:r w:rsidRPr="00DD4DC5">
              <w:rPr>
                <w:rFonts w:ascii="Cambria" w:eastAsia="Times New Roman" w:hAnsi="Cambria" w:cs="Open Sans"/>
                <w:kern w:val="3"/>
                <w:lang w:eastAsia="pl-PL"/>
              </w:rPr>
              <w:lastRenderedPageBreak/>
              <w:t>wymienione w 08 04 15</w:t>
            </w:r>
          </w:p>
        </w:tc>
        <w:tc>
          <w:tcPr>
            <w:tcW w:w="2126" w:type="dxa"/>
            <w:tcBorders>
              <w:top w:val="single" w:sz="4" w:space="0" w:color="auto"/>
              <w:left w:val="single" w:sz="4" w:space="0" w:color="auto"/>
              <w:bottom w:val="single" w:sz="4" w:space="0" w:color="auto"/>
              <w:right w:val="single" w:sz="4" w:space="0" w:color="000001"/>
            </w:tcBorders>
            <w:vAlign w:val="center"/>
          </w:tcPr>
          <w:p w14:paraId="736683F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lastRenderedPageBreak/>
              <w:t>7,4</w:t>
            </w:r>
          </w:p>
        </w:tc>
        <w:tc>
          <w:tcPr>
            <w:tcW w:w="2126" w:type="dxa"/>
            <w:tcBorders>
              <w:top w:val="single" w:sz="4" w:space="0" w:color="auto"/>
              <w:left w:val="single" w:sz="4" w:space="0" w:color="auto"/>
              <w:bottom w:val="single" w:sz="4" w:space="0" w:color="auto"/>
              <w:right w:val="single" w:sz="4" w:space="0" w:color="000001"/>
            </w:tcBorders>
            <w:vAlign w:val="center"/>
          </w:tcPr>
          <w:p w14:paraId="3EE2D60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03D09C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243FBC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332.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51E5EE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04 17*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92B8F7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Olej żywiczny</w:t>
            </w:r>
          </w:p>
        </w:tc>
        <w:tc>
          <w:tcPr>
            <w:tcW w:w="2126" w:type="dxa"/>
            <w:tcBorders>
              <w:top w:val="single" w:sz="4" w:space="0" w:color="auto"/>
              <w:left w:val="single" w:sz="4" w:space="0" w:color="auto"/>
              <w:bottom w:val="single" w:sz="4" w:space="0" w:color="auto"/>
              <w:right w:val="single" w:sz="4" w:space="0" w:color="000001"/>
            </w:tcBorders>
            <w:vAlign w:val="center"/>
          </w:tcPr>
          <w:p w14:paraId="772AE5D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w:t>
            </w:r>
          </w:p>
        </w:tc>
        <w:tc>
          <w:tcPr>
            <w:tcW w:w="2126" w:type="dxa"/>
            <w:tcBorders>
              <w:top w:val="single" w:sz="4" w:space="0" w:color="auto"/>
              <w:left w:val="single" w:sz="4" w:space="0" w:color="auto"/>
              <w:bottom w:val="single" w:sz="4" w:space="0" w:color="auto"/>
              <w:right w:val="single" w:sz="4" w:space="0" w:color="000001"/>
            </w:tcBorders>
            <w:vAlign w:val="center"/>
          </w:tcPr>
          <w:p w14:paraId="43C0A31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1E177DE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0AE385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333.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6B4624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08 04 99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12A531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1FC2A6B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983BDD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C92FBC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646171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334.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9F0466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08 05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C921E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izocyjanianów</w:t>
            </w:r>
          </w:p>
        </w:tc>
        <w:tc>
          <w:tcPr>
            <w:tcW w:w="2126" w:type="dxa"/>
            <w:tcBorders>
              <w:top w:val="single" w:sz="4" w:space="0" w:color="auto"/>
              <w:left w:val="single" w:sz="4" w:space="0" w:color="auto"/>
              <w:bottom w:val="single" w:sz="4" w:space="0" w:color="auto"/>
              <w:right w:val="single" w:sz="4" w:space="0" w:color="000001"/>
            </w:tcBorders>
            <w:vAlign w:val="center"/>
          </w:tcPr>
          <w:p w14:paraId="3C27526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B90C99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D2CBA6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DD1CB2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335.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46C349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09 01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2999E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Wodne roztwory wywoływaczy i aktywatorów</w:t>
            </w:r>
          </w:p>
        </w:tc>
        <w:tc>
          <w:tcPr>
            <w:tcW w:w="2126" w:type="dxa"/>
            <w:tcBorders>
              <w:top w:val="single" w:sz="4" w:space="0" w:color="auto"/>
              <w:left w:val="single" w:sz="4" w:space="0" w:color="auto"/>
              <w:bottom w:val="single" w:sz="4" w:space="0" w:color="auto"/>
              <w:right w:val="single" w:sz="4" w:space="0" w:color="000001"/>
            </w:tcBorders>
            <w:vAlign w:val="center"/>
          </w:tcPr>
          <w:p w14:paraId="3503380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788FBB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791BC0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7F6BF2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336.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00F2F0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09 01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8CEC7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Wodne roztwory wywoływaczy do płyt offsetowych</w:t>
            </w:r>
          </w:p>
        </w:tc>
        <w:tc>
          <w:tcPr>
            <w:tcW w:w="2126" w:type="dxa"/>
            <w:tcBorders>
              <w:top w:val="single" w:sz="4" w:space="0" w:color="auto"/>
              <w:left w:val="single" w:sz="4" w:space="0" w:color="auto"/>
              <w:bottom w:val="single" w:sz="4" w:space="0" w:color="auto"/>
              <w:right w:val="single" w:sz="4" w:space="0" w:color="000001"/>
            </w:tcBorders>
            <w:vAlign w:val="center"/>
          </w:tcPr>
          <w:p w14:paraId="4657D2B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23C8A4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9A1B9A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CE74A8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337.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02241A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09 01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D3CA69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Roztwory wywoływaczy opartych na rozpuszczalnikach</w:t>
            </w:r>
          </w:p>
        </w:tc>
        <w:tc>
          <w:tcPr>
            <w:tcW w:w="2126" w:type="dxa"/>
            <w:tcBorders>
              <w:top w:val="single" w:sz="4" w:space="0" w:color="auto"/>
              <w:left w:val="single" w:sz="4" w:space="0" w:color="auto"/>
              <w:bottom w:val="single" w:sz="4" w:space="0" w:color="auto"/>
              <w:right w:val="single" w:sz="4" w:space="0" w:color="000001"/>
            </w:tcBorders>
            <w:vAlign w:val="center"/>
          </w:tcPr>
          <w:p w14:paraId="7AD0A8C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1E8C38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CF29D9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C5D256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338.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C71789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09 01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82B7F2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Roztwory utrwalaczy</w:t>
            </w:r>
          </w:p>
        </w:tc>
        <w:tc>
          <w:tcPr>
            <w:tcW w:w="2126" w:type="dxa"/>
            <w:tcBorders>
              <w:top w:val="single" w:sz="4" w:space="0" w:color="auto"/>
              <w:left w:val="single" w:sz="4" w:space="0" w:color="auto"/>
              <w:bottom w:val="single" w:sz="4" w:space="0" w:color="auto"/>
              <w:right w:val="single" w:sz="4" w:space="0" w:color="000001"/>
            </w:tcBorders>
            <w:vAlign w:val="center"/>
          </w:tcPr>
          <w:p w14:paraId="27BA272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B7BF1A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F0D3D1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29552E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339.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5990FC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09 01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BFE115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Roztwory wybielaczy i kąpieli wybielająco-utrwalających</w:t>
            </w:r>
          </w:p>
        </w:tc>
        <w:tc>
          <w:tcPr>
            <w:tcW w:w="2126" w:type="dxa"/>
            <w:tcBorders>
              <w:top w:val="single" w:sz="4" w:space="0" w:color="auto"/>
              <w:left w:val="single" w:sz="4" w:space="0" w:color="auto"/>
              <w:bottom w:val="single" w:sz="4" w:space="0" w:color="auto"/>
              <w:right w:val="single" w:sz="4" w:space="0" w:color="000001"/>
            </w:tcBorders>
            <w:vAlign w:val="center"/>
          </w:tcPr>
          <w:p w14:paraId="3CEB1EB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306984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F5B7C5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9EDEFB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340.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8119D6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09 01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6CFC65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zakładowych oczyszczalni ścieków zawierające srebro</w:t>
            </w:r>
          </w:p>
        </w:tc>
        <w:tc>
          <w:tcPr>
            <w:tcW w:w="2126" w:type="dxa"/>
            <w:tcBorders>
              <w:top w:val="single" w:sz="4" w:space="0" w:color="auto"/>
              <w:left w:val="single" w:sz="4" w:space="0" w:color="auto"/>
              <w:bottom w:val="single" w:sz="4" w:space="0" w:color="auto"/>
              <w:right w:val="single" w:sz="4" w:space="0" w:color="000001"/>
            </w:tcBorders>
            <w:vAlign w:val="center"/>
          </w:tcPr>
          <w:p w14:paraId="4BF9D11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9D79AD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B07734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3BD56A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341.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1B2A1C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09 01 07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F5505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Błony i papier fotograficzny zawierające srebro lub związki srebra</w:t>
            </w:r>
          </w:p>
        </w:tc>
        <w:tc>
          <w:tcPr>
            <w:tcW w:w="2126" w:type="dxa"/>
            <w:tcBorders>
              <w:top w:val="single" w:sz="4" w:space="0" w:color="auto"/>
              <w:left w:val="single" w:sz="4" w:space="0" w:color="auto"/>
              <w:bottom w:val="single" w:sz="4" w:space="0" w:color="auto"/>
              <w:right w:val="single" w:sz="4" w:space="0" w:color="000001"/>
            </w:tcBorders>
            <w:vAlign w:val="center"/>
          </w:tcPr>
          <w:p w14:paraId="5A172B6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5E8476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18205A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7DF8F7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342.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68EB1B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09 01 08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43FD1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Błony i papier fotograficzny niezawierające srebra</w:t>
            </w:r>
          </w:p>
        </w:tc>
        <w:tc>
          <w:tcPr>
            <w:tcW w:w="2126" w:type="dxa"/>
            <w:tcBorders>
              <w:top w:val="single" w:sz="4" w:space="0" w:color="auto"/>
              <w:left w:val="single" w:sz="4" w:space="0" w:color="auto"/>
              <w:bottom w:val="single" w:sz="4" w:space="0" w:color="auto"/>
              <w:right w:val="single" w:sz="4" w:space="0" w:color="000001"/>
            </w:tcBorders>
            <w:vAlign w:val="center"/>
          </w:tcPr>
          <w:p w14:paraId="6A5125C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6226B7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1A07EA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41FCBC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343.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2DA8C8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09 01 10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4D159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Aparaty fotograficzne jednorazowego użytku bez baterii</w:t>
            </w:r>
          </w:p>
        </w:tc>
        <w:tc>
          <w:tcPr>
            <w:tcW w:w="2126" w:type="dxa"/>
            <w:tcBorders>
              <w:top w:val="single" w:sz="4" w:space="0" w:color="auto"/>
              <w:left w:val="single" w:sz="4" w:space="0" w:color="auto"/>
              <w:bottom w:val="single" w:sz="4" w:space="0" w:color="auto"/>
              <w:right w:val="single" w:sz="4" w:space="0" w:color="000001"/>
            </w:tcBorders>
            <w:vAlign w:val="center"/>
          </w:tcPr>
          <w:p w14:paraId="79413A4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3,7</w:t>
            </w:r>
          </w:p>
        </w:tc>
        <w:tc>
          <w:tcPr>
            <w:tcW w:w="2126" w:type="dxa"/>
            <w:tcBorders>
              <w:top w:val="single" w:sz="4" w:space="0" w:color="auto"/>
              <w:left w:val="single" w:sz="4" w:space="0" w:color="auto"/>
              <w:bottom w:val="single" w:sz="4" w:space="0" w:color="auto"/>
              <w:right w:val="single" w:sz="4" w:space="0" w:color="000001"/>
            </w:tcBorders>
            <w:vAlign w:val="center"/>
          </w:tcPr>
          <w:p w14:paraId="5666D25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754,8</w:t>
            </w:r>
          </w:p>
        </w:tc>
      </w:tr>
      <w:tr w:rsidR="00DD4DC5" w:rsidRPr="00DD4DC5" w14:paraId="597BBFC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52833E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344.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25BC6D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09 01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E8CAA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Aparaty fotograficzne jednorazowego użytku zawierające baterie wymienione w 16 06 01, 16 06 02 lub 16 06 03</w:t>
            </w:r>
          </w:p>
        </w:tc>
        <w:tc>
          <w:tcPr>
            <w:tcW w:w="2126" w:type="dxa"/>
            <w:tcBorders>
              <w:top w:val="single" w:sz="4" w:space="0" w:color="auto"/>
              <w:left w:val="single" w:sz="4" w:space="0" w:color="auto"/>
              <w:bottom w:val="single" w:sz="4" w:space="0" w:color="auto"/>
              <w:right w:val="single" w:sz="4" w:space="0" w:color="000001"/>
            </w:tcBorders>
            <w:vAlign w:val="center"/>
          </w:tcPr>
          <w:p w14:paraId="4EB23AC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3,7</w:t>
            </w:r>
          </w:p>
        </w:tc>
        <w:tc>
          <w:tcPr>
            <w:tcW w:w="2126" w:type="dxa"/>
            <w:tcBorders>
              <w:top w:val="single" w:sz="4" w:space="0" w:color="auto"/>
              <w:left w:val="single" w:sz="4" w:space="0" w:color="auto"/>
              <w:bottom w:val="single" w:sz="4" w:space="0" w:color="auto"/>
              <w:right w:val="single" w:sz="4" w:space="0" w:color="000001"/>
            </w:tcBorders>
            <w:vAlign w:val="center"/>
          </w:tcPr>
          <w:p w14:paraId="26850E2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754,8</w:t>
            </w:r>
          </w:p>
        </w:tc>
      </w:tr>
      <w:tr w:rsidR="00DD4DC5" w:rsidRPr="00DD4DC5" w14:paraId="100BE00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B7A4E6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345.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E1E95F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09 01 12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6C08C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Aparaty fotograficzne jednorazowego użytku zawierające baterie inne niż wymienione w 09 01 11</w:t>
            </w:r>
          </w:p>
        </w:tc>
        <w:tc>
          <w:tcPr>
            <w:tcW w:w="2126" w:type="dxa"/>
            <w:tcBorders>
              <w:top w:val="single" w:sz="4" w:space="0" w:color="auto"/>
              <w:left w:val="single" w:sz="4" w:space="0" w:color="auto"/>
              <w:bottom w:val="single" w:sz="4" w:space="0" w:color="auto"/>
              <w:right w:val="single" w:sz="4" w:space="0" w:color="000001"/>
            </w:tcBorders>
            <w:vAlign w:val="center"/>
          </w:tcPr>
          <w:p w14:paraId="4998E71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3,7</w:t>
            </w:r>
          </w:p>
        </w:tc>
        <w:tc>
          <w:tcPr>
            <w:tcW w:w="2126" w:type="dxa"/>
            <w:tcBorders>
              <w:top w:val="single" w:sz="4" w:space="0" w:color="auto"/>
              <w:left w:val="single" w:sz="4" w:space="0" w:color="auto"/>
              <w:bottom w:val="single" w:sz="4" w:space="0" w:color="auto"/>
              <w:right w:val="single" w:sz="4" w:space="0" w:color="000001"/>
            </w:tcBorders>
            <w:vAlign w:val="center"/>
          </w:tcPr>
          <w:p w14:paraId="09E778A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754,8</w:t>
            </w:r>
          </w:p>
        </w:tc>
      </w:tr>
      <w:tr w:rsidR="00DD4DC5" w:rsidRPr="00DD4DC5" w14:paraId="1AD15C8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29E4C1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346.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DD9657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09 01 13*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15998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ciekłe z zakładowej regeneracji srebra inne niż wymienione w 09 01 06</w:t>
            </w:r>
          </w:p>
        </w:tc>
        <w:tc>
          <w:tcPr>
            <w:tcW w:w="2126" w:type="dxa"/>
            <w:tcBorders>
              <w:top w:val="single" w:sz="4" w:space="0" w:color="auto"/>
              <w:left w:val="single" w:sz="4" w:space="0" w:color="auto"/>
              <w:bottom w:val="single" w:sz="4" w:space="0" w:color="auto"/>
              <w:right w:val="single" w:sz="4" w:space="0" w:color="000001"/>
            </w:tcBorders>
            <w:vAlign w:val="center"/>
          </w:tcPr>
          <w:p w14:paraId="0FAEFB0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6E0029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4C27FA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CD6E3C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347.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AEC5EF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09 01 80*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0433A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Przeterminowane odczynniki fotograficzne</w:t>
            </w:r>
          </w:p>
        </w:tc>
        <w:tc>
          <w:tcPr>
            <w:tcW w:w="2126" w:type="dxa"/>
            <w:tcBorders>
              <w:top w:val="single" w:sz="4" w:space="0" w:color="auto"/>
              <w:left w:val="single" w:sz="4" w:space="0" w:color="auto"/>
              <w:bottom w:val="single" w:sz="4" w:space="0" w:color="auto"/>
              <w:right w:val="single" w:sz="4" w:space="0" w:color="000001"/>
            </w:tcBorders>
            <w:vAlign w:val="center"/>
          </w:tcPr>
          <w:p w14:paraId="213F36B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1121B25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B2F8C2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4A711C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348.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862451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09 01 99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01E4A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5CAE2F0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14E7D7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018A1A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A218DA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349.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4447B2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10 01 01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34D96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Żużle, popioły paleniskowe i pyły z kotłów (z wyłączeniem pyłów z kotłów wymienionych w 10 01 0</w:t>
            </w:r>
            <w:r w:rsidRPr="00DD4DC5">
              <w:rPr>
                <w:rFonts w:ascii="Cambria" w:eastAsia="Times New Roman" w:hAnsi="Cambria" w:cs="Open Sans"/>
                <w:kern w:val="3"/>
                <w:vertAlign w:val="superscript"/>
                <w:lang w:eastAsia="pl-PL"/>
              </w:rPr>
              <w:t>4)</w:t>
            </w:r>
          </w:p>
        </w:tc>
        <w:tc>
          <w:tcPr>
            <w:tcW w:w="2126" w:type="dxa"/>
            <w:tcBorders>
              <w:top w:val="single" w:sz="4" w:space="0" w:color="auto"/>
              <w:left w:val="single" w:sz="4" w:space="0" w:color="auto"/>
              <w:bottom w:val="single" w:sz="4" w:space="0" w:color="auto"/>
              <w:right w:val="single" w:sz="4" w:space="0" w:color="000001"/>
            </w:tcBorders>
            <w:vAlign w:val="center"/>
          </w:tcPr>
          <w:p w14:paraId="5084857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701835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A522E2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BFD957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lastRenderedPageBreak/>
              <w:t>350.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A5B2F3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10 01 02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2E89D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Popioły lotne z węgla</w:t>
            </w:r>
          </w:p>
        </w:tc>
        <w:tc>
          <w:tcPr>
            <w:tcW w:w="2126" w:type="dxa"/>
            <w:tcBorders>
              <w:top w:val="single" w:sz="4" w:space="0" w:color="auto"/>
              <w:left w:val="single" w:sz="4" w:space="0" w:color="auto"/>
              <w:bottom w:val="single" w:sz="4" w:space="0" w:color="auto"/>
              <w:right w:val="single" w:sz="4" w:space="0" w:color="000001"/>
            </w:tcBorders>
            <w:vAlign w:val="center"/>
          </w:tcPr>
          <w:p w14:paraId="2F6C21C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257B89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17D9400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DC1AD8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351.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A2B6E6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10 01 03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368AF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Popioły lotne z torfu i drewna niepoddanego obróbce chemicznej</w:t>
            </w:r>
          </w:p>
        </w:tc>
        <w:tc>
          <w:tcPr>
            <w:tcW w:w="2126" w:type="dxa"/>
            <w:tcBorders>
              <w:top w:val="single" w:sz="4" w:space="0" w:color="auto"/>
              <w:left w:val="single" w:sz="4" w:space="0" w:color="auto"/>
              <w:bottom w:val="single" w:sz="4" w:space="0" w:color="auto"/>
              <w:right w:val="single" w:sz="4" w:space="0" w:color="000001"/>
            </w:tcBorders>
            <w:vAlign w:val="center"/>
          </w:tcPr>
          <w:p w14:paraId="4A7E8FC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45FBCC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2062DF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47A5FE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352.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5BEEBF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01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86EB5D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Popioły lotne i pyły z kotłów z paliw płynnych</w:t>
            </w:r>
          </w:p>
        </w:tc>
        <w:tc>
          <w:tcPr>
            <w:tcW w:w="2126" w:type="dxa"/>
            <w:tcBorders>
              <w:top w:val="single" w:sz="4" w:space="0" w:color="auto"/>
              <w:left w:val="single" w:sz="4" w:space="0" w:color="auto"/>
              <w:bottom w:val="single" w:sz="4" w:space="0" w:color="auto"/>
              <w:right w:val="single" w:sz="4" w:space="0" w:color="000001"/>
            </w:tcBorders>
            <w:vAlign w:val="center"/>
          </w:tcPr>
          <w:p w14:paraId="7A43273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D452E1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BE87C3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21DBE6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353.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A1DA02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10 01 05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95B6E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Stałe odpady z wapniowych metod odsiarczania gazów odlotowych</w:t>
            </w:r>
          </w:p>
        </w:tc>
        <w:tc>
          <w:tcPr>
            <w:tcW w:w="2126" w:type="dxa"/>
            <w:tcBorders>
              <w:top w:val="single" w:sz="4" w:space="0" w:color="auto"/>
              <w:left w:val="single" w:sz="4" w:space="0" w:color="auto"/>
              <w:bottom w:val="single" w:sz="4" w:space="0" w:color="auto"/>
              <w:right w:val="single" w:sz="4" w:space="0" w:color="000001"/>
            </w:tcBorders>
            <w:vAlign w:val="center"/>
          </w:tcPr>
          <w:p w14:paraId="4395D73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66E2E0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9BDEB8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0F304C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354.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60A3CB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10 01 07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C8728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Produkty z wapniowych metod odsiarczania gazów odlotowych odprowadzane w postaci szlamu</w:t>
            </w:r>
          </w:p>
        </w:tc>
        <w:tc>
          <w:tcPr>
            <w:tcW w:w="2126" w:type="dxa"/>
            <w:tcBorders>
              <w:top w:val="single" w:sz="4" w:space="0" w:color="auto"/>
              <w:left w:val="single" w:sz="4" w:space="0" w:color="auto"/>
              <w:bottom w:val="single" w:sz="4" w:space="0" w:color="auto"/>
              <w:right w:val="single" w:sz="4" w:space="0" w:color="000001"/>
            </w:tcBorders>
            <w:vAlign w:val="center"/>
          </w:tcPr>
          <w:p w14:paraId="61DE7F6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FCA94D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B23892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602776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355.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7ACB6C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01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7ED389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Kwas siarkowy</w:t>
            </w:r>
          </w:p>
        </w:tc>
        <w:tc>
          <w:tcPr>
            <w:tcW w:w="2126" w:type="dxa"/>
            <w:tcBorders>
              <w:top w:val="single" w:sz="4" w:space="0" w:color="auto"/>
              <w:left w:val="single" w:sz="4" w:space="0" w:color="auto"/>
              <w:bottom w:val="single" w:sz="4" w:space="0" w:color="auto"/>
              <w:right w:val="single" w:sz="4" w:space="0" w:color="000001"/>
            </w:tcBorders>
            <w:vAlign w:val="center"/>
          </w:tcPr>
          <w:p w14:paraId="62A04D6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AC60E6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7468C1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D51105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356.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9ED4A9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01 13*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F52C93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Popioły lotne z emulgowanych węglowodorów stosowanych jako paliwo</w:t>
            </w:r>
          </w:p>
        </w:tc>
        <w:tc>
          <w:tcPr>
            <w:tcW w:w="2126" w:type="dxa"/>
            <w:tcBorders>
              <w:top w:val="single" w:sz="4" w:space="0" w:color="auto"/>
              <w:left w:val="single" w:sz="4" w:space="0" w:color="auto"/>
              <w:bottom w:val="single" w:sz="4" w:space="0" w:color="auto"/>
              <w:right w:val="single" w:sz="4" w:space="0" w:color="000001"/>
            </w:tcBorders>
            <w:vAlign w:val="center"/>
          </w:tcPr>
          <w:p w14:paraId="75FEE8D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F37B5C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D63202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879D3B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357.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4BB8FC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01 14*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88D5D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Popioły paleniskowe, żużle i pyły z kotłów ze współspalania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2E8134B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DCFF12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FA6E01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ED4B6A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358.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171147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10 01 15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2BF32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Popioły paleniskowe, żużle i pyły z kotłów ze współspalania inne niż wymienione w 10 01 14</w:t>
            </w:r>
          </w:p>
        </w:tc>
        <w:tc>
          <w:tcPr>
            <w:tcW w:w="2126" w:type="dxa"/>
            <w:tcBorders>
              <w:top w:val="single" w:sz="4" w:space="0" w:color="auto"/>
              <w:left w:val="single" w:sz="4" w:space="0" w:color="auto"/>
              <w:bottom w:val="single" w:sz="4" w:space="0" w:color="auto"/>
              <w:right w:val="single" w:sz="4" w:space="0" w:color="000001"/>
            </w:tcBorders>
            <w:vAlign w:val="center"/>
          </w:tcPr>
          <w:p w14:paraId="731CD12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3917E4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6FA848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FEF617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359.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D7BECE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01 16*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3D04F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Popioły lotne ze współspalania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0DF4021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50048E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A42D9B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3BA7C5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360.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4400A6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10 01 17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DB657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Popioły lotne ze współspalania inne niż wymienione w 10 01 16</w:t>
            </w:r>
          </w:p>
        </w:tc>
        <w:tc>
          <w:tcPr>
            <w:tcW w:w="2126" w:type="dxa"/>
            <w:tcBorders>
              <w:top w:val="single" w:sz="4" w:space="0" w:color="auto"/>
              <w:left w:val="single" w:sz="4" w:space="0" w:color="auto"/>
              <w:bottom w:val="single" w:sz="4" w:space="0" w:color="auto"/>
              <w:right w:val="single" w:sz="4" w:space="0" w:color="000001"/>
            </w:tcBorders>
            <w:vAlign w:val="center"/>
          </w:tcPr>
          <w:p w14:paraId="26CF3BA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72F3CF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CE160A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1A864B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361.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42C31F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01 18*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E84E19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oczyszczania gazów odlotowych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0AD00F9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AF1E4B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A7FA0B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D44FA6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362.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A46E2D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10 01 19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79060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oczyszczania gazów odlotowych inne niż wymienione w 10 01 05, 10 01 07 i 10 01 18</w:t>
            </w:r>
          </w:p>
        </w:tc>
        <w:tc>
          <w:tcPr>
            <w:tcW w:w="2126" w:type="dxa"/>
            <w:tcBorders>
              <w:top w:val="single" w:sz="4" w:space="0" w:color="auto"/>
              <w:left w:val="single" w:sz="4" w:space="0" w:color="auto"/>
              <w:bottom w:val="single" w:sz="4" w:space="0" w:color="auto"/>
              <w:right w:val="single" w:sz="4" w:space="0" w:color="000001"/>
            </w:tcBorders>
            <w:vAlign w:val="center"/>
          </w:tcPr>
          <w:p w14:paraId="09E9360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2CA6B3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1DA110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D45DC8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363.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C2B1D6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01 20*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1324B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zakładowych oczyszczalni ścieków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1274AB2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0D7621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41ED9F3" w14:textId="77777777" w:rsidTr="00DD4DC5">
        <w:trPr>
          <w:trHeight w:val="90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5CBEDC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364.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B6D693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10 01 21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6990B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zakładowych oczyszczalni ścieków inne niż wymienione w 10 01 20</w:t>
            </w:r>
          </w:p>
        </w:tc>
        <w:tc>
          <w:tcPr>
            <w:tcW w:w="2126" w:type="dxa"/>
            <w:tcBorders>
              <w:top w:val="single" w:sz="4" w:space="0" w:color="auto"/>
              <w:left w:val="single" w:sz="4" w:space="0" w:color="auto"/>
              <w:bottom w:val="single" w:sz="4" w:space="0" w:color="auto"/>
              <w:right w:val="single" w:sz="4" w:space="0" w:color="000001"/>
            </w:tcBorders>
            <w:vAlign w:val="center"/>
          </w:tcPr>
          <w:p w14:paraId="1FE15F0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40738E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805C14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E9C058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lastRenderedPageBreak/>
              <w:t>365.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28E275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01 22*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87760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Uwodnione szlamy z czyszczenia kotłów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31C8443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AED98A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1EB9C1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FD51B8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366.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D8D2C1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10 01 23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E1040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Uwodnione szlamy z czyszczenia kotłów inne niż wymienione w 10 01 22</w:t>
            </w:r>
          </w:p>
        </w:tc>
        <w:tc>
          <w:tcPr>
            <w:tcW w:w="2126" w:type="dxa"/>
            <w:tcBorders>
              <w:top w:val="single" w:sz="4" w:space="0" w:color="auto"/>
              <w:left w:val="single" w:sz="4" w:space="0" w:color="auto"/>
              <w:bottom w:val="single" w:sz="4" w:space="0" w:color="auto"/>
              <w:right w:val="single" w:sz="4" w:space="0" w:color="000001"/>
            </w:tcBorders>
            <w:vAlign w:val="center"/>
          </w:tcPr>
          <w:p w14:paraId="3263AD8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504BDA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8516C7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6CECBB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367.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66AAE6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10 01 24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B2A89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Piaski ze złóż fluidalnych (z wyłączeniem 10 01 8</w:t>
            </w:r>
            <w:r w:rsidRPr="00DD4DC5">
              <w:rPr>
                <w:rFonts w:ascii="Cambria" w:eastAsia="Times New Roman" w:hAnsi="Cambria" w:cs="Open Sans"/>
                <w:kern w:val="3"/>
                <w:vertAlign w:val="superscript"/>
                <w:lang w:eastAsia="pl-PL"/>
              </w:rPr>
              <w:t>2)</w:t>
            </w:r>
          </w:p>
        </w:tc>
        <w:tc>
          <w:tcPr>
            <w:tcW w:w="2126" w:type="dxa"/>
            <w:tcBorders>
              <w:top w:val="single" w:sz="4" w:space="0" w:color="auto"/>
              <w:left w:val="single" w:sz="4" w:space="0" w:color="auto"/>
              <w:bottom w:val="single" w:sz="4" w:space="0" w:color="auto"/>
              <w:right w:val="single" w:sz="4" w:space="0" w:color="000001"/>
            </w:tcBorders>
            <w:vAlign w:val="center"/>
          </w:tcPr>
          <w:p w14:paraId="01F9D77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8CC7FD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632429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6BB10C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368.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17EC22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10 01 25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EB770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przechowywania i przygotowania paliw dla opalanych węglem elektrowni</w:t>
            </w:r>
          </w:p>
        </w:tc>
        <w:tc>
          <w:tcPr>
            <w:tcW w:w="2126" w:type="dxa"/>
            <w:tcBorders>
              <w:top w:val="single" w:sz="4" w:space="0" w:color="auto"/>
              <w:left w:val="single" w:sz="4" w:space="0" w:color="auto"/>
              <w:bottom w:val="single" w:sz="4" w:space="0" w:color="auto"/>
              <w:right w:val="single" w:sz="4" w:space="0" w:color="000001"/>
            </w:tcBorders>
            <w:vAlign w:val="center"/>
          </w:tcPr>
          <w:p w14:paraId="024178F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4C9A10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0052FB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13241B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369.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00F407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10 01 26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42A4B7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uzdatniania wody chłodzącej</w:t>
            </w:r>
          </w:p>
        </w:tc>
        <w:tc>
          <w:tcPr>
            <w:tcW w:w="2126" w:type="dxa"/>
            <w:tcBorders>
              <w:top w:val="single" w:sz="4" w:space="0" w:color="auto"/>
              <w:left w:val="single" w:sz="4" w:space="0" w:color="auto"/>
              <w:bottom w:val="single" w:sz="4" w:space="0" w:color="auto"/>
              <w:right w:val="single" w:sz="4" w:space="0" w:color="000001"/>
            </w:tcBorders>
            <w:vAlign w:val="center"/>
          </w:tcPr>
          <w:p w14:paraId="359EBDE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5E8D37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5626FA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204046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370.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F2AA32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10 01 80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C151E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Mieszanki popiołowo-żużlowe z mokrego odprowadzania odpadów paleniskowych</w:t>
            </w:r>
          </w:p>
        </w:tc>
        <w:tc>
          <w:tcPr>
            <w:tcW w:w="2126" w:type="dxa"/>
            <w:tcBorders>
              <w:top w:val="single" w:sz="4" w:space="0" w:color="auto"/>
              <w:left w:val="single" w:sz="4" w:space="0" w:color="auto"/>
              <w:bottom w:val="single" w:sz="4" w:space="0" w:color="auto"/>
              <w:right w:val="single" w:sz="4" w:space="0" w:color="000001"/>
            </w:tcBorders>
            <w:vAlign w:val="center"/>
          </w:tcPr>
          <w:p w14:paraId="506EE83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9D0ABF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BF63FC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C62781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371.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8A4FD9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10 01 81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A071E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Mikrosfery z popiołów lotnych</w:t>
            </w:r>
          </w:p>
        </w:tc>
        <w:tc>
          <w:tcPr>
            <w:tcW w:w="2126" w:type="dxa"/>
            <w:tcBorders>
              <w:top w:val="single" w:sz="4" w:space="0" w:color="auto"/>
              <w:left w:val="single" w:sz="4" w:space="0" w:color="auto"/>
              <w:bottom w:val="single" w:sz="4" w:space="0" w:color="auto"/>
              <w:right w:val="single" w:sz="4" w:space="0" w:color="000001"/>
            </w:tcBorders>
            <w:vAlign w:val="center"/>
          </w:tcPr>
          <w:p w14:paraId="223E76A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15B707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BE580B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0F87D4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372.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7EA95B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10 01 82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7E324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Mieszaniny popiołów lotnych i odpadów stałych z wapniowych metod odsiarczania gazów odlotowych (metody suche i półsuche odsiarczania spalin oraz spalanie w złożu fluidalnym)</w:t>
            </w:r>
          </w:p>
        </w:tc>
        <w:tc>
          <w:tcPr>
            <w:tcW w:w="2126" w:type="dxa"/>
            <w:tcBorders>
              <w:top w:val="single" w:sz="4" w:space="0" w:color="auto"/>
              <w:left w:val="single" w:sz="4" w:space="0" w:color="auto"/>
              <w:bottom w:val="single" w:sz="4" w:space="0" w:color="auto"/>
              <w:right w:val="single" w:sz="4" w:space="0" w:color="000001"/>
            </w:tcBorders>
            <w:vAlign w:val="center"/>
          </w:tcPr>
          <w:p w14:paraId="7D5B620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5CC5BA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1168B74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E87E54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373.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E73340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10 01 99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4A0A21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71778EF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2B3A90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47A7D3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94C060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374.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490B95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10 02 01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24689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Żużle z procesów wytapiania (wielkopiecowe, stalownicze)</w:t>
            </w:r>
          </w:p>
        </w:tc>
        <w:tc>
          <w:tcPr>
            <w:tcW w:w="2126" w:type="dxa"/>
            <w:tcBorders>
              <w:top w:val="single" w:sz="4" w:space="0" w:color="auto"/>
              <w:left w:val="single" w:sz="4" w:space="0" w:color="auto"/>
              <w:bottom w:val="single" w:sz="4" w:space="0" w:color="auto"/>
              <w:right w:val="single" w:sz="4" w:space="0" w:color="000001"/>
            </w:tcBorders>
            <w:vAlign w:val="center"/>
          </w:tcPr>
          <w:p w14:paraId="62CC9B0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E6359D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E38A3C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A21DD2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375.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02EE46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10 02 02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FD5A8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Nieprzerobione żużle z innych procesów</w:t>
            </w:r>
          </w:p>
        </w:tc>
        <w:tc>
          <w:tcPr>
            <w:tcW w:w="2126" w:type="dxa"/>
            <w:tcBorders>
              <w:top w:val="single" w:sz="4" w:space="0" w:color="auto"/>
              <w:left w:val="single" w:sz="4" w:space="0" w:color="auto"/>
              <w:bottom w:val="single" w:sz="4" w:space="0" w:color="auto"/>
              <w:right w:val="single" w:sz="4" w:space="0" w:color="000001"/>
            </w:tcBorders>
            <w:vAlign w:val="center"/>
          </w:tcPr>
          <w:p w14:paraId="5F8794D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F669A4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495C94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DEEEB9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376.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1D00C5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02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57555F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stałe z oczyszczania gazów odlotowych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216FDD1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B80BB1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99E341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158836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377.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BB6377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10 02 08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7AFF1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stałe z oczyszczania gazów odlotowych inne niż wymienione w 10 02 07</w:t>
            </w:r>
          </w:p>
        </w:tc>
        <w:tc>
          <w:tcPr>
            <w:tcW w:w="2126" w:type="dxa"/>
            <w:tcBorders>
              <w:top w:val="single" w:sz="4" w:space="0" w:color="auto"/>
              <w:left w:val="single" w:sz="4" w:space="0" w:color="auto"/>
              <w:bottom w:val="single" w:sz="4" w:space="0" w:color="auto"/>
              <w:right w:val="single" w:sz="4" w:space="0" w:color="000001"/>
            </w:tcBorders>
            <w:vAlign w:val="center"/>
          </w:tcPr>
          <w:p w14:paraId="7199D36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550D8E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A9221B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541413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378.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36F42A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10 02 10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5BF30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Zgorzelina walcownicza</w:t>
            </w:r>
          </w:p>
        </w:tc>
        <w:tc>
          <w:tcPr>
            <w:tcW w:w="2126" w:type="dxa"/>
            <w:tcBorders>
              <w:top w:val="single" w:sz="4" w:space="0" w:color="auto"/>
              <w:left w:val="single" w:sz="4" w:space="0" w:color="auto"/>
              <w:bottom w:val="single" w:sz="4" w:space="0" w:color="auto"/>
              <w:right w:val="single" w:sz="4" w:space="0" w:color="000001"/>
            </w:tcBorders>
            <w:vAlign w:val="center"/>
          </w:tcPr>
          <w:p w14:paraId="78882E8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B6E1E6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06E35F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324A62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379.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006E7E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02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FA880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uzdatniania wody chłodzącej zawierające oleje</w:t>
            </w:r>
          </w:p>
        </w:tc>
        <w:tc>
          <w:tcPr>
            <w:tcW w:w="2126" w:type="dxa"/>
            <w:tcBorders>
              <w:top w:val="single" w:sz="4" w:space="0" w:color="auto"/>
              <w:left w:val="single" w:sz="4" w:space="0" w:color="auto"/>
              <w:bottom w:val="single" w:sz="4" w:space="0" w:color="auto"/>
              <w:right w:val="single" w:sz="4" w:space="0" w:color="000001"/>
            </w:tcBorders>
            <w:vAlign w:val="center"/>
          </w:tcPr>
          <w:p w14:paraId="0D41EEA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56D62A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C85D19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F18753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380.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8563CF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10 02 12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6E869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uzdatniania wody chłodzącej inne niż wymienione w 10 02 11</w:t>
            </w:r>
          </w:p>
        </w:tc>
        <w:tc>
          <w:tcPr>
            <w:tcW w:w="2126" w:type="dxa"/>
            <w:tcBorders>
              <w:top w:val="single" w:sz="4" w:space="0" w:color="auto"/>
              <w:left w:val="single" w:sz="4" w:space="0" w:color="auto"/>
              <w:bottom w:val="single" w:sz="4" w:space="0" w:color="auto"/>
              <w:right w:val="single" w:sz="4" w:space="0" w:color="000001"/>
            </w:tcBorders>
            <w:vAlign w:val="center"/>
          </w:tcPr>
          <w:p w14:paraId="3E2EDA3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675B3F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113B7D5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4C7476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lastRenderedPageBreak/>
              <w:t>381.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C0C272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02 13*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477F2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Szlamy i osady </w:t>
            </w:r>
            <w:proofErr w:type="spellStart"/>
            <w:r w:rsidRPr="00DD4DC5">
              <w:rPr>
                <w:rFonts w:ascii="Cambria" w:eastAsia="Times New Roman" w:hAnsi="Cambria" w:cs="Open Sans"/>
                <w:kern w:val="3"/>
                <w:lang w:eastAsia="pl-PL"/>
              </w:rPr>
              <w:t>pofiltracyjne</w:t>
            </w:r>
            <w:proofErr w:type="spellEnd"/>
            <w:r w:rsidRPr="00DD4DC5">
              <w:rPr>
                <w:rFonts w:ascii="Cambria" w:eastAsia="Times New Roman" w:hAnsi="Cambria" w:cs="Open Sans"/>
                <w:kern w:val="3"/>
                <w:lang w:eastAsia="pl-PL"/>
              </w:rPr>
              <w:t xml:space="preserve"> z oczyszczania gazów odlotowych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36E5CF9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95A88B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1E0C93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243660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382.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EAE70C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10 02 14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28CE9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Szlamy i osady </w:t>
            </w:r>
            <w:proofErr w:type="spellStart"/>
            <w:r w:rsidRPr="00DD4DC5">
              <w:rPr>
                <w:rFonts w:ascii="Cambria" w:eastAsia="Times New Roman" w:hAnsi="Cambria" w:cs="Open Sans"/>
                <w:kern w:val="3"/>
                <w:lang w:eastAsia="pl-PL"/>
              </w:rPr>
              <w:t>pofiltracyjne</w:t>
            </w:r>
            <w:proofErr w:type="spellEnd"/>
            <w:r w:rsidRPr="00DD4DC5">
              <w:rPr>
                <w:rFonts w:ascii="Cambria" w:eastAsia="Times New Roman" w:hAnsi="Cambria" w:cs="Open Sans"/>
                <w:kern w:val="3"/>
                <w:lang w:eastAsia="pl-PL"/>
              </w:rPr>
              <w:t xml:space="preserve"> z oczyszczania gazów odlotowych inne niż wymienione w 10 02 13</w:t>
            </w:r>
          </w:p>
        </w:tc>
        <w:tc>
          <w:tcPr>
            <w:tcW w:w="2126" w:type="dxa"/>
            <w:tcBorders>
              <w:top w:val="single" w:sz="4" w:space="0" w:color="auto"/>
              <w:left w:val="single" w:sz="4" w:space="0" w:color="auto"/>
              <w:bottom w:val="single" w:sz="4" w:space="0" w:color="auto"/>
              <w:right w:val="single" w:sz="4" w:space="0" w:color="000001"/>
            </w:tcBorders>
            <w:vAlign w:val="center"/>
          </w:tcPr>
          <w:p w14:paraId="698A6A5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E1DA21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0C7600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795048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383.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ADA661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10 02 15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8B2DB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Inne szlamy i osady </w:t>
            </w:r>
            <w:proofErr w:type="spellStart"/>
            <w:r w:rsidRPr="00DD4DC5">
              <w:rPr>
                <w:rFonts w:ascii="Cambria" w:eastAsia="Times New Roman" w:hAnsi="Cambria" w:cs="Open Sans"/>
                <w:kern w:val="3"/>
                <w:lang w:eastAsia="pl-PL"/>
              </w:rPr>
              <w:t>pofiltracyjne</w:t>
            </w:r>
            <w:proofErr w:type="spellEnd"/>
          </w:p>
        </w:tc>
        <w:tc>
          <w:tcPr>
            <w:tcW w:w="2126" w:type="dxa"/>
            <w:tcBorders>
              <w:top w:val="single" w:sz="4" w:space="0" w:color="auto"/>
              <w:left w:val="single" w:sz="4" w:space="0" w:color="auto"/>
              <w:bottom w:val="single" w:sz="4" w:space="0" w:color="auto"/>
              <w:right w:val="single" w:sz="4" w:space="0" w:color="000001"/>
            </w:tcBorders>
            <w:vAlign w:val="center"/>
          </w:tcPr>
          <w:p w14:paraId="11648EB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9C474F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6B982A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BBBA68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384.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8F0C63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10 02 80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F1DE4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Zgary z hutnictwa żelaza</w:t>
            </w:r>
          </w:p>
        </w:tc>
        <w:tc>
          <w:tcPr>
            <w:tcW w:w="2126" w:type="dxa"/>
            <w:tcBorders>
              <w:top w:val="single" w:sz="4" w:space="0" w:color="auto"/>
              <w:left w:val="single" w:sz="4" w:space="0" w:color="auto"/>
              <w:bottom w:val="single" w:sz="4" w:space="0" w:color="auto"/>
              <w:right w:val="single" w:sz="4" w:space="0" w:color="000001"/>
            </w:tcBorders>
            <w:vAlign w:val="center"/>
          </w:tcPr>
          <w:p w14:paraId="74E9855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DAD26E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B6BC5D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5D5C5E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385.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51670E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10 02 81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F6586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Odpadowy siarczan żelazawy</w:t>
            </w:r>
          </w:p>
        </w:tc>
        <w:tc>
          <w:tcPr>
            <w:tcW w:w="2126" w:type="dxa"/>
            <w:tcBorders>
              <w:top w:val="single" w:sz="4" w:space="0" w:color="auto"/>
              <w:left w:val="single" w:sz="4" w:space="0" w:color="auto"/>
              <w:bottom w:val="single" w:sz="4" w:space="0" w:color="auto"/>
              <w:right w:val="single" w:sz="4" w:space="0" w:color="000001"/>
            </w:tcBorders>
            <w:vAlign w:val="center"/>
          </w:tcPr>
          <w:p w14:paraId="1DA99B3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EB4715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05065C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0923A7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386.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4D92A1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10 02 99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A3085C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4289F46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171A84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81AE3A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75C9A6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387.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69BE32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10 03 02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65BCB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Odpadowe anody</w:t>
            </w:r>
          </w:p>
        </w:tc>
        <w:tc>
          <w:tcPr>
            <w:tcW w:w="2126" w:type="dxa"/>
            <w:tcBorders>
              <w:top w:val="single" w:sz="4" w:space="0" w:color="auto"/>
              <w:left w:val="single" w:sz="4" w:space="0" w:color="auto"/>
              <w:bottom w:val="single" w:sz="4" w:space="0" w:color="auto"/>
              <w:right w:val="single" w:sz="4" w:space="0" w:color="000001"/>
            </w:tcBorders>
            <w:vAlign w:val="center"/>
          </w:tcPr>
          <w:p w14:paraId="2B065E4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E5B857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8465FD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A9BEF2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388.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B31BC0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03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E080A4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Żużle z produkcji pierwotnej</w:t>
            </w:r>
          </w:p>
        </w:tc>
        <w:tc>
          <w:tcPr>
            <w:tcW w:w="2126" w:type="dxa"/>
            <w:tcBorders>
              <w:top w:val="single" w:sz="4" w:space="0" w:color="auto"/>
              <w:left w:val="single" w:sz="4" w:space="0" w:color="auto"/>
              <w:bottom w:val="single" w:sz="4" w:space="0" w:color="auto"/>
              <w:right w:val="single" w:sz="4" w:space="0" w:color="000001"/>
            </w:tcBorders>
            <w:vAlign w:val="center"/>
          </w:tcPr>
          <w:p w14:paraId="757E16A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13924D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6981C9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ED75C8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389.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705667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10 03 05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538ED5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Odpady tlenku </w:t>
            </w:r>
            <w:proofErr w:type="spellStart"/>
            <w:r w:rsidRPr="00DD4DC5">
              <w:rPr>
                <w:rFonts w:ascii="Cambria" w:eastAsia="Times New Roman" w:hAnsi="Cambria" w:cs="Open Sans"/>
                <w:kern w:val="3"/>
                <w:lang w:eastAsia="pl-PL"/>
              </w:rPr>
              <w:t>glinu</w:t>
            </w:r>
            <w:proofErr w:type="spellEnd"/>
          </w:p>
        </w:tc>
        <w:tc>
          <w:tcPr>
            <w:tcW w:w="2126" w:type="dxa"/>
            <w:tcBorders>
              <w:top w:val="single" w:sz="4" w:space="0" w:color="auto"/>
              <w:left w:val="single" w:sz="4" w:space="0" w:color="auto"/>
              <w:bottom w:val="single" w:sz="4" w:space="0" w:color="auto"/>
              <w:right w:val="single" w:sz="4" w:space="0" w:color="000001"/>
            </w:tcBorders>
            <w:vAlign w:val="center"/>
          </w:tcPr>
          <w:p w14:paraId="13F6C9E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DAC507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5CC54A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48D45E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390.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ABEF36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03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A8D6DE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Słone żużle z produkcji wtórnej</w:t>
            </w:r>
          </w:p>
        </w:tc>
        <w:tc>
          <w:tcPr>
            <w:tcW w:w="2126" w:type="dxa"/>
            <w:tcBorders>
              <w:top w:val="single" w:sz="4" w:space="0" w:color="auto"/>
              <w:left w:val="single" w:sz="4" w:space="0" w:color="auto"/>
              <w:bottom w:val="single" w:sz="4" w:space="0" w:color="auto"/>
              <w:right w:val="single" w:sz="4" w:space="0" w:color="000001"/>
            </w:tcBorders>
            <w:vAlign w:val="center"/>
          </w:tcPr>
          <w:p w14:paraId="4EBDC71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18C134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6785AF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AD9281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391.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7E30F5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03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D1079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Czarne kożuchy żużlowe z produkcji wtórnej</w:t>
            </w:r>
          </w:p>
        </w:tc>
        <w:tc>
          <w:tcPr>
            <w:tcW w:w="2126" w:type="dxa"/>
            <w:tcBorders>
              <w:top w:val="single" w:sz="4" w:space="0" w:color="auto"/>
              <w:left w:val="single" w:sz="4" w:space="0" w:color="auto"/>
              <w:bottom w:val="single" w:sz="4" w:space="0" w:color="auto"/>
              <w:right w:val="single" w:sz="4" w:space="0" w:color="000001"/>
            </w:tcBorders>
            <w:vAlign w:val="center"/>
          </w:tcPr>
          <w:p w14:paraId="7A1C735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0826C0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47A883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2473FB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392.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26495A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03 15*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CE857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Zgary z wytopu o właściwościach palnych lub wydzielające w zetknięciu z wodą gazy palne w niebezpiecznych ilościach</w:t>
            </w:r>
          </w:p>
        </w:tc>
        <w:tc>
          <w:tcPr>
            <w:tcW w:w="2126" w:type="dxa"/>
            <w:tcBorders>
              <w:top w:val="single" w:sz="4" w:space="0" w:color="auto"/>
              <w:left w:val="single" w:sz="4" w:space="0" w:color="auto"/>
              <w:bottom w:val="single" w:sz="4" w:space="0" w:color="auto"/>
              <w:right w:val="single" w:sz="4" w:space="0" w:color="000001"/>
            </w:tcBorders>
            <w:vAlign w:val="center"/>
          </w:tcPr>
          <w:p w14:paraId="18E2A62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A0D1F6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A36A64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BC858A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393.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FFD109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10 03 16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A729DF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Zgary z wytopu inne niż wymienione w 10 03 15</w:t>
            </w:r>
          </w:p>
        </w:tc>
        <w:tc>
          <w:tcPr>
            <w:tcW w:w="2126" w:type="dxa"/>
            <w:tcBorders>
              <w:top w:val="single" w:sz="4" w:space="0" w:color="auto"/>
              <w:left w:val="single" w:sz="4" w:space="0" w:color="auto"/>
              <w:bottom w:val="single" w:sz="4" w:space="0" w:color="auto"/>
              <w:right w:val="single" w:sz="4" w:space="0" w:color="000001"/>
            </w:tcBorders>
            <w:vAlign w:val="center"/>
          </w:tcPr>
          <w:p w14:paraId="7A21F0C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31FE8E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0B74B5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D95F32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394.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C9CCA7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03 17*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60F5D9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zawierające smołę z produkcji anod</w:t>
            </w:r>
          </w:p>
        </w:tc>
        <w:tc>
          <w:tcPr>
            <w:tcW w:w="2126" w:type="dxa"/>
            <w:tcBorders>
              <w:top w:val="single" w:sz="4" w:space="0" w:color="auto"/>
              <w:left w:val="single" w:sz="4" w:space="0" w:color="auto"/>
              <w:bottom w:val="single" w:sz="4" w:space="0" w:color="auto"/>
              <w:right w:val="single" w:sz="4" w:space="0" w:color="000001"/>
            </w:tcBorders>
            <w:vAlign w:val="center"/>
          </w:tcPr>
          <w:p w14:paraId="568746F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1EB995D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00D63D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2D19BA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395.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E4D09B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10 03 18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C7BA11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zawierające węgiel z produkcji anod inne niż wymienione w 10 03 17</w:t>
            </w:r>
          </w:p>
        </w:tc>
        <w:tc>
          <w:tcPr>
            <w:tcW w:w="2126" w:type="dxa"/>
            <w:tcBorders>
              <w:top w:val="single" w:sz="4" w:space="0" w:color="auto"/>
              <w:left w:val="single" w:sz="4" w:space="0" w:color="auto"/>
              <w:bottom w:val="single" w:sz="4" w:space="0" w:color="auto"/>
              <w:right w:val="single" w:sz="4" w:space="0" w:color="000001"/>
            </w:tcBorders>
            <w:vAlign w:val="center"/>
          </w:tcPr>
          <w:p w14:paraId="3DDF5B0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CB4D2F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1CBDF6F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CBCAF8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396.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DA5FE1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03 19*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11CD7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Pyły z gazów odlotowych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2A04138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96E6FA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DB1760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EB83C7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397.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CF4A02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10 03 20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FB1133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Pyły z gazów odlotowych inne niż wymienione w 10 03 19</w:t>
            </w:r>
          </w:p>
        </w:tc>
        <w:tc>
          <w:tcPr>
            <w:tcW w:w="2126" w:type="dxa"/>
            <w:tcBorders>
              <w:top w:val="single" w:sz="4" w:space="0" w:color="auto"/>
              <w:left w:val="single" w:sz="4" w:space="0" w:color="auto"/>
              <w:bottom w:val="single" w:sz="4" w:space="0" w:color="auto"/>
              <w:right w:val="single" w:sz="4" w:space="0" w:color="000001"/>
            </w:tcBorders>
            <w:vAlign w:val="center"/>
          </w:tcPr>
          <w:p w14:paraId="173A37E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F7EC75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AB4F54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C0A7B5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398.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92B397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03 21*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A4830D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cząstki stałe i pyły (łącznie z pyłami z młynów kulowych)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1E85B0A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9D77BC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27A2CC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B31CEF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399.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0DF0DA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10 03 22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81C048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cząstki stałe i pyły (łącznie z pyłami z młynów kulowych) inne niż wymienione w 10 03 21</w:t>
            </w:r>
          </w:p>
        </w:tc>
        <w:tc>
          <w:tcPr>
            <w:tcW w:w="2126" w:type="dxa"/>
            <w:tcBorders>
              <w:top w:val="single" w:sz="4" w:space="0" w:color="auto"/>
              <w:left w:val="single" w:sz="4" w:space="0" w:color="auto"/>
              <w:bottom w:val="single" w:sz="4" w:space="0" w:color="auto"/>
              <w:right w:val="single" w:sz="4" w:space="0" w:color="000001"/>
            </w:tcBorders>
            <w:vAlign w:val="center"/>
          </w:tcPr>
          <w:p w14:paraId="75E5A93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699B9D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3F8D03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4142AA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lastRenderedPageBreak/>
              <w:t>400.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4B42AA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03 23*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D4D2B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stałe z oczyszczania gazów odlotowych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15A450A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BB6196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79F669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B57D0D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401.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2F4082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10 03 24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6E9622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stałe z oczyszczania gazów odlotowych inne niż wymienione w 10 03 23</w:t>
            </w:r>
          </w:p>
        </w:tc>
        <w:tc>
          <w:tcPr>
            <w:tcW w:w="2126" w:type="dxa"/>
            <w:tcBorders>
              <w:top w:val="single" w:sz="4" w:space="0" w:color="auto"/>
              <w:left w:val="single" w:sz="4" w:space="0" w:color="auto"/>
              <w:bottom w:val="single" w:sz="4" w:space="0" w:color="auto"/>
              <w:right w:val="single" w:sz="4" w:space="0" w:color="000001"/>
            </w:tcBorders>
            <w:vAlign w:val="center"/>
          </w:tcPr>
          <w:p w14:paraId="026890C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085C9E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BFC361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92F2D6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402.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1EE8A5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03 25*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3E4F1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Szlamy i osady </w:t>
            </w:r>
            <w:proofErr w:type="spellStart"/>
            <w:r w:rsidRPr="00DD4DC5">
              <w:rPr>
                <w:rFonts w:ascii="Cambria" w:eastAsia="Times New Roman" w:hAnsi="Cambria" w:cs="Open Sans"/>
                <w:kern w:val="3"/>
                <w:lang w:eastAsia="pl-PL"/>
              </w:rPr>
              <w:t>pofiltracyjne</w:t>
            </w:r>
            <w:proofErr w:type="spellEnd"/>
            <w:r w:rsidRPr="00DD4DC5">
              <w:rPr>
                <w:rFonts w:ascii="Cambria" w:eastAsia="Times New Roman" w:hAnsi="Cambria" w:cs="Open Sans"/>
                <w:kern w:val="3"/>
                <w:lang w:eastAsia="pl-PL"/>
              </w:rPr>
              <w:t xml:space="preserve"> z oczyszczania gazów odlotowych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7C6BE90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2D762F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AA34E8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5B39EB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403.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6DDB41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10 03 26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51D03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Szlamy i osady </w:t>
            </w:r>
            <w:proofErr w:type="spellStart"/>
            <w:r w:rsidRPr="00DD4DC5">
              <w:rPr>
                <w:rFonts w:ascii="Cambria" w:eastAsia="Times New Roman" w:hAnsi="Cambria" w:cs="Open Sans"/>
                <w:kern w:val="3"/>
                <w:lang w:eastAsia="pl-PL"/>
              </w:rPr>
              <w:t>pofiltracyjne</w:t>
            </w:r>
            <w:proofErr w:type="spellEnd"/>
            <w:r w:rsidRPr="00DD4DC5">
              <w:rPr>
                <w:rFonts w:ascii="Cambria" w:eastAsia="Times New Roman" w:hAnsi="Cambria" w:cs="Open Sans"/>
                <w:kern w:val="3"/>
                <w:lang w:eastAsia="pl-PL"/>
              </w:rPr>
              <w:t xml:space="preserve"> z oczyszczania gazów odlotowych inne niż wymienione w 10 03 25</w:t>
            </w:r>
          </w:p>
        </w:tc>
        <w:tc>
          <w:tcPr>
            <w:tcW w:w="2126" w:type="dxa"/>
            <w:tcBorders>
              <w:top w:val="single" w:sz="4" w:space="0" w:color="auto"/>
              <w:left w:val="single" w:sz="4" w:space="0" w:color="auto"/>
              <w:bottom w:val="single" w:sz="4" w:space="0" w:color="auto"/>
              <w:right w:val="single" w:sz="4" w:space="0" w:color="000001"/>
            </w:tcBorders>
            <w:vAlign w:val="center"/>
          </w:tcPr>
          <w:p w14:paraId="67AE626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80172F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57283F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607AB9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404.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F4E9BF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03 27*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C14F7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uzdatniania wody chłodzącej zawierające oleje</w:t>
            </w:r>
          </w:p>
        </w:tc>
        <w:tc>
          <w:tcPr>
            <w:tcW w:w="2126" w:type="dxa"/>
            <w:tcBorders>
              <w:top w:val="single" w:sz="4" w:space="0" w:color="auto"/>
              <w:left w:val="single" w:sz="4" w:space="0" w:color="auto"/>
              <w:bottom w:val="single" w:sz="4" w:space="0" w:color="auto"/>
              <w:right w:val="single" w:sz="4" w:space="0" w:color="000001"/>
            </w:tcBorders>
            <w:vAlign w:val="center"/>
          </w:tcPr>
          <w:p w14:paraId="14120C5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1370B23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28865F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53D37E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405.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8957F7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10 03 28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47D21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uzdatniania wody chłodzącej inne niż wymienione w 10 03 27</w:t>
            </w:r>
          </w:p>
        </w:tc>
        <w:tc>
          <w:tcPr>
            <w:tcW w:w="2126" w:type="dxa"/>
            <w:tcBorders>
              <w:top w:val="single" w:sz="4" w:space="0" w:color="auto"/>
              <w:left w:val="single" w:sz="4" w:space="0" w:color="auto"/>
              <w:bottom w:val="single" w:sz="4" w:space="0" w:color="auto"/>
              <w:right w:val="single" w:sz="4" w:space="0" w:color="000001"/>
            </w:tcBorders>
            <w:vAlign w:val="center"/>
          </w:tcPr>
          <w:p w14:paraId="2052CE3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3BDC70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E30977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5BC0D6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406.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A5AA7A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03 29*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DF2C0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przetwarzania słonych żużli i czarnych kożuchów żużlowych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66A7F6E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4B711B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2CC857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92F8A3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407.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FD665F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10 03 30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1212C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przetwarzania słonych żużli i czarnych kożuchów żużlowych inne niż wymienione w 10 03 29</w:t>
            </w:r>
          </w:p>
        </w:tc>
        <w:tc>
          <w:tcPr>
            <w:tcW w:w="2126" w:type="dxa"/>
            <w:tcBorders>
              <w:top w:val="single" w:sz="4" w:space="0" w:color="auto"/>
              <w:left w:val="single" w:sz="4" w:space="0" w:color="auto"/>
              <w:bottom w:val="single" w:sz="4" w:space="0" w:color="auto"/>
              <w:right w:val="single" w:sz="4" w:space="0" w:color="000001"/>
            </w:tcBorders>
            <w:vAlign w:val="center"/>
          </w:tcPr>
          <w:p w14:paraId="03679E5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932F42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B64CBB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B29A45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408.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79168C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10 03 99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06E753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4893727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B9AC42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105780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4E8DFE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409.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4E1D33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04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670D75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Żużle z produkcji pierwotnej i wtórnej</w:t>
            </w:r>
          </w:p>
        </w:tc>
        <w:tc>
          <w:tcPr>
            <w:tcW w:w="2126" w:type="dxa"/>
            <w:tcBorders>
              <w:top w:val="single" w:sz="4" w:space="0" w:color="auto"/>
              <w:left w:val="single" w:sz="4" w:space="0" w:color="auto"/>
              <w:bottom w:val="single" w:sz="4" w:space="0" w:color="auto"/>
              <w:right w:val="single" w:sz="4" w:space="0" w:color="000001"/>
            </w:tcBorders>
            <w:vAlign w:val="center"/>
          </w:tcPr>
          <w:p w14:paraId="420145A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5DAAC0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54E5F9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9D9AFC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410.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F3A4BF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04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A817D1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Kożuchy żużlowe i zgary z produkcji pierwotnej i wtórnej</w:t>
            </w:r>
          </w:p>
        </w:tc>
        <w:tc>
          <w:tcPr>
            <w:tcW w:w="2126" w:type="dxa"/>
            <w:tcBorders>
              <w:top w:val="single" w:sz="4" w:space="0" w:color="auto"/>
              <w:left w:val="single" w:sz="4" w:space="0" w:color="auto"/>
              <w:bottom w:val="single" w:sz="4" w:space="0" w:color="auto"/>
              <w:right w:val="single" w:sz="4" w:space="0" w:color="000001"/>
            </w:tcBorders>
            <w:vAlign w:val="center"/>
          </w:tcPr>
          <w:p w14:paraId="04A8382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47E88A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BC2BC4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AB6F32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411.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79B3FA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04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E6397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Wapno zawierające związki arsenu (arsenian wapniowy)</w:t>
            </w:r>
          </w:p>
        </w:tc>
        <w:tc>
          <w:tcPr>
            <w:tcW w:w="2126" w:type="dxa"/>
            <w:tcBorders>
              <w:top w:val="single" w:sz="4" w:space="0" w:color="auto"/>
              <w:left w:val="single" w:sz="4" w:space="0" w:color="auto"/>
              <w:bottom w:val="single" w:sz="4" w:space="0" w:color="auto"/>
              <w:right w:val="single" w:sz="4" w:space="0" w:color="000001"/>
            </w:tcBorders>
            <w:vAlign w:val="center"/>
          </w:tcPr>
          <w:p w14:paraId="4036985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97F17D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98606F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8BE68A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412.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BC0CB2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04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E3F12E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Pyły z gazów odlotowych</w:t>
            </w:r>
          </w:p>
        </w:tc>
        <w:tc>
          <w:tcPr>
            <w:tcW w:w="2126" w:type="dxa"/>
            <w:tcBorders>
              <w:top w:val="single" w:sz="4" w:space="0" w:color="auto"/>
              <w:left w:val="single" w:sz="4" w:space="0" w:color="auto"/>
              <w:bottom w:val="single" w:sz="4" w:space="0" w:color="auto"/>
              <w:right w:val="single" w:sz="4" w:space="0" w:color="000001"/>
            </w:tcBorders>
            <w:vAlign w:val="center"/>
          </w:tcPr>
          <w:p w14:paraId="74C5F3E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92B9F2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CDD425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5C6237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413.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D4BA87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04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8A5FA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cząstki i pyły</w:t>
            </w:r>
          </w:p>
        </w:tc>
        <w:tc>
          <w:tcPr>
            <w:tcW w:w="2126" w:type="dxa"/>
            <w:tcBorders>
              <w:top w:val="single" w:sz="4" w:space="0" w:color="auto"/>
              <w:left w:val="single" w:sz="4" w:space="0" w:color="auto"/>
              <w:bottom w:val="single" w:sz="4" w:space="0" w:color="auto"/>
              <w:right w:val="single" w:sz="4" w:space="0" w:color="000001"/>
            </w:tcBorders>
            <w:vAlign w:val="center"/>
          </w:tcPr>
          <w:p w14:paraId="1983762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357DD9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6D949A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F463AC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414.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449A8D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04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8DF94C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stałe z oczyszczania gazów odlotowych</w:t>
            </w:r>
          </w:p>
        </w:tc>
        <w:tc>
          <w:tcPr>
            <w:tcW w:w="2126" w:type="dxa"/>
            <w:tcBorders>
              <w:top w:val="single" w:sz="4" w:space="0" w:color="auto"/>
              <w:left w:val="single" w:sz="4" w:space="0" w:color="auto"/>
              <w:bottom w:val="single" w:sz="4" w:space="0" w:color="auto"/>
              <w:right w:val="single" w:sz="4" w:space="0" w:color="000001"/>
            </w:tcBorders>
            <w:vAlign w:val="center"/>
          </w:tcPr>
          <w:p w14:paraId="645A769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D8588A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BFC11F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8EBB92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415.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629ED9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04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8BD7E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Szlamy i osady </w:t>
            </w:r>
            <w:proofErr w:type="spellStart"/>
            <w:r w:rsidRPr="00DD4DC5">
              <w:rPr>
                <w:rFonts w:ascii="Cambria" w:eastAsia="Times New Roman" w:hAnsi="Cambria" w:cs="Open Sans"/>
                <w:kern w:val="3"/>
                <w:lang w:eastAsia="pl-PL"/>
              </w:rPr>
              <w:t>pofiltracyjne</w:t>
            </w:r>
            <w:proofErr w:type="spellEnd"/>
            <w:r w:rsidRPr="00DD4DC5">
              <w:rPr>
                <w:rFonts w:ascii="Cambria" w:eastAsia="Times New Roman" w:hAnsi="Cambria" w:cs="Open Sans"/>
                <w:kern w:val="3"/>
                <w:lang w:eastAsia="pl-PL"/>
              </w:rPr>
              <w:t xml:space="preserve"> z oczyszczania gazów odlotowych</w:t>
            </w:r>
          </w:p>
        </w:tc>
        <w:tc>
          <w:tcPr>
            <w:tcW w:w="2126" w:type="dxa"/>
            <w:tcBorders>
              <w:top w:val="single" w:sz="4" w:space="0" w:color="auto"/>
              <w:left w:val="single" w:sz="4" w:space="0" w:color="auto"/>
              <w:bottom w:val="single" w:sz="4" w:space="0" w:color="auto"/>
              <w:right w:val="single" w:sz="4" w:space="0" w:color="000001"/>
            </w:tcBorders>
            <w:vAlign w:val="center"/>
          </w:tcPr>
          <w:p w14:paraId="1CE7696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4C45BA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C04D99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0493E7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416.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4EE34F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04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173E55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uzdatniania wody chłodzącej zawierające oleje</w:t>
            </w:r>
          </w:p>
        </w:tc>
        <w:tc>
          <w:tcPr>
            <w:tcW w:w="2126" w:type="dxa"/>
            <w:tcBorders>
              <w:top w:val="single" w:sz="4" w:space="0" w:color="auto"/>
              <w:left w:val="single" w:sz="4" w:space="0" w:color="auto"/>
              <w:bottom w:val="single" w:sz="4" w:space="0" w:color="auto"/>
              <w:right w:val="single" w:sz="4" w:space="0" w:color="000001"/>
            </w:tcBorders>
            <w:vAlign w:val="center"/>
          </w:tcPr>
          <w:p w14:paraId="2632267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CFB33F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D2EF35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11BD69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417.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405026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10 04 10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39FA3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Odpady z uzdatniania wody chłodzącej inne niż </w:t>
            </w:r>
            <w:r w:rsidRPr="00DD4DC5">
              <w:rPr>
                <w:rFonts w:ascii="Cambria" w:eastAsia="Times New Roman" w:hAnsi="Cambria" w:cs="Open Sans"/>
                <w:kern w:val="3"/>
                <w:lang w:eastAsia="pl-PL"/>
              </w:rPr>
              <w:lastRenderedPageBreak/>
              <w:t>wymienione w 10 04 09</w:t>
            </w:r>
          </w:p>
        </w:tc>
        <w:tc>
          <w:tcPr>
            <w:tcW w:w="2126" w:type="dxa"/>
            <w:tcBorders>
              <w:top w:val="single" w:sz="4" w:space="0" w:color="auto"/>
              <w:left w:val="single" w:sz="4" w:space="0" w:color="auto"/>
              <w:bottom w:val="single" w:sz="4" w:space="0" w:color="auto"/>
              <w:right w:val="single" w:sz="4" w:space="0" w:color="000001"/>
            </w:tcBorders>
            <w:vAlign w:val="center"/>
          </w:tcPr>
          <w:p w14:paraId="7E3FFC4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lastRenderedPageBreak/>
              <w:t>7,4</w:t>
            </w:r>
          </w:p>
        </w:tc>
        <w:tc>
          <w:tcPr>
            <w:tcW w:w="2126" w:type="dxa"/>
            <w:tcBorders>
              <w:top w:val="single" w:sz="4" w:space="0" w:color="auto"/>
              <w:left w:val="single" w:sz="4" w:space="0" w:color="auto"/>
              <w:bottom w:val="single" w:sz="4" w:space="0" w:color="auto"/>
              <w:right w:val="single" w:sz="4" w:space="0" w:color="000001"/>
            </w:tcBorders>
            <w:vAlign w:val="center"/>
          </w:tcPr>
          <w:p w14:paraId="77BEC8E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2DA90A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D3ABA0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418.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0FEB16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10 04 99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E770C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6ADDCE3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A3D0AF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566EF7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5EC383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419.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235CFB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10 05 01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56EF76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Żużle z produkcji pierwotnej i wtórnej (z wyłączeniem 10 05 80)</w:t>
            </w:r>
          </w:p>
        </w:tc>
        <w:tc>
          <w:tcPr>
            <w:tcW w:w="2126" w:type="dxa"/>
            <w:tcBorders>
              <w:top w:val="single" w:sz="4" w:space="0" w:color="auto"/>
              <w:left w:val="single" w:sz="4" w:space="0" w:color="auto"/>
              <w:bottom w:val="single" w:sz="4" w:space="0" w:color="auto"/>
              <w:right w:val="single" w:sz="4" w:space="0" w:color="000001"/>
            </w:tcBorders>
            <w:vAlign w:val="center"/>
          </w:tcPr>
          <w:p w14:paraId="7D16D6C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03B7E3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985C8B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8FD3AB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420.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5C3395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05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D7B2F1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Pyły z gazów odlotowych</w:t>
            </w:r>
          </w:p>
        </w:tc>
        <w:tc>
          <w:tcPr>
            <w:tcW w:w="2126" w:type="dxa"/>
            <w:tcBorders>
              <w:top w:val="single" w:sz="4" w:space="0" w:color="auto"/>
              <w:left w:val="single" w:sz="4" w:space="0" w:color="auto"/>
              <w:bottom w:val="single" w:sz="4" w:space="0" w:color="auto"/>
              <w:right w:val="single" w:sz="4" w:space="0" w:color="000001"/>
            </w:tcBorders>
            <w:vAlign w:val="center"/>
          </w:tcPr>
          <w:p w14:paraId="19CA94E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BBFD61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9346FE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C72C8F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421.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A94581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10 05 04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04323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cząstki i pyły</w:t>
            </w:r>
          </w:p>
        </w:tc>
        <w:tc>
          <w:tcPr>
            <w:tcW w:w="2126" w:type="dxa"/>
            <w:tcBorders>
              <w:top w:val="single" w:sz="4" w:space="0" w:color="auto"/>
              <w:left w:val="single" w:sz="4" w:space="0" w:color="auto"/>
              <w:bottom w:val="single" w:sz="4" w:space="0" w:color="auto"/>
              <w:right w:val="single" w:sz="4" w:space="0" w:color="000001"/>
            </w:tcBorders>
            <w:vAlign w:val="center"/>
          </w:tcPr>
          <w:p w14:paraId="240722E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0D1BC5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EE03F6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BB630F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422.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78115C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05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E2C2C3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stałe z oczyszczania gazów odlotowych</w:t>
            </w:r>
          </w:p>
        </w:tc>
        <w:tc>
          <w:tcPr>
            <w:tcW w:w="2126" w:type="dxa"/>
            <w:tcBorders>
              <w:top w:val="single" w:sz="4" w:space="0" w:color="auto"/>
              <w:left w:val="single" w:sz="4" w:space="0" w:color="auto"/>
              <w:bottom w:val="single" w:sz="4" w:space="0" w:color="auto"/>
              <w:right w:val="single" w:sz="4" w:space="0" w:color="000001"/>
            </w:tcBorders>
            <w:vAlign w:val="center"/>
          </w:tcPr>
          <w:p w14:paraId="0FA8D5B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B1B3C2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D47451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BECF69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423.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CBD8E4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05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06DCF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Szlamy i osady </w:t>
            </w:r>
            <w:proofErr w:type="spellStart"/>
            <w:r w:rsidRPr="00DD4DC5">
              <w:rPr>
                <w:rFonts w:ascii="Cambria" w:eastAsia="Times New Roman" w:hAnsi="Cambria" w:cs="Open Sans"/>
                <w:kern w:val="3"/>
                <w:lang w:eastAsia="pl-PL"/>
              </w:rPr>
              <w:t>pofiltracyjne</w:t>
            </w:r>
            <w:proofErr w:type="spellEnd"/>
            <w:r w:rsidRPr="00DD4DC5">
              <w:rPr>
                <w:rFonts w:ascii="Cambria" w:eastAsia="Times New Roman" w:hAnsi="Cambria" w:cs="Open Sans"/>
                <w:kern w:val="3"/>
                <w:lang w:eastAsia="pl-PL"/>
              </w:rPr>
              <w:t xml:space="preserve"> z oczyszczania gazów odlotowych</w:t>
            </w:r>
          </w:p>
        </w:tc>
        <w:tc>
          <w:tcPr>
            <w:tcW w:w="2126" w:type="dxa"/>
            <w:tcBorders>
              <w:top w:val="single" w:sz="4" w:space="0" w:color="auto"/>
              <w:left w:val="single" w:sz="4" w:space="0" w:color="auto"/>
              <w:bottom w:val="single" w:sz="4" w:space="0" w:color="auto"/>
              <w:right w:val="single" w:sz="4" w:space="0" w:color="000001"/>
            </w:tcBorders>
            <w:vAlign w:val="center"/>
          </w:tcPr>
          <w:p w14:paraId="255857B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929A26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67E4F7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2328C1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424.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83587E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05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AA92A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uzdatniania wody chłodzącej zawierające oleje</w:t>
            </w:r>
          </w:p>
        </w:tc>
        <w:tc>
          <w:tcPr>
            <w:tcW w:w="2126" w:type="dxa"/>
            <w:tcBorders>
              <w:top w:val="single" w:sz="4" w:space="0" w:color="auto"/>
              <w:left w:val="single" w:sz="4" w:space="0" w:color="auto"/>
              <w:bottom w:val="single" w:sz="4" w:space="0" w:color="auto"/>
              <w:right w:val="single" w:sz="4" w:space="0" w:color="000001"/>
            </w:tcBorders>
            <w:vAlign w:val="center"/>
          </w:tcPr>
          <w:p w14:paraId="42CA3C8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38027A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C9053C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6BB769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425.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0C1BAC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10 05 09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3272D0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uzdatniania wody chłodzącej inne niż wymienione w 10 05 08</w:t>
            </w:r>
          </w:p>
        </w:tc>
        <w:tc>
          <w:tcPr>
            <w:tcW w:w="2126" w:type="dxa"/>
            <w:tcBorders>
              <w:top w:val="single" w:sz="4" w:space="0" w:color="auto"/>
              <w:left w:val="single" w:sz="4" w:space="0" w:color="auto"/>
              <w:bottom w:val="single" w:sz="4" w:space="0" w:color="auto"/>
              <w:right w:val="single" w:sz="4" w:space="0" w:color="000001"/>
            </w:tcBorders>
            <w:vAlign w:val="center"/>
          </w:tcPr>
          <w:p w14:paraId="40F80D8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72B20A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27F18B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7EABA1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426.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2F27C3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05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B94451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Kożuchy żużlowe i zgary z wytopu o właściwościach palnych lub wydzielające w zetknięciu z wodą gazy palne w niebezpiecznych ilościach</w:t>
            </w:r>
          </w:p>
        </w:tc>
        <w:tc>
          <w:tcPr>
            <w:tcW w:w="2126" w:type="dxa"/>
            <w:tcBorders>
              <w:top w:val="single" w:sz="4" w:space="0" w:color="auto"/>
              <w:left w:val="single" w:sz="4" w:space="0" w:color="auto"/>
              <w:bottom w:val="single" w:sz="4" w:space="0" w:color="auto"/>
              <w:right w:val="single" w:sz="4" w:space="0" w:color="000001"/>
            </w:tcBorders>
            <w:vAlign w:val="center"/>
          </w:tcPr>
          <w:p w14:paraId="222B478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1645E3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3BB8F3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0E492F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427.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BE760E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10 05 11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7C6C5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Kożuchy żużlowe i zgary inne niż wymienione w 10 05 10</w:t>
            </w:r>
          </w:p>
        </w:tc>
        <w:tc>
          <w:tcPr>
            <w:tcW w:w="2126" w:type="dxa"/>
            <w:tcBorders>
              <w:top w:val="single" w:sz="4" w:space="0" w:color="auto"/>
              <w:left w:val="single" w:sz="4" w:space="0" w:color="auto"/>
              <w:bottom w:val="single" w:sz="4" w:space="0" w:color="auto"/>
              <w:right w:val="single" w:sz="4" w:space="0" w:color="000001"/>
            </w:tcBorders>
            <w:vAlign w:val="center"/>
          </w:tcPr>
          <w:p w14:paraId="0E54D59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791E99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AF0A67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D7100E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428.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33C56F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10 05 80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CE017C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Żużle granulowane z pieców szybowych oraz żużle z pieców obrotowych</w:t>
            </w:r>
          </w:p>
        </w:tc>
        <w:tc>
          <w:tcPr>
            <w:tcW w:w="2126" w:type="dxa"/>
            <w:tcBorders>
              <w:top w:val="single" w:sz="4" w:space="0" w:color="auto"/>
              <w:left w:val="single" w:sz="4" w:space="0" w:color="auto"/>
              <w:bottom w:val="single" w:sz="4" w:space="0" w:color="auto"/>
              <w:right w:val="single" w:sz="4" w:space="0" w:color="000001"/>
            </w:tcBorders>
            <w:vAlign w:val="center"/>
          </w:tcPr>
          <w:p w14:paraId="5BFDA21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C3FE99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0BF96E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D2ED29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429.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851968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10 05 99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D09021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4DA179D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6CC901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BDF8E9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10D9EC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430.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291C16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10 06 01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B4E58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Żużle z produkcji pierwotnej i wtórnej</w:t>
            </w:r>
          </w:p>
        </w:tc>
        <w:tc>
          <w:tcPr>
            <w:tcW w:w="2126" w:type="dxa"/>
            <w:tcBorders>
              <w:top w:val="single" w:sz="4" w:space="0" w:color="auto"/>
              <w:left w:val="single" w:sz="4" w:space="0" w:color="auto"/>
              <w:bottom w:val="single" w:sz="4" w:space="0" w:color="auto"/>
              <w:right w:val="single" w:sz="4" w:space="0" w:color="000001"/>
            </w:tcBorders>
            <w:vAlign w:val="center"/>
          </w:tcPr>
          <w:p w14:paraId="72D661D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573F08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658B8F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A6EE48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431.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B4180E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10 06 02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AFA2B5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Kożuchy żużlowe i zgary z produkcji pierwotnej i wtórnej</w:t>
            </w:r>
          </w:p>
        </w:tc>
        <w:tc>
          <w:tcPr>
            <w:tcW w:w="2126" w:type="dxa"/>
            <w:tcBorders>
              <w:top w:val="single" w:sz="4" w:space="0" w:color="auto"/>
              <w:left w:val="single" w:sz="4" w:space="0" w:color="auto"/>
              <w:bottom w:val="single" w:sz="4" w:space="0" w:color="auto"/>
              <w:right w:val="single" w:sz="4" w:space="0" w:color="000001"/>
            </w:tcBorders>
            <w:vAlign w:val="center"/>
          </w:tcPr>
          <w:p w14:paraId="1A5DFFF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330E89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E7EE75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4BD6F3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432.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261733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06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8EE39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Pyły z gazów odlotowych</w:t>
            </w:r>
          </w:p>
        </w:tc>
        <w:tc>
          <w:tcPr>
            <w:tcW w:w="2126" w:type="dxa"/>
            <w:tcBorders>
              <w:top w:val="single" w:sz="4" w:space="0" w:color="auto"/>
              <w:left w:val="single" w:sz="4" w:space="0" w:color="auto"/>
              <w:bottom w:val="single" w:sz="4" w:space="0" w:color="auto"/>
              <w:right w:val="single" w:sz="4" w:space="0" w:color="000001"/>
            </w:tcBorders>
            <w:vAlign w:val="center"/>
          </w:tcPr>
          <w:p w14:paraId="37BD2DE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F96FD4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91A67A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57D624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433.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62EF7D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10 06 04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E6844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cząstki i pyły</w:t>
            </w:r>
          </w:p>
        </w:tc>
        <w:tc>
          <w:tcPr>
            <w:tcW w:w="2126" w:type="dxa"/>
            <w:tcBorders>
              <w:top w:val="single" w:sz="4" w:space="0" w:color="auto"/>
              <w:left w:val="single" w:sz="4" w:space="0" w:color="auto"/>
              <w:bottom w:val="single" w:sz="4" w:space="0" w:color="auto"/>
              <w:right w:val="single" w:sz="4" w:space="0" w:color="000001"/>
            </w:tcBorders>
            <w:vAlign w:val="center"/>
          </w:tcPr>
          <w:p w14:paraId="106CEF0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E1AE6F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99151B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506F25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434.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68BE5C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06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FB960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stałe z oczyszczania gazów odlotowych</w:t>
            </w:r>
          </w:p>
        </w:tc>
        <w:tc>
          <w:tcPr>
            <w:tcW w:w="2126" w:type="dxa"/>
            <w:tcBorders>
              <w:top w:val="single" w:sz="4" w:space="0" w:color="auto"/>
              <w:left w:val="single" w:sz="4" w:space="0" w:color="auto"/>
              <w:bottom w:val="single" w:sz="4" w:space="0" w:color="auto"/>
              <w:right w:val="single" w:sz="4" w:space="0" w:color="000001"/>
            </w:tcBorders>
            <w:vAlign w:val="center"/>
          </w:tcPr>
          <w:p w14:paraId="51B873D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C4120B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DDDC39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6F7D02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435.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BF8AA9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06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B4BDC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Szlamy i osady </w:t>
            </w:r>
            <w:proofErr w:type="spellStart"/>
            <w:r w:rsidRPr="00DD4DC5">
              <w:rPr>
                <w:rFonts w:ascii="Cambria" w:eastAsia="Times New Roman" w:hAnsi="Cambria" w:cs="Open Sans"/>
                <w:kern w:val="3"/>
                <w:lang w:eastAsia="pl-PL"/>
              </w:rPr>
              <w:t>pofiltracyjne</w:t>
            </w:r>
            <w:proofErr w:type="spellEnd"/>
            <w:r w:rsidRPr="00DD4DC5">
              <w:rPr>
                <w:rFonts w:ascii="Cambria" w:eastAsia="Times New Roman" w:hAnsi="Cambria" w:cs="Open Sans"/>
                <w:kern w:val="3"/>
                <w:lang w:eastAsia="pl-PL"/>
              </w:rPr>
              <w:t xml:space="preserve"> z oczyszczania gazów odlotowych</w:t>
            </w:r>
          </w:p>
        </w:tc>
        <w:tc>
          <w:tcPr>
            <w:tcW w:w="2126" w:type="dxa"/>
            <w:tcBorders>
              <w:top w:val="single" w:sz="4" w:space="0" w:color="auto"/>
              <w:left w:val="single" w:sz="4" w:space="0" w:color="auto"/>
              <w:bottom w:val="single" w:sz="4" w:space="0" w:color="auto"/>
              <w:right w:val="single" w:sz="4" w:space="0" w:color="000001"/>
            </w:tcBorders>
            <w:vAlign w:val="center"/>
          </w:tcPr>
          <w:p w14:paraId="49E0E56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3CDEBD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6599A5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FA556F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436.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505224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06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1010FF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uzdatniania wody chłodzącej zawierające oleje</w:t>
            </w:r>
          </w:p>
        </w:tc>
        <w:tc>
          <w:tcPr>
            <w:tcW w:w="2126" w:type="dxa"/>
            <w:tcBorders>
              <w:top w:val="single" w:sz="4" w:space="0" w:color="auto"/>
              <w:left w:val="single" w:sz="4" w:space="0" w:color="auto"/>
              <w:bottom w:val="single" w:sz="4" w:space="0" w:color="auto"/>
              <w:right w:val="single" w:sz="4" w:space="0" w:color="000001"/>
            </w:tcBorders>
            <w:vAlign w:val="center"/>
          </w:tcPr>
          <w:p w14:paraId="70CED24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96582D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BC3347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6820D5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437.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645818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10 06 10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867B6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uzdatniania wody chłodzącej inne niż wymienione w 10 06 09</w:t>
            </w:r>
          </w:p>
        </w:tc>
        <w:tc>
          <w:tcPr>
            <w:tcW w:w="2126" w:type="dxa"/>
            <w:tcBorders>
              <w:top w:val="single" w:sz="4" w:space="0" w:color="auto"/>
              <w:left w:val="single" w:sz="4" w:space="0" w:color="auto"/>
              <w:bottom w:val="single" w:sz="4" w:space="0" w:color="auto"/>
              <w:right w:val="single" w:sz="4" w:space="0" w:color="000001"/>
            </w:tcBorders>
            <w:vAlign w:val="center"/>
          </w:tcPr>
          <w:p w14:paraId="4939A93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41E5C2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26BB44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ABFA3D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lastRenderedPageBreak/>
              <w:t>438.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4FCA82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10 06 80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CB931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Żużle szybowe i granulowane</w:t>
            </w:r>
          </w:p>
        </w:tc>
        <w:tc>
          <w:tcPr>
            <w:tcW w:w="2126" w:type="dxa"/>
            <w:tcBorders>
              <w:top w:val="single" w:sz="4" w:space="0" w:color="auto"/>
              <w:left w:val="single" w:sz="4" w:space="0" w:color="auto"/>
              <w:bottom w:val="single" w:sz="4" w:space="0" w:color="auto"/>
              <w:right w:val="single" w:sz="4" w:space="0" w:color="000001"/>
            </w:tcBorders>
            <w:vAlign w:val="center"/>
          </w:tcPr>
          <w:p w14:paraId="4BD7D38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1DA654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11379D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8EFC1B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439.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0E74C9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10 06 99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47319A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4EABBD6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D8D4EC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E2C810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335EF4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440.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728EC7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10 07 01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03F57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Żużle z produkcji pierwotnej i wtórnej</w:t>
            </w:r>
          </w:p>
        </w:tc>
        <w:tc>
          <w:tcPr>
            <w:tcW w:w="2126" w:type="dxa"/>
            <w:tcBorders>
              <w:top w:val="single" w:sz="4" w:space="0" w:color="auto"/>
              <w:left w:val="single" w:sz="4" w:space="0" w:color="auto"/>
              <w:bottom w:val="single" w:sz="4" w:space="0" w:color="auto"/>
              <w:right w:val="single" w:sz="4" w:space="0" w:color="000001"/>
            </w:tcBorders>
            <w:vAlign w:val="center"/>
          </w:tcPr>
          <w:p w14:paraId="1AEB854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863F7F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E8AE98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C5F535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441.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00C3FD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10 07 02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0F9E6C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Kożuchy żużlowe i zgary z produkcji pierwotnej i wtórnej</w:t>
            </w:r>
          </w:p>
        </w:tc>
        <w:tc>
          <w:tcPr>
            <w:tcW w:w="2126" w:type="dxa"/>
            <w:tcBorders>
              <w:top w:val="single" w:sz="4" w:space="0" w:color="auto"/>
              <w:left w:val="single" w:sz="4" w:space="0" w:color="auto"/>
              <w:bottom w:val="single" w:sz="4" w:space="0" w:color="auto"/>
              <w:right w:val="single" w:sz="4" w:space="0" w:color="000001"/>
            </w:tcBorders>
            <w:vAlign w:val="center"/>
          </w:tcPr>
          <w:p w14:paraId="0E17720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47E5B8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309202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22CE1A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442.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EDA89F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10 07 03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0EC3DB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stałe z oczyszczania gazów odlotowych</w:t>
            </w:r>
          </w:p>
        </w:tc>
        <w:tc>
          <w:tcPr>
            <w:tcW w:w="2126" w:type="dxa"/>
            <w:tcBorders>
              <w:top w:val="single" w:sz="4" w:space="0" w:color="auto"/>
              <w:left w:val="single" w:sz="4" w:space="0" w:color="auto"/>
              <w:bottom w:val="single" w:sz="4" w:space="0" w:color="auto"/>
              <w:right w:val="single" w:sz="4" w:space="0" w:color="000001"/>
            </w:tcBorders>
            <w:vAlign w:val="center"/>
          </w:tcPr>
          <w:p w14:paraId="1209A10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6735ED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0A2AE5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023B37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443.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4A9A02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10 07 04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A718E4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cząstki i pyły</w:t>
            </w:r>
          </w:p>
        </w:tc>
        <w:tc>
          <w:tcPr>
            <w:tcW w:w="2126" w:type="dxa"/>
            <w:tcBorders>
              <w:top w:val="single" w:sz="4" w:space="0" w:color="auto"/>
              <w:left w:val="single" w:sz="4" w:space="0" w:color="auto"/>
              <w:bottom w:val="single" w:sz="4" w:space="0" w:color="auto"/>
              <w:right w:val="single" w:sz="4" w:space="0" w:color="000001"/>
            </w:tcBorders>
            <w:vAlign w:val="center"/>
          </w:tcPr>
          <w:p w14:paraId="116BDD5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215FD4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5CF01E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C070AC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444.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534957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10 07 05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559ED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Szlamy i osady </w:t>
            </w:r>
            <w:proofErr w:type="spellStart"/>
            <w:r w:rsidRPr="00DD4DC5">
              <w:rPr>
                <w:rFonts w:ascii="Cambria" w:eastAsia="Times New Roman" w:hAnsi="Cambria" w:cs="Open Sans"/>
                <w:kern w:val="3"/>
                <w:lang w:eastAsia="pl-PL"/>
              </w:rPr>
              <w:t>pofiltracyjne</w:t>
            </w:r>
            <w:proofErr w:type="spellEnd"/>
            <w:r w:rsidRPr="00DD4DC5">
              <w:rPr>
                <w:rFonts w:ascii="Cambria" w:eastAsia="Times New Roman" w:hAnsi="Cambria" w:cs="Open Sans"/>
                <w:kern w:val="3"/>
                <w:lang w:eastAsia="pl-PL"/>
              </w:rPr>
              <w:t xml:space="preserve"> z oczyszczania gazów odlotowych</w:t>
            </w:r>
          </w:p>
        </w:tc>
        <w:tc>
          <w:tcPr>
            <w:tcW w:w="2126" w:type="dxa"/>
            <w:tcBorders>
              <w:top w:val="single" w:sz="4" w:space="0" w:color="auto"/>
              <w:left w:val="single" w:sz="4" w:space="0" w:color="auto"/>
              <w:bottom w:val="single" w:sz="4" w:space="0" w:color="auto"/>
              <w:right w:val="single" w:sz="4" w:space="0" w:color="000001"/>
            </w:tcBorders>
            <w:vAlign w:val="center"/>
          </w:tcPr>
          <w:p w14:paraId="68BA631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1780E7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574546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188061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445.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A5F0CD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07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7C04B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uzdatniania wody chłodzącej zawierające oleje</w:t>
            </w:r>
          </w:p>
        </w:tc>
        <w:tc>
          <w:tcPr>
            <w:tcW w:w="2126" w:type="dxa"/>
            <w:tcBorders>
              <w:top w:val="single" w:sz="4" w:space="0" w:color="auto"/>
              <w:left w:val="single" w:sz="4" w:space="0" w:color="auto"/>
              <w:bottom w:val="single" w:sz="4" w:space="0" w:color="auto"/>
              <w:right w:val="single" w:sz="4" w:space="0" w:color="000001"/>
            </w:tcBorders>
            <w:vAlign w:val="center"/>
          </w:tcPr>
          <w:p w14:paraId="5FCEE42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1F13CB8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8B7A23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AD618F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446.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28925C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10 07 08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7C3AC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uzdatniania wody chłodzącej inne niż wymienione w 10 07 07</w:t>
            </w:r>
          </w:p>
        </w:tc>
        <w:tc>
          <w:tcPr>
            <w:tcW w:w="2126" w:type="dxa"/>
            <w:tcBorders>
              <w:top w:val="single" w:sz="4" w:space="0" w:color="auto"/>
              <w:left w:val="single" w:sz="4" w:space="0" w:color="auto"/>
              <w:bottom w:val="single" w:sz="4" w:space="0" w:color="auto"/>
              <w:right w:val="single" w:sz="4" w:space="0" w:color="000001"/>
            </w:tcBorders>
            <w:vAlign w:val="center"/>
          </w:tcPr>
          <w:p w14:paraId="02E7060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3DF4DC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97701B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7D6D72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447.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808850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10 07 99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E333A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4C427C8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DAFB9C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24727C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58A0EC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448.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C65590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10 08 04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714797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Cząstki i pyły</w:t>
            </w:r>
          </w:p>
        </w:tc>
        <w:tc>
          <w:tcPr>
            <w:tcW w:w="2126" w:type="dxa"/>
            <w:tcBorders>
              <w:top w:val="single" w:sz="4" w:space="0" w:color="auto"/>
              <w:left w:val="single" w:sz="4" w:space="0" w:color="auto"/>
              <w:bottom w:val="single" w:sz="4" w:space="0" w:color="auto"/>
              <w:right w:val="single" w:sz="4" w:space="0" w:color="000001"/>
            </w:tcBorders>
            <w:vAlign w:val="center"/>
          </w:tcPr>
          <w:p w14:paraId="1784BEF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A9F09C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56D653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ECCF8B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449.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86F84D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08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48E51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Słone żużle z produkcji pierwotnej i wtórnej</w:t>
            </w:r>
          </w:p>
        </w:tc>
        <w:tc>
          <w:tcPr>
            <w:tcW w:w="2126" w:type="dxa"/>
            <w:tcBorders>
              <w:top w:val="single" w:sz="4" w:space="0" w:color="auto"/>
              <w:left w:val="single" w:sz="4" w:space="0" w:color="auto"/>
              <w:bottom w:val="single" w:sz="4" w:space="0" w:color="auto"/>
              <w:right w:val="single" w:sz="4" w:space="0" w:color="000001"/>
            </w:tcBorders>
            <w:vAlign w:val="center"/>
          </w:tcPr>
          <w:p w14:paraId="6C89257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46EB04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0AF2BA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0D1C00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450.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9BFE75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10 08 09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19D90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żużle</w:t>
            </w:r>
          </w:p>
        </w:tc>
        <w:tc>
          <w:tcPr>
            <w:tcW w:w="2126" w:type="dxa"/>
            <w:tcBorders>
              <w:top w:val="single" w:sz="4" w:space="0" w:color="auto"/>
              <w:left w:val="single" w:sz="4" w:space="0" w:color="auto"/>
              <w:bottom w:val="single" w:sz="4" w:space="0" w:color="auto"/>
              <w:right w:val="single" w:sz="4" w:space="0" w:color="000001"/>
            </w:tcBorders>
            <w:vAlign w:val="center"/>
          </w:tcPr>
          <w:p w14:paraId="64A8C4A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98C268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45DA65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B29EC3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451.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2572E2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08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5926EE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Kożuchy żużlowe i zgary z wytopu o właściwościach palnych lub wydzielające w zetknięciu z wodą gazy palne w niebezpiecznych ilościach</w:t>
            </w:r>
          </w:p>
        </w:tc>
        <w:tc>
          <w:tcPr>
            <w:tcW w:w="2126" w:type="dxa"/>
            <w:tcBorders>
              <w:top w:val="single" w:sz="4" w:space="0" w:color="auto"/>
              <w:left w:val="single" w:sz="4" w:space="0" w:color="auto"/>
              <w:bottom w:val="single" w:sz="4" w:space="0" w:color="auto"/>
              <w:right w:val="single" w:sz="4" w:space="0" w:color="000001"/>
            </w:tcBorders>
            <w:vAlign w:val="center"/>
          </w:tcPr>
          <w:p w14:paraId="7DB55A7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15DBE6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E04898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7C44C2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452.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0AA2C2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10 08 11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6C2ED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Kożuchy żużlowe i zgary inne niż wymienione w 10 08 10</w:t>
            </w:r>
          </w:p>
        </w:tc>
        <w:tc>
          <w:tcPr>
            <w:tcW w:w="2126" w:type="dxa"/>
            <w:tcBorders>
              <w:top w:val="single" w:sz="4" w:space="0" w:color="auto"/>
              <w:left w:val="single" w:sz="4" w:space="0" w:color="auto"/>
              <w:bottom w:val="single" w:sz="4" w:space="0" w:color="auto"/>
              <w:right w:val="single" w:sz="4" w:space="0" w:color="000001"/>
            </w:tcBorders>
            <w:vAlign w:val="center"/>
          </w:tcPr>
          <w:p w14:paraId="704E4FD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75AB5F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31008E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F1D832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453.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A3D00A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08 12*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14DE05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zawierające smołę z produkcji anod</w:t>
            </w:r>
          </w:p>
        </w:tc>
        <w:tc>
          <w:tcPr>
            <w:tcW w:w="2126" w:type="dxa"/>
            <w:tcBorders>
              <w:top w:val="single" w:sz="4" w:space="0" w:color="auto"/>
              <w:left w:val="single" w:sz="4" w:space="0" w:color="auto"/>
              <w:bottom w:val="single" w:sz="4" w:space="0" w:color="auto"/>
              <w:right w:val="single" w:sz="4" w:space="0" w:color="000001"/>
            </w:tcBorders>
            <w:vAlign w:val="center"/>
          </w:tcPr>
          <w:p w14:paraId="33A3C71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D1894C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78146B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9318C3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454.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CDDB43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10 08 13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05844D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zawierające węgiel z produkcji anod inne niż wymienione w 10 08 12</w:t>
            </w:r>
          </w:p>
        </w:tc>
        <w:tc>
          <w:tcPr>
            <w:tcW w:w="2126" w:type="dxa"/>
            <w:tcBorders>
              <w:top w:val="single" w:sz="4" w:space="0" w:color="auto"/>
              <w:left w:val="single" w:sz="4" w:space="0" w:color="auto"/>
              <w:bottom w:val="single" w:sz="4" w:space="0" w:color="auto"/>
              <w:right w:val="single" w:sz="4" w:space="0" w:color="000001"/>
            </w:tcBorders>
            <w:vAlign w:val="center"/>
          </w:tcPr>
          <w:p w14:paraId="75563DF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894976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C7879B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5830E2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455.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FC3046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10 08 14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8C9E2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Odpadowe anody</w:t>
            </w:r>
          </w:p>
        </w:tc>
        <w:tc>
          <w:tcPr>
            <w:tcW w:w="2126" w:type="dxa"/>
            <w:tcBorders>
              <w:top w:val="single" w:sz="4" w:space="0" w:color="auto"/>
              <w:left w:val="single" w:sz="4" w:space="0" w:color="auto"/>
              <w:bottom w:val="single" w:sz="4" w:space="0" w:color="auto"/>
              <w:right w:val="single" w:sz="4" w:space="0" w:color="000001"/>
            </w:tcBorders>
            <w:vAlign w:val="center"/>
          </w:tcPr>
          <w:p w14:paraId="389C745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527371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123B749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4E33D7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456.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CB92CE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08 15*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FDA39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Pyły z gazów odlotowych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6B79BEB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896F4D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787E63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DF5475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457.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5BF613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10 08 16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A01A88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Pyły z gazów odlotowych inne niż wymienione w 10 08 15</w:t>
            </w:r>
          </w:p>
        </w:tc>
        <w:tc>
          <w:tcPr>
            <w:tcW w:w="2126" w:type="dxa"/>
            <w:tcBorders>
              <w:top w:val="single" w:sz="4" w:space="0" w:color="auto"/>
              <w:left w:val="single" w:sz="4" w:space="0" w:color="auto"/>
              <w:bottom w:val="single" w:sz="4" w:space="0" w:color="auto"/>
              <w:right w:val="single" w:sz="4" w:space="0" w:color="000001"/>
            </w:tcBorders>
            <w:vAlign w:val="center"/>
          </w:tcPr>
          <w:p w14:paraId="5CAA9D8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86937A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5B29E4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396C34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458.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9CFA1E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08 17*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835D4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Szlamy i osady </w:t>
            </w:r>
            <w:proofErr w:type="spellStart"/>
            <w:r w:rsidRPr="00DD4DC5">
              <w:rPr>
                <w:rFonts w:ascii="Cambria" w:eastAsia="Times New Roman" w:hAnsi="Cambria" w:cs="Open Sans"/>
                <w:kern w:val="3"/>
                <w:lang w:eastAsia="pl-PL"/>
              </w:rPr>
              <w:t>pofiltracyjne</w:t>
            </w:r>
            <w:proofErr w:type="spellEnd"/>
            <w:r w:rsidRPr="00DD4DC5">
              <w:rPr>
                <w:rFonts w:ascii="Cambria" w:eastAsia="Times New Roman" w:hAnsi="Cambria" w:cs="Open Sans"/>
                <w:kern w:val="3"/>
                <w:lang w:eastAsia="pl-PL"/>
              </w:rPr>
              <w:t xml:space="preserve"> z oczyszczania gazów odlotowych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039E73B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0CAF8A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F5A858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06DC6E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lastRenderedPageBreak/>
              <w:t>459.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E747AF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10 08 18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59E108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Szlamy i osady </w:t>
            </w:r>
            <w:proofErr w:type="spellStart"/>
            <w:r w:rsidRPr="00DD4DC5">
              <w:rPr>
                <w:rFonts w:ascii="Cambria" w:eastAsia="Times New Roman" w:hAnsi="Cambria" w:cs="Open Sans"/>
                <w:kern w:val="3"/>
                <w:lang w:eastAsia="pl-PL"/>
              </w:rPr>
              <w:t>pofiltracyjne</w:t>
            </w:r>
            <w:proofErr w:type="spellEnd"/>
            <w:r w:rsidRPr="00DD4DC5">
              <w:rPr>
                <w:rFonts w:ascii="Cambria" w:eastAsia="Times New Roman" w:hAnsi="Cambria" w:cs="Open Sans"/>
                <w:kern w:val="3"/>
                <w:lang w:eastAsia="pl-PL"/>
              </w:rPr>
              <w:t xml:space="preserve"> z oczyszczania gazów odlotowych inne niż wymienione w 10 08 17</w:t>
            </w:r>
          </w:p>
        </w:tc>
        <w:tc>
          <w:tcPr>
            <w:tcW w:w="2126" w:type="dxa"/>
            <w:tcBorders>
              <w:top w:val="single" w:sz="4" w:space="0" w:color="auto"/>
              <w:left w:val="single" w:sz="4" w:space="0" w:color="auto"/>
              <w:bottom w:val="single" w:sz="4" w:space="0" w:color="auto"/>
              <w:right w:val="single" w:sz="4" w:space="0" w:color="000001"/>
            </w:tcBorders>
            <w:vAlign w:val="center"/>
          </w:tcPr>
          <w:p w14:paraId="5BEDBB4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A3571C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C8C808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EC0982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460.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D9903F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08 19*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23A6D6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uzdatniania wody chłodzącej zawierające oleje</w:t>
            </w:r>
          </w:p>
        </w:tc>
        <w:tc>
          <w:tcPr>
            <w:tcW w:w="2126" w:type="dxa"/>
            <w:tcBorders>
              <w:top w:val="single" w:sz="4" w:space="0" w:color="auto"/>
              <w:left w:val="single" w:sz="4" w:space="0" w:color="auto"/>
              <w:bottom w:val="single" w:sz="4" w:space="0" w:color="auto"/>
              <w:right w:val="single" w:sz="4" w:space="0" w:color="000001"/>
            </w:tcBorders>
            <w:vAlign w:val="center"/>
          </w:tcPr>
          <w:p w14:paraId="1684E61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37C8F2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9313A4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52B2E6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461.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49F24B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10 08 20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4F71E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uzdatniania wody chłodzącej inne niż wymienione w 10 08 19</w:t>
            </w:r>
          </w:p>
        </w:tc>
        <w:tc>
          <w:tcPr>
            <w:tcW w:w="2126" w:type="dxa"/>
            <w:tcBorders>
              <w:top w:val="single" w:sz="4" w:space="0" w:color="auto"/>
              <w:left w:val="single" w:sz="4" w:space="0" w:color="auto"/>
              <w:bottom w:val="single" w:sz="4" w:space="0" w:color="auto"/>
              <w:right w:val="single" w:sz="4" w:space="0" w:color="000001"/>
            </w:tcBorders>
            <w:vAlign w:val="center"/>
          </w:tcPr>
          <w:p w14:paraId="7AD11EA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390E86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DC1140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0963EE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462.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EF77D0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10 08 99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7846B5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2E16640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C08841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7E1E1C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329C23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463.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40D370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10 09 03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A0539C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Żużle odlewnicze</w:t>
            </w:r>
          </w:p>
        </w:tc>
        <w:tc>
          <w:tcPr>
            <w:tcW w:w="2126" w:type="dxa"/>
            <w:tcBorders>
              <w:top w:val="single" w:sz="4" w:space="0" w:color="auto"/>
              <w:left w:val="single" w:sz="4" w:space="0" w:color="auto"/>
              <w:bottom w:val="single" w:sz="4" w:space="0" w:color="auto"/>
              <w:right w:val="single" w:sz="4" w:space="0" w:color="000001"/>
            </w:tcBorders>
            <w:vAlign w:val="center"/>
          </w:tcPr>
          <w:p w14:paraId="058725A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CBCF3C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C2B128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F9F751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464.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35CFA5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09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0FC611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Rdzenie i formy odlewnicze przed procesem odlewania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0D24F9B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E8C6C7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FE4FDC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B72054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465.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0415EE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10 09 06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E2327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Rdzenie i formy odlewnicze przed procesem odlewania inne niż wymienione w 10 09 05</w:t>
            </w:r>
          </w:p>
        </w:tc>
        <w:tc>
          <w:tcPr>
            <w:tcW w:w="2126" w:type="dxa"/>
            <w:tcBorders>
              <w:top w:val="single" w:sz="4" w:space="0" w:color="auto"/>
              <w:left w:val="single" w:sz="4" w:space="0" w:color="auto"/>
              <w:bottom w:val="single" w:sz="4" w:space="0" w:color="auto"/>
              <w:right w:val="single" w:sz="4" w:space="0" w:color="000001"/>
            </w:tcBorders>
            <w:vAlign w:val="center"/>
          </w:tcPr>
          <w:p w14:paraId="5EB6A65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01850E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13E61D7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EE8437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466.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F70D7F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09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1AE1C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Rdzenie i formy odlewnicze po procesie odlewania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2D53384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CA1BD3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DAFABD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E05103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467.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34BA10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10 09 08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6CCF5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Rdzenie i formy odlewnicze po procesie odlewania inne niż wymienione w 10 09 07</w:t>
            </w:r>
          </w:p>
        </w:tc>
        <w:tc>
          <w:tcPr>
            <w:tcW w:w="2126" w:type="dxa"/>
            <w:tcBorders>
              <w:top w:val="single" w:sz="4" w:space="0" w:color="auto"/>
              <w:left w:val="single" w:sz="4" w:space="0" w:color="auto"/>
              <w:bottom w:val="single" w:sz="4" w:space="0" w:color="auto"/>
              <w:right w:val="single" w:sz="4" w:space="0" w:color="000001"/>
            </w:tcBorders>
            <w:vAlign w:val="center"/>
          </w:tcPr>
          <w:p w14:paraId="145A77D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DB396D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046608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7607E9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468.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BE47F9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09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002BC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Pyły z gazów odlotowych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599B922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042085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D986A0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6F1BEA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469.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32B316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10 09 10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13337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Pyły z gazów odlotowych inne niż wymienione w 10 09 09</w:t>
            </w:r>
          </w:p>
        </w:tc>
        <w:tc>
          <w:tcPr>
            <w:tcW w:w="2126" w:type="dxa"/>
            <w:tcBorders>
              <w:top w:val="single" w:sz="4" w:space="0" w:color="auto"/>
              <w:left w:val="single" w:sz="4" w:space="0" w:color="auto"/>
              <w:bottom w:val="single" w:sz="4" w:space="0" w:color="auto"/>
              <w:right w:val="single" w:sz="4" w:space="0" w:color="000001"/>
            </w:tcBorders>
            <w:vAlign w:val="center"/>
          </w:tcPr>
          <w:p w14:paraId="7AAAC13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3C3120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D30331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B29025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470.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F4C5FA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09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FEA0D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cząstki stałe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166E79F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74A6C7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FAC191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D2446E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471.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3C1E90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10 09 12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14D5C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cząstki stałe niż wymienione w 10 09 11</w:t>
            </w:r>
          </w:p>
        </w:tc>
        <w:tc>
          <w:tcPr>
            <w:tcW w:w="2126" w:type="dxa"/>
            <w:tcBorders>
              <w:top w:val="single" w:sz="4" w:space="0" w:color="auto"/>
              <w:left w:val="single" w:sz="4" w:space="0" w:color="auto"/>
              <w:bottom w:val="single" w:sz="4" w:space="0" w:color="auto"/>
              <w:right w:val="single" w:sz="4" w:space="0" w:color="000001"/>
            </w:tcBorders>
            <w:vAlign w:val="center"/>
          </w:tcPr>
          <w:p w14:paraId="775939C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509AFD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AF8334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84B212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472.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542DB6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09 13*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E81E9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Odpadowe środki wiążące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23EB543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160A7A0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D471F5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ED4621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473.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4C30B4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10 09 14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9397B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Odpadowe środki wiążące inne niż wymienione w 10 09 13</w:t>
            </w:r>
          </w:p>
        </w:tc>
        <w:tc>
          <w:tcPr>
            <w:tcW w:w="2126" w:type="dxa"/>
            <w:tcBorders>
              <w:top w:val="single" w:sz="4" w:space="0" w:color="auto"/>
              <w:left w:val="single" w:sz="4" w:space="0" w:color="auto"/>
              <w:bottom w:val="single" w:sz="4" w:space="0" w:color="auto"/>
              <w:right w:val="single" w:sz="4" w:space="0" w:color="000001"/>
            </w:tcBorders>
            <w:vAlign w:val="center"/>
          </w:tcPr>
          <w:p w14:paraId="3E308F9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8025A1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3648F9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C891CA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474.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31DDFC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09 15*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C1FBC4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środków do wykrywania pęknięć odlewów</w:t>
            </w:r>
          </w:p>
        </w:tc>
        <w:tc>
          <w:tcPr>
            <w:tcW w:w="2126" w:type="dxa"/>
            <w:tcBorders>
              <w:top w:val="single" w:sz="4" w:space="0" w:color="auto"/>
              <w:left w:val="single" w:sz="4" w:space="0" w:color="auto"/>
              <w:bottom w:val="single" w:sz="4" w:space="0" w:color="auto"/>
              <w:right w:val="single" w:sz="4" w:space="0" w:color="000001"/>
            </w:tcBorders>
            <w:vAlign w:val="center"/>
          </w:tcPr>
          <w:p w14:paraId="3886AC7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193EFD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71913F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3E5DCE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475.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457D76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10 09 16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EFED6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Odpady środków do wykrywania pęknięć </w:t>
            </w:r>
            <w:r w:rsidRPr="00DD4DC5">
              <w:rPr>
                <w:rFonts w:ascii="Cambria" w:eastAsia="Times New Roman" w:hAnsi="Cambria" w:cs="Open Sans"/>
                <w:kern w:val="3"/>
                <w:lang w:eastAsia="pl-PL"/>
              </w:rPr>
              <w:lastRenderedPageBreak/>
              <w:t>odlewów inne niż wymienione w 10 09 15</w:t>
            </w:r>
          </w:p>
        </w:tc>
        <w:tc>
          <w:tcPr>
            <w:tcW w:w="2126" w:type="dxa"/>
            <w:tcBorders>
              <w:top w:val="single" w:sz="4" w:space="0" w:color="auto"/>
              <w:left w:val="single" w:sz="4" w:space="0" w:color="auto"/>
              <w:bottom w:val="single" w:sz="4" w:space="0" w:color="auto"/>
              <w:right w:val="single" w:sz="4" w:space="0" w:color="000001"/>
            </w:tcBorders>
            <w:vAlign w:val="center"/>
          </w:tcPr>
          <w:p w14:paraId="07725CF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lastRenderedPageBreak/>
              <w:t>7,4</w:t>
            </w:r>
          </w:p>
        </w:tc>
        <w:tc>
          <w:tcPr>
            <w:tcW w:w="2126" w:type="dxa"/>
            <w:tcBorders>
              <w:top w:val="single" w:sz="4" w:space="0" w:color="auto"/>
              <w:left w:val="single" w:sz="4" w:space="0" w:color="auto"/>
              <w:bottom w:val="single" w:sz="4" w:space="0" w:color="auto"/>
              <w:right w:val="single" w:sz="4" w:space="0" w:color="000001"/>
            </w:tcBorders>
            <w:vAlign w:val="center"/>
          </w:tcPr>
          <w:p w14:paraId="4965F29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45D90C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81F43D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476.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27A84E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10 09 80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490D5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Wybrakowane wyroby żeliwne</w:t>
            </w:r>
          </w:p>
        </w:tc>
        <w:tc>
          <w:tcPr>
            <w:tcW w:w="2126" w:type="dxa"/>
            <w:tcBorders>
              <w:top w:val="single" w:sz="4" w:space="0" w:color="auto"/>
              <w:left w:val="single" w:sz="4" w:space="0" w:color="auto"/>
              <w:bottom w:val="single" w:sz="4" w:space="0" w:color="auto"/>
              <w:right w:val="single" w:sz="4" w:space="0" w:color="000001"/>
            </w:tcBorders>
            <w:vAlign w:val="center"/>
          </w:tcPr>
          <w:p w14:paraId="4A91E62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A3813D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653A13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488A15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477.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8A2B8D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10 09 99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9AAE7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7A24875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669DD1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B2752F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15B5C2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478.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8EAC9A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10 10 03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46560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Zgary i żużle odlewnicze</w:t>
            </w:r>
          </w:p>
        </w:tc>
        <w:tc>
          <w:tcPr>
            <w:tcW w:w="2126" w:type="dxa"/>
            <w:tcBorders>
              <w:top w:val="single" w:sz="4" w:space="0" w:color="auto"/>
              <w:left w:val="single" w:sz="4" w:space="0" w:color="auto"/>
              <w:bottom w:val="single" w:sz="4" w:space="0" w:color="auto"/>
              <w:right w:val="single" w:sz="4" w:space="0" w:color="000001"/>
            </w:tcBorders>
            <w:vAlign w:val="center"/>
          </w:tcPr>
          <w:p w14:paraId="7F5ED58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4339D5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7A2711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EA7AC0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479.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17F1C3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10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6B945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Rdzenie i formy odlewnicze przed procesem odlewania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1E25FC5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24D397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601BC8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DDA01B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480.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F8061F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10 10 06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3BC33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Rdzenie i formy odlewnicze przed procesem odlewania inne niż wymienione w 10 10 05</w:t>
            </w:r>
          </w:p>
        </w:tc>
        <w:tc>
          <w:tcPr>
            <w:tcW w:w="2126" w:type="dxa"/>
            <w:tcBorders>
              <w:top w:val="single" w:sz="4" w:space="0" w:color="auto"/>
              <w:left w:val="single" w:sz="4" w:space="0" w:color="auto"/>
              <w:bottom w:val="single" w:sz="4" w:space="0" w:color="auto"/>
              <w:right w:val="single" w:sz="4" w:space="0" w:color="000001"/>
            </w:tcBorders>
            <w:vAlign w:val="center"/>
          </w:tcPr>
          <w:p w14:paraId="3EBDA1C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BF30B3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EFF68A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BAA83C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481.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78F138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10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EC395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Rdzenie i formy odlewnicze po procesie odlewania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1F61AE8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1705F2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8D7973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75DE64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482.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858AF9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10 10 08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547C8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Rdzenie i formy odlewnicze po procesie odlewania inne niż wymienione w 10 10 07</w:t>
            </w:r>
          </w:p>
        </w:tc>
        <w:tc>
          <w:tcPr>
            <w:tcW w:w="2126" w:type="dxa"/>
            <w:tcBorders>
              <w:top w:val="single" w:sz="4" w:space="0" w:color="auto"/>
              <w:left w:val="single" w:sz="4" w:space="0" w:color="auto"/>
              <w:bottom w:val="single" w:sz="4" w:space="0" w:color="auto"/>
              <w:right w:val="single" w:sz="4" w:space="0" w:color="000001"/>
            </w:tcBorders>
            <w:vAlign w:val="center"/>
          </w:tcPr>
          <w:p w14:paraId="5D3B51D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7BF817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7E73CA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1CFF32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483.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1B06D3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10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85AEAD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Pyły z gazów odlotowych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42EF15D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926932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E75932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D0E4FB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484.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916290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10 10 10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2FE44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Pyły z gazów odlotowych inne niż wymienione w 10 10 09</w:t>
            </w:r>
          </w:p>
        </w:tc>
        <w:tc>
          <w:tcPr>
            <w:tcW w:w="2126" w:type="dxa"/>
            <w:tcBorders>
              <w:top w:val="single" w:sz="4" w:space="0" w:color="auto"/>
              <w:left w:val="single" w:sz="4" w:space="0" w:color="auto"/>
              <w:bottom w:val="single" w:sz="4" w:space="0" w:color="auto"/>
              <w:right w:val="single" w:sz="4" w:space="0" w:color="000001"/>
            </w:tcBorders>
            <w:vAlign w:val="center"/>
          </w:tcPr>
          <w:p w14:paraId="22564F1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425F00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586895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F9C41B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485.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892334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10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C5A87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cząstki stałe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58DCEB9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E47048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B980E4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5507D1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486.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BDBC02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10 10 12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66BDF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cząstki stałe niż wymienione w 10 10 11</w:t>
            </w:r>
          </w:p>
        </w:tc>
        <w:tc>
          <w:tcPr>
            <w:tcW w:w="2126" w:type="dxa"/>
            <w:tcBorders>
              <w:top w:val="single" w:sz="4" w:space="0" w:color="auto"/>
              <w:left w:val="single" w:sz="4" w:space="0" w:color="auto"/>
              <w:bottom w:val="single" w:sz="4" w:space="0" w:color="auto"/>
              <w:right w:val="single" w:sz="4" w:space="0" w:color="000001"/>
            </w:tcBorders>
            <w:vAlign w:val="center"/>
          </w:tcPr>
          <w:p w14:paraId="18921F2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8C2934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0C78DA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367FE8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487.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79C40E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10 13*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071EEA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Odpadowe środki wiążące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2DDD3A4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1B10DBA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E81ED2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2929BD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488.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D71910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10 10 14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8D6628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Odpadowe środki wiążące inne niż wymienione w 10 10 13</w:t>
            </w:r>
          </w:p>
        </w:tc>
        <w:tc>
          <w:tcPr>
            <w:tcW w:w="2126" w:type="dxa"/>
            <w:tcBorders>
              <w:top w:val="single" w:sz="4" w:space="0" w:color="auto"/>
              <w:left w:val="single" w:sz="4" w:space="0" w:color="auto"/>
              <w:bottom w:val="single" w:sz="4" w:space="0" w:color="auto"/>
              <w:right w:val="single" w:sz="4" w:space="0" w:color="000001"/>
            </w:tcBorders>
            <w:vAlign w:val="center"/>
          </w:tcPr>
          <w:p w14:paraId="638FE2A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1F8528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B9EFA0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97436F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489.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A6E030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10 15*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97777E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środków do wykrywania pęknięć odlewów</w:t>
            </w:r>
          </w:p>
        </w:tc>
        <w:tc>
          <w:tcPr>
            <w:tcW w:w="2126" w:type="dxa"/>
            <w:tcBorders>
              <w:top w:val="single" w:sz="4" w:space="0" w:color="auto"/>
              <w:left w:val="single" w:sz="4" w:space="0" w:color="auto"/>
              <w:bottom w:val="single" w:sz="4" w:space="0" w:color="auto"/>
              <w:right w:val="single" w:sz="4" w:space="0" w:color="000001"/>
            </w:tcBorders>
            <w:vAlign w:val="center"/>
          </w:tcPr>
          <w:p w14:paraId="573F36D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F27240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A777B0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CEB1A0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490.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251D0C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10 10 16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7C2A36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środków do wykrywania pęknięć odlewów inne niż wymienione w 10 10 15</w:t>
            </w:r>
          </w:p>
        </w:tc>
        <w:tc>
          <w:tcPr>
            <w:tcW w:w="2126" w:type="dxa"/>
            <w:tcBorders>
              <w:top w:val="single" w:sz="4" w:space="0" w:color="auto"/>
              <w:left w:val="single" w:sz="4" w:space="0" w:color="auto"/>
              <w:bottom w:val="single" w:sz="4" w:space="0" w:color="auto"/>
              <w:right w:val="single" w:sz="4" w:space="0" w:color="000001"/>
            </w:tcBorders>
            <w:vAlign w:val="center"/>
          </w:tcPr>
          <w:p w14:paraId="31047D9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452E06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B985A2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4B78A7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491.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046F52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10 10 99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37CCC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10B7F8F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CD7BDC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364A01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EC7628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492.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21AF50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10 11 03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38268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włókna szklanego i tkanin z włókna szklanego</w:t>
            </w:r>
          </w:p>
        </w:tc>
        <w:tc>
          <w:tcPr>
            <w:tcW w:w="2126" w:type="dxa"/>
            <w:tcBorders>
              <w:top w:val="single" w:sz="4" w:space="0" w:color="auto"/>
              <w:left w:val="single" w:sz="4" w:space="0" w:color="auto"/>
              <w:bottom w:val="single" w:sz="4" w:space="0" w:color="auto"/>
              <w:right w:val="single" w:sz="4" w:space="0" w:color="000001"/>
            </w:tcBorders>
            <w:vAlign w:val="center"/>
          </w:tcPr>
          <w:p w14:paraId="6829E57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A553F2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3C32C2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65EAC4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lastRenderedPageBreak/>
              <w:t>493.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9033D4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10 11 05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5212A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Cząstki i pyły</w:t>
            </w:r>
          </w:p>
        </w:tc>
        <w:tc>
          <w:tcPr>
            <w:tcW w:w="2126" w:type="dxa"/>
            <w:tcBorders>
              <w:top w:val="single" w:sz="4" w:space="0" w:color="auto"/>
              <w:left w:val="single" w:sz="4" w:space="0" w:color="auto"/>
              <w:bottom w:val="single" w:sz="4" w:space="0" w:color="auto"/>
              <w:right w:val="single" w:sz="4" w:space="0" w:color="000001"/>
            </w:tcBorders>
            <w:vAlign w:val="center"/>
          </w:tcPr>
          <w:p w14:paraId="23A245F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3620E1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0390FC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182671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494.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2B954F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11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AFD546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przygotowania mas wsadowych do obróbki termicznej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339B067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D5425C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0AB3C3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81EA3F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495.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A8481A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10 11 10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6E22B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przygotowania mas wsadowych inne niż wymienione w 10 11 09</w:t>
            </w:r>
          </w:p>
        </w:tc>
        <w:tc>
          <w:tcPr>
            <w:tcW w:w="2126" w:type="dxa"/>
            <w:tcBorders>
              <w:top w:val="single" w:sz="4" w:space="0" w:color="auto"/>
              <w:left w:val="single" w:sz="4" w:space="0" w:color="auto"/>
              <w:bottom w:val="single" w:sz="4" w:space="0" w:color="auto"/>
              <w:right w:val="single" w:sz="4" w:space="0" w:color="000001"/>
            </w:tcBorders>
            <w:vAlign w:val="center"/>
          </w:tcPr>
          <w:p w14:paraId="0436411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06BBFD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0F3DEF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4323B7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496.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620E9A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11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7B06AD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Szkło odpadowe w postaci małych cząstek i proszku szklanego zawierające metale ciężkie (np. z lamp elektronopromieniowych)</w:t>
            </w:r>
          </w:p>
        </w:tc>
        <w:tc>
          <w:tcPr>
            <w:tcW w:w="2126" w:type="dxa"/>
            <w:tcBorders>
              <w:top w:val="single" w:sz="4" w:space="0" w:color="auto"/>
              <w:left w:val="single" w:sz="4" w:space="0" w:color="auto"/>
              <w:bottom w:val="single" w:sz="4" w:space="0" w:color="auto"/>
              <w:right w:val="single" w:sz="4" w:space="0" w:color="000001"/>
            </w:tcBorders>
            <w:vAlign w:val="center"/>
          </w:tcPr>
          <w:p w14:paraId="05FF4BF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E1118D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1025BE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6BD1C7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497.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FF9FBA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10 11 12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4387AF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Szkło odpadowe inne niż wymienione w 10 11 11</w:t>
            </w:r>
          </w:p>
        </w:tc>
        <w:tc>
          <w:tcPr>
            <w:tcW w:w="2126" w:type="dxa"/>
            <w:tcBorders>
              <w:top w:val="single" w:sz="4" w:space="0" w:color="auto"/>
              <w:left w:val="single" w:sz="4" w:space="0" w:color="auto"/>
              <w:bottom w:val="single" w:sz="4" w:space="0" w:color="auto"/>
              <w:right w:val="single" w:sz="4" w:space="0" w:color="000001"/>
            </w:tcBorders>
            <w:vAlign w:val="center"/>
          </w:tcPr>
          <w:p w14:paraId="15D1C67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14,8</w:t>
            </w:r>
          </w:p>
        </w:tc>
        <w:tc>
          <w:tcPr>
            <w:tcW w:w="2126" w:type="dxa"/>
            <w:tcBorders>
              <w:top w:val="single" w:sz="4" w:space="0" w:color="auto"/>
              <w:left w:val="single" w:sz="4" w:space="0" w:color="auto"/>
              <w:bottom w:val="single" w:sz="4" w:space="0" w:color="auto"/>
              <w:right w:val="single" w:sz="4" w:space="0" w:color="000001"/>
            </w:tcBorders>
            <w:vAlign w:val="center"/>
          </w:tcPr>
          <w:p w14:paraId="2BB6DB2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3019,2</w:t>
            </w:r>
          </w:p>
        </w:tc>
      </w:tr>
      <w:tr w:rsidR="00DD4DC5" w:rsidRPr="00DD4DC5" w14:paraId="320078E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28CACF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498.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9D4903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11 13*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AAC897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z polerowania i szlifowania szkła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182134C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CF36F4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3AA133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72A9FF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499.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947981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10 11 14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AA3015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z polerowania i szlifowania szkła inne niż wymienione w 10 11 13</w:t>
            </w:r>
          </w:p>
        </w:tc>
        <w:tc>
          <w:tcPr>
            <w:tcW w:w="2126" w:type="dxa"/>
            <w:tcBorders>
              <w:top w:val="single" w:sz="4" w:space="0" w:color="auto"/>
              <w:left w:val="single" w:sz="4" w:space="0" w:color="auto"/>
              <w:bottom w:val="single" w:sz="4" w:space="0" w:color="auto"/>
              <w:right w:val="single" w:sz="4" w:space="0" w:color="000001"/>
            </w:tcBorders>
            <w:vAlign w:val="center"/>
          </w:tcPr>
          <w:p w14:paraId="0A76ABD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5AC078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1F74730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EAF4BB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500.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5F9850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11 15*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072131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stałe z oczyszczania gazów odlotowych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0352811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F2F2A3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F02ADB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16DB09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501.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81CF4B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10 11 16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9E4D21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stałe z oczyszczania gazów odlotowych inne niż wymienione w 10 11 15</w:t>
            </w:r>
          </w:p>
        </w:tc>
        <w:tc>
          <w:tcPr>
            <w:tcW w:w="2126" w:type="dxa"/>
            <w:tcBorders>
              <w:top w:val="single" w:sz="4" w:space="0" w:color="auto"/>
              <w:left w:val="single" w:sz="4" w:space="0" w:color="auto"/>
              <w:bottom w:val="single" w:sz="4" w:space="0" w:color="auto"/>
              <w:right w:val="single" w:sz="4" w:space="0" w:color="000001"/>
            </w:tcBorders>
            <w:vAlign w:val="center"/>
          </w:tcPr>
          <w:p w14:paraId="2A5DA73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5E5769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0BB5107" w14:textId="77777777" w:rsidTr="00DD4DC5">
        <w:trPr>
          <w:trHeight w:val="1291"/>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4CEDD7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502.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F12B02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11 17*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AFC185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Szlamy i osady </w:t>
            </w:r>
            <w:proofErr w:type="spellStart"/>
            <w:r w:rsidRPr="00DD4DC5">
              <w:rPr>
                <w:rFonts w:ascii="Cambria" w:eastAsia="Times New Roman" w:hAnsi="Cambria" w:cs="Open Sans"/>
                <w:kern w:val="3"/>
                <w:lang w:eastAsia="pl-PL"/>
              </w:rPr>
              <w:t>pofiltracyjne</w:t>
            </w:r>
            <w:proofErr w:type="spellEnd"/>
            <w:r w:rsidRPr="00DD4DC5">
              <w:rPr>
                <w:rFonts w:ascii="Cambria" w:eastAsia="Times New Roman" w:hAnsi="Cambria" w:cs="Open Sans"/>
                <w:kern w:val="3"/>
                <w:lang w:eastAsia="pl-PL"/>
              </w:rPr>
              <w:t xml:space="preserve"> z oczyszczania gazów odlotowych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643F85F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403615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6B4676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D20596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503.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D119DE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10 11 18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7E4763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Szlamy i osady </w:t>
            </w:r>
            <w:proofErr w:type="spellStart"/>
            <w:r w:rsidRPr="00DD4DC5">
              <w:rPr>
                <w:rFonts w:ascii="Cambria" w:eastAsia="Times New Roman" w:hAnsi="Cambria" w:cs="Open Sans"/>
                <w:kern w:val="3"/>
                <w:lang w:eastAsia="pl-PL"/>
              </w:rPr>
              <w:t>pofiltracyjne</w:t>
            </w:r>
            <w:proofErr w:type="spellEnd"/>
            <w:r w:rsidRPr="00DD4DC5">
              <w:rPr>
                <w:rFonts w:ascii="Cambria" w:eastAsia="Times New Roman" w:hAnsi="Cambria" w:cs="Open Sans"/>
                <w:kern w:val="3"/>
                <w:lang w:eastAsia="pl-PL"/>
              </w:rPr>
              <w:t xml:space="preserve"> z oczyszczania gazów odlotowych inne niż wymienione w 10 11 17</w:t>
            </w:r>
          </w:p>
        </w:tc>
        <w:tc>
          <w:tcPr>
            <w:tcW w:w="2126" w:type="dxa"/>
            <w:tcBorders>
              <w:top w:val="single" w:sz="4" w:space="0" w:color="auto"/>
              <w:left w:val="single" w:sz="4" w:space="0" w:color="auto"/>
              <w:bottom w:val="single" w:sz="4" w:space="0" w:color="auto"/>
              <w:right w:val="single" w:sz="4" w:space="0" w:color="000001"/>
            </w:tcBorders>
            <w:vAlign w:val="center"/>
          </w:tcPr>
          <w:p w14:paraId="12983C7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554F12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025E89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1EF5BD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504.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6A3324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11 19*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DCBB7B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stałe z zakładowych oczyszczalni ścieków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7B53A19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26C4F2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8137BD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9586C4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505.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03FAD7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10 11 20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5EDE8B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stałe z zakładowych oczyszczalni ścieków inne niż wymienione w 10 11 19</w:t>
            </w:r>
          </w:p>
        </w:tc>
        <w:tc>
          <w:tcPr>
            <w:tcW w:w="2126" w:type="dxa"/>
            <w:tcBorders>
              <w:top w:val="single" w:sz="4" w:space="0" w:color="auto"/>
              <w:left w:val="single" w:sz="4" w:space="0" w:color="auto"/>
              <w:bottom w:val="single" w:sz="4" w:space="0" w:color="auto"/>
              <w:right w:val="single" w:sz="4" w:space="0" w:color="000001"/>
            </w:tcBorders>
            <w:vAlign w:val="center"/>
          </w:tcPr>
          <w:p w14:paraId="3304DF4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CF6EDF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1C7D8FB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E82A48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506.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4EF669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10 11 80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F3FF06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fluorokrzemianowe</w:t>
            </w:r>
          </w:p>
        </w:tc>
        <w:tc>
          <w:tcPr>
            <w:tcW w:w="2126" w:type="dxa"/>
            <w:tcBorders>
              <w:top w:val="single" w:sz="4" w:space="0" w:color="auto"/>
              <w:left w:val="single" w:sz="4" w:space="0" w:color="auto"/>
              <w:bottom w:val="single" w:sz="4" w:space="0" w:color="auto"/>
              <w:right w:val="single" w:sz="4" w:space="0" w:color="000001"/>
            </w:tcBorders>
            <w:vAlign w:val="center"/>
          </w:tcPr>
          <w:p w14:paraId="22F6335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A1CC34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CBD358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7FEDCB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507.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765F04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11 81*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CC0D76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zawierające azbest</w:t>
            </w:r>
          </w:p>
        </w:tc>
        <w:tc>
          <w:tcPr>
            <w:tcW w:w="2126" w:type="dxa"/>
            <w:tcBorders>
              <w:top w:val="single" w:sz="4" w:space="0" w:color="auto"/>
              <w:left w:val="single" w:sz="4" w:space="0" w:color="auto"/>
              <w:bottom w:val="single" w:sz="4" w:space="0" w:color="auto"/>
              <w:right w:val="single" w:sz="4" w:space="0" w:color="000001"/>
            </w:tcBorders>
            <w:vAlign w:val="center"/>
          </w:tcPr>
          <w:p w14:paraId="5D142F9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A72449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C92DFF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1BC825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508.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7E14A2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10 11 99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E782E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0494C63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A83C7B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54CA50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9A646E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lastRenderedPageBreak/>
              <w:t>509.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AFA7BF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10 12 01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724BD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przygotowania mas wsadowych do obróbki termicznej</w:t>
            </w:r>
          </w:p>
        </w:tc>
        <w:tc>
          <w:tcPr>
            <w:tcW w:w="2126" w:type="dxa"/>
            <w:tcBorders>
              <w:top w:val="single" w:sz="4" w:space="0" w:color="auto"/>
              <w:left w:val="single" w:sz="4" w:space="0" w:color="auto"/>
              <w:bottom w:val="single" w:sz="4" w:space="0" w:color="auto"/>
              <w:right w:val="single" w:sz="4" w:space="0" w:color="000001"/>
            </w:tcBorders>
            <w:vAlign w:val="center"/>
          </w:tcPr>
          <w:p w14:paraId="19D3FE8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4D833E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DF9EF8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863AB5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510.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2B0685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10 12 03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49ECB1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Cząstki i pyły</w:t>
            </w:r>
          </w:p>
        </w:tc>
        <w:tc>
          <w:tcPr>
            <w:tcW w:w="2126" w:type="dxa"/>
            <w:tcBorders>
              <w:top w:val="single" w:sz="4" w:space="0" w:color="auto"/>
              <w:left w:val="single" w:sz="4" w:space="0" w:color="auto"/>
              <w:bottom w:val="single" w:sz="4" w:space="0" w:color="auto"/>
              <w:right w:val="single" w:sz="4" w:space="0" w:color="000001"/>
            </w:tcBorders>
            <w:vAlign w:val="center"/>
          </w:tcPr>
          <w:p w14:paraId="0AE2C95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953C6A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615E6A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866101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511.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E840F3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10 12 05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49323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Szlamy i osady </w:t>
            </w:r>
            <w:proofErr w:type="spellStart"/>
            <w:r w:rsidRPr="00DD4DC5">
              <w:rPr>
                <w:rFonts w:ascii="Cambria" w:eastAsia="Times New Roman" w:hAnsi="Cambria" w:cs="Open Sans"/>
                <w:kern w:val="3"/>
                <w:lang w:eastAsia="pl-PL"/>
              </w:rPr>
              <w:t>pofiltracyjne</w:t>
            </w:r>
            <w:proofErr w:type="spellEnd"/>
            <w:r w:rsidRPr="00DD4DC5">
              <w:rPr>
                <w:rFonts w:ascii="Cambria" w:eastAsia="Times New Roman" w:hAnsi="Cambria" w:cs="Open Sans"/>
                <w:kern w:val="3"/>
                <w:lang w:eastAsia="pl-PL"/>
              </w:rPr>
              <w:t xml:space="preserve"> z oczyszczania gazów odlotowych</w:t>
            </w:r>
          </w:p>
        </w:tc>
        <w:tc>
          <w:tcPr>
            <w:tcW w:w="2126" w:type="dxa"/>
            <w:tcBorders>
              <w:top w:val="single" w:sz="4" w:space="0" w:color="auto"/>
              <w:left w:val="single" w:sz="4" w:space="0" w:color="auto"/>
              <w:bottom w:val="single" w:sz="4" w:space="0" w:color="auto"/>
              <w:right w:val="single" w:sz="4" w:space="0" w:color="000001"/>
            </w:tcBorders>
            <w:vAlign w:val="center"/>
          </w:tcPr>
          <w:p w14:paraId="12180B0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F6CA58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5932B4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13F907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512.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E968E6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10 12 06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E20FD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Zużyte formy</w:t>
            </w:r>
          </w:p>
        </w:tc>
        <w:tc>
          <w:tcPr>
            <w:tcW w:w="2126" w:type="dxa"/>
            <w:tcBorders>
              <w:top w:val="single" w:sz="4" w:space="0" w:color="auto"/>
              <w:left w:val="single" w:sz="4" w:space="0" w:color="auto"/>
              <w:bottom w:val="single" w:sz="4" w:space="0" w:color="auto"/>
              <w:right w:val="single" w:sz="4" w:space="0" w:color="000001"/>
            </w:tcBorders>
            <w:vAlign w:val="center"/>
          </w:tcPr>
          <w:p w14:paraId="3B8564D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77A9AD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F43BC5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9F048B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513.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221787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10 12 08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17D9E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Wybrakowane wyroby ceramiczne, cegły, kafle i ceramika budowlana (po przeróbce termicznej)</w:t>
            </w:r>
          </w:p>
        </w:tc>
        <w:tc>
          <w:tcPr>
            <w:tcW w:w="2126" w:type="dxa"/>
            <w:tcBorders>
              <w:top w:val="single" w:sz="4" w:space="0" w:color="auto"/>
              <w:left w:val="single" w:sz="4" w:space="0" w:color="auto"/>
              <w:bottom w:val="single" w:sz="4" w:space="0" w:color="auto"/>
              <w:right w:val="single" w:sz="4" w:space="0" w:color="000001"/>
            </w:tcBorders>
            <w:vAlign w:val="center"/>
          </w:tcPr>
          <w:p w14:paraId="131051B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41C5DB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F6B13A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49E7D9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514.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F46395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12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13A79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stałe z oczyszczania gazów odlotowych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7111EB0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7735AB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399BF9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9DD3E2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515.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7A6A51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10 12 10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18BA1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stałe z oczyszczania gazów odlotowych inne niż wymienione w 10 12 09</w:t>
            </w:r>
          </w:p>
        </w:tc>
        <w:tc>
          <w:tcPr>
            <w:tcW w:w="2126" w:type="dxa"/>
            <w:tcBorders>
              <w:top w:val="single" w:sz="4" w:space="0" w:color="auto"/>
              <w:left w:val="single" w:sz="4" w:space="0" w:color="auto"/>
              <w:bottom w:val="single" w:sz="4" w:space="0" w:color="auto"/>
              <w:right w:val="single" w:sz="4" w:space="0" w:color="000001"/>
            </w:tcBorders>
            <w:vAlign w:val="center"/>
          </w:tcPr>
          <w:p w14:paraId="52A8414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BDC0AD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A34629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C57CEA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516.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F9F015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12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02E39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ze szkliwienia zawierające metale ciężkie</w:t>
            </w:r>
          </w:p>
        </w:tc>
        <w:tc>
          <w:tcPr>
            <w:tcW w:w="2126" w:type="dxa"/>
            <w:tcBorders>
              <w:top w:val="single" w:sz="4" w:space="0" w:color="auto"/>
              <w:left w:val="single" w:sz="4" w:space="0" w:color="auto"/>
              <w:bottom w:val="single" w:sz="4" w:space="0" w:color="auto"/>
              <w:right w:val="single" w:sz="4" w:space="0" w:color="000001"/>
            </w:tcBorders>
            <w:vAlign w:val="center"/>
          </w:tcPr>
          <w:p w14:paraId="03E2A75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939D1D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793DB4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6B76F9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517.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640857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10 12 12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44CF40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ze szkliwienia inne niż wymienione w 10 12 11</w:t>
            </w:r>
          </w:p>
        </w:tc>
        <w:tc>
          <w:tcPr>
            <w:tcW w:w="2126" w:type="dxa"/>
            <w:tcBorders>
              <w:top w:val="single" w:sz="4" w:space="0" w:color="auto"/>
              <w:left w:val="single" w:sz="4" w:space="0" w:color="auto"/>
              <w:bottom w:val="single" w:sz="4" w:space="0" w:color="auto"/>
              <w:right w:val="single" w:sz="4" w:space="0" w:color="000001"/>
            </w:tcBorders>
            <w:vAlign w:val="center"/>
          </w:tcPr>
          <w:p w14:paraId="7739B90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C7C4C9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B32B7D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E51291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518.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AA1099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10 12 13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EFA3B0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z zakładowych oczyszczalni ścieków</w:t>
            </w:r>
          </w:p>
        </w:tc>
        <w:tc>
          <w:tcPr>
            <w:tcW w:w="2126" w:type="dxa"/>
            <w:tcBorders>
              <w:top w:val="single" w:sz="4" w:space="0" w:color="auto"/>
              <w:left w:val="single" w:sz="4" w:space="0" w:color="auto"/>
              <w:bottom w:val="single" w:sz="4" w:space="0" w:color="auto"/>
              <w:right w:val="single" w:sz="4" w:space="0" w:color="000001"/>
            </w:tcBorders>
            <w:vAlign w:val="center"/>
          </w:tcPr>
          <w:p w14:paraId="10B74C7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2FD51A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EB7CD6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3C32E6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519.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1D754C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10 12 99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DCDED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005EAC7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B0A219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5E8173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C5033C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520.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BDF0BB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10 13 01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D1750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przygotowania mas wsadowych do obróbki termicznej</w:t>
            </w:r>
          </w:p>
        </w:tc>
        <w:tc>
          <w:tcPr>
            <w:tcW w:w="2126" w:type="dxa"/>
            <w:tcBorders>
              <w:top w:val="single" w:sz="4" w:space="0" w:color="auto"/>
              <w:left w:val="single" w:sz="4" w:space="0" w:color="auto"/>
              <w:bottom w:val="single" w:sz="4" w:space="0" w:color="auto"/>
              <w:right w:val="single" w:sz="4" w:space="0" w:color="000001"/>
            </w:tcBorders>
            <w:vAlign w:val="center"/>
          </w:tcPr>
          <w:p w14:paraId="5C843A1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7B500A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27D153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3D0349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521.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57E258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10 13 04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372670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produkcji wapna palonego i hydratyzowanego</w:t>
            </w:r>
          </w:p>
        </w:tc>
        <w:tc>
          <w:tcPr>
            <w:tcW w:w="2126" w:type="dxa"/>
            <w:tcBorders>
              <w:top w:val="single" w:sz="4" w:space="0" w:color="auto"/>
              <w:left w:val="single" w:sz="4" w:space="0" w:color="auto"/>
              <w:bottom w:val="single" w:sz="4" w:space="0" w:color="auto"/>
              <w:right w:val="single" w:sz="4" w:space="0" w:color="000001"/>
            </w:tcBorders>
            <w:vAlign w:val="center"/>
          </w:tcPr>
          <w:p w14:paraId="06E6B60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BE31A8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9202A0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3A3C1F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522.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C54D22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10 13 06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D102A6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Cząstki i pyły (z wyłączeniem 10 13 12 i 10 13 1</w:t>
            </w:r>
            <w:r w:rsidRPr="00DD4DC5">
              <w:rPr>
                <w:rFonts w:ascii="Cambria" w:eastAsia="Times New Roman" w:hAnsi="Cambria" w:cs="Open Sans"/>
                <w:kern w:val="3"/>
                <w:vertAlign w:val="superscript"/>
                <w:lang w:eastAsia="pl-PL"/>
              </w:rPr>
              <w:t>3)</w:t>
            </w:r>
          </w:p>
        </w:tc>
        <w:tc>
          <w:tcPr>
            <w:tcW w:w="2126" w:type="dxa"/>
            <w:tcBorders>
              <w:top w:val="single" w:sz="4" w:space="0" w:color="auto"/>
              <w:left w:val="single" w:sz="4" w:space="0" w:color="auto"/>
              <w:bottom w:val="single" w:sz="4" w:space="0" w:color="auto"/>
              <w:right w:val="single" w:sz="4" w:space="0" w:color="000001"/>
            </w:tcBorders>
            <w:vAlign w:val="center"/>
          </w:tcPr>
          <w:p w14:paraId="1038207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441532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F30AA4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1F8479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523.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CDF8D3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10 13 07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3AB3D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Szlamy i osady </w:t>
            </w:r>
            <w:proofErr w:type="spellStart"/>
            <w:r w:rsidRPr="00DD4DC5">
              <w:rPr>
                <w:rFonts w:ascii="Cambria" w:eastAsia="Times New Roman" w:hAnsi="Cambria" w:cs="Open Sans"/>
                <w:kern w:val="3"/>
                <w:lang w:eastAsia="pl-PL"/>
              </w:rPr>
              <w:t>pofiltracyjne</w:t>
            </w:r>
            <w:proofErr w:type="spellEnd"/>
            <w:r w:rsidRPr="00DD4DC5">
              <w:rPr>
                <w:rFonts w:ascii="Cambria" w:eastAsia="Times New Roman" w:hAnsi="Cambria" w:cs="Open Sans"/>
                <w:kern w:val="3"/>
                <w:lang w:eastAsia="pl-PL"/>
              </w:rPr>
              <w:t xml:space="preserve"> z oczyszczania gazów odlotowych</w:t>
            </w:r>
          </w:p>
        </w:tc>
        <w:tc>
          <w:tcPr>
            <w:tcW w:w="2126" w:type="dxa"/>
            <w:tcBorders>
              <w:top w:val="single" w:sz="4" w:space="0" w:color="auto"/>
              <w:left w:val="single" w:sz="4" w:space="0" w:color="auto"/>
              <w:bottom w:val="single" w:sz="4" w:space="0" w:color="auto"/>
              <w:right w:val="single" w:sz="4" w:space="0" w:color="000001"/>
            </w:tcBorders>
            <w:vAlign w:val="center"/>
          </w:tcPr>
          <w:p w14:paraId="1211B54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C64B99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9B201B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9021AA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524.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0C5218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13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5A32B7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zawierające azbest z produkcji elementów cementowo-azbestowych</w:t>
            </w:r>
          </w:p>
        </w:tc>
        <w:tc>
          <w:tcPr>
            <w:tcW w:w="2126" w:type="dxa"/>
            <w:tcBorders>
              <w:top w:val="single" w:sz="4" w:space="0" w:color="auto"/>
              <w:left w:val="single" w:sz="4" w:space="0" w:color="auto"/>
              <w:bottom w:val="single" w:sz="4" w:space="0" w:color="auto"/>
              <w:right w:val="single" w:sz="4" w:space="0" w:color="000001"/>
            </w:tcBorders>
            <w:vAlign w:val="center"/>
          </w:tcPr>
          <w:p w14:paraId="7FC7CA7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EAE8F0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056B5E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CF7D0B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525.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A0E1E0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10 13 10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AA1979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produkcji elementów cementowo-azbestowych inne niż wymienione w 10 13 09</w:t>
            </w:r>
          </w:p>
        </w:tc>
        <w:tc>
          <w:tcPr>
            <w:tcW w:w="2126" w:type="dxa"/>
            <w:tcBorders>
              <w:top w:val="single" w:sz="4" w:space="0" w:color="auto"/>
              <w:left w:val="single" w:sz="4" w:space="0" w:color="auto"/>
              <w:bottom w:val="single" w:sz="4" w:space="0" w:color="auto"/>
              <w:right w:val="single" w:sz="4" w:space="0" w:color="000001"/>
            </w:tcBorders>
            <w:vAlign w:val="center"/>
          </w:tcPr>
          <w:p w14:paraId="0441D23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C2AC86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7D4004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98DA92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526.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A9EFA2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10 13 11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EFCB3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cementowych materiałów kompozytowych inne niż wymienione w 10 13 09 i 10 13 10</w:t>
            </w:r>
          </w:p>
        </w:tc>
        <w:tc>
          <w:tcPr>
            <w:tcW w:w="2126" w:type="dxa"/>
            <w:tcBorders>
              <w:top w:val="single" w:sz="4" w:space="0" w:color="auto"/>
              <w:left w:val="single" w:sz="4" w:space="0" w:color="auto"/>
              <w:bottom w:val="single" w:sz="4" w:space="0" w:color="auto"/>
              <w:right w:val="single" w:sz="4" w:space="0" w:color="000001"/>
            </w:tcBorders>
            <w:vAlign w:val="center"/>
          </w:tcPr>
          <w:p w14:paraId="1D52D78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E23A09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DB1C54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B1B1AE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lastRenderedPageBreak/>
              <w:t>527.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9E2EBF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13 12*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839F2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stałe z oczyszczania gazów odlotowych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117E548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67D3D9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A0464C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7EAA17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528.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F42311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10 13 13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9633DA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stałe z oczyszczania gazów odlotowych inne niż wymienione w 10 13 12</w:t>
            </w:r>
          </w:p>
        </w:tc>
        <w:tc>
          <w:tcPr>
            <w:tcW w:w="2126" w:type="dxa"/>
            <w:tcBorders>
              <w:top w:val="single" w:sz="4" w:space="0" w:color="auto"/>
              <w:left w:val="single" w:sz="4" w:space="0" w:color="auto"/>
              <w:bottom w:val="single" w:sz="4" w:space="0" w:color="auto"/>
              <w:right w:val="single" w:sz="4" w:space="0" w:color="000001"/>
            </w:tcBorders>
            <w:vAlign w:val="center"/>
          </w:tcPr>
          <w:p w14:paraId="4F408C3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A506A2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273AB7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59A283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529.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6049ED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10 13 14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A4D888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betonowe i szlam betonowy</w:t>
            </w:r>
          </w:p>
        </w:tc>
        <w:tc>
          <w:tcPr>
            <w:tcW w:w="2126" w:type="dxa"/>
            <w:tcBorders>
              <w:top w:val="single" w:sz="4" w:space="0" w:color="auto"/>
              <w:left w:val="single" w:sz="4" w:space="0" w:color="auto"/>
              <w:bottom w:val="single" w:sz="4" w:space="0" w:color="auto"/>
              <w:right w:val="single" w:sz="4" w:space="0" w:color="000001"/>
            </w:tcBorders>
            <w:vAlign w:val="center"/>
          </w:tcPr>
          <w:p w14:paraId="5B7C4DC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AC0D33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0EB568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A86B15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530.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C4DB1F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10 13 80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B1316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produkcji cementu</w:t>
            </w:r>
          </w:p>
        </w:tc>
        <w:tc>
          <w:tcPr>
            <w:tcW w:w="2126" w:type="dxa"/>
            <w:tcBorders>
              <w:top w:val="single" w:sz="4" w:space="0" w:color="auto"/>
              <w:left w:val="single" w:sz="4" w:space="0" w:color="auto"/>
              <w:bottom w:val="single" w:sz="4" w:space="0" w:color="auto"/>
              <w:right w:val="single" w:sz="4" w:space="0" w:color="000001"/>
            </w:tcBorders>
            <w:vAlign w:val="center"/>
          </w:tcPr>
          <w:p w14:paraId="57C0891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058276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398042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F6466C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531.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9C75D9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10 13 81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05E7BB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produkcji gipsu</w:t>
            </w:r>
          </w:p>
        </w:tc>
        <w:tc>
          <w:tcPr>
            <w:tcW w:w="2126" w:type="dxa"/>
            <w:tcBorders>
              <w:top w:val="single" w:sz="4" w:space="0" w:color="auto"/>
              <w:left w:val="single" w:sz="4" w:space="0" w:color="auto"/>
              <w:bottom w:val="single" w:sz="4" w:space="0" w:color="auto"/>
              <w:right w:val="single" w:sz="4" w:space="0" w:color="000001"/>
            </w:tcBorders>
            <w:vAlign w:val="center"/>
          </w:tcPr>
          <w:p w14:paraId="43BDF49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95D83D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A46A3D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9E3603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532.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2EE41D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10 13 82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5FDF1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Wybrakowane wyroby</w:t>
            </w:r>
          </w:p>
        </w:tc>
        <w:tc>
          <w:tcPr>
            <w:tcW w:w="2126" w:type="dxa"/>
            <w:tcBorders>
              <w:top w:val="single" w:sz="4" w:space="0" w:color="auto"/>
              <w:left w:val="single" w:sz="4" w:space="0" w:color="auto"/>
              <w:bottom w:val="single" w:sz="4" w:space="0" w:color="auto"/>
              <w:right w:val="single" w:sz="4" w:space="0" w:color="000001"/>
            </w:tcBorders>
            <w:vAlign w:val="center"/>
          </w:tcPr>
          <w:p w14:paraId="1DFE725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575262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165FC20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308C6A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533.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2BAA49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10 13 99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48916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33FF6C9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8F4E77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7B916D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2A44B0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534.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3E04C3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14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ED9158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oczyszczania gazów odlotowych zawierające rtęć</w:t>
            </w:r>
          </w:p>
        </w:tc>
        <w:tc>
          <w:tcPr>
            <w:tcW w:w="2126" w:type="dxa"/>
            <w:tcBorders>
              <w:top w:val="single" w:sz="4" w:space="0" w:color="auto"/>
              <w:left w:val="single" w:sz="4" w:space="0" w:color="auto"/>
              <w:bottom w:val="single" w:sz="4" w:space="0" w:color="auto"/>
              <w:right w:val="single" w:sz="4" w:space="0" w:color="000001"/>
            </w:tcBorders>
            <w:vAlign w:val="center"/>
          </w:tcPr>
          <w:p w14:paraId="191BA85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515285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E62B46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2AE781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535.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A4214D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10 80 01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425AFE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Żużle z produkcji żelazokrzemu</w:t>
            </w:r>
          </w:p>
        </w:tc>
        <w:tc>
          <w:tcPr>
            <w:tcW w:w="2126" w:type="dxa"/>
            <w:tcBorders>
              <w:top w:val="single" w:sz="4" w:space="0" w:color="auto"/>
              <w:left w:val="single" w:sz="4" w:space="0" w:color="auto"/>
              <w:bottom w:val="single" w:sz="4" w:space="0" w:color="auto"/>
              <w:right w:val="single" w:sz="4" w:space="0" w:color="000001"/>
            </w:tcBorders>
            <w:vAlign w:val="center"/>
          </w:tcPr>
          <w:p w14:paraId="44DA2C2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0DD8C7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7AA49B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BB0BBD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536.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622671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10 80 02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0DABF1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Pyły z produkcji żelazokrzemu</w:t>
            </w:r>
          </w:p>
        </w:tc>
        <w:tc>
          <w:tcPr>
            <w:tcW w:w="2126" w:type="dxa"/>
            <w:tcBorders>
              <w:top w:val="single" w:sz="4" w:space="0" w:color="auto"/>
              <w:left w:val="single" w:sz="4" w:space="0" w:color="auto"/>
              <w:bottom w:val="single" w:sz="4" w:space="0" w:color="auto"/>
              <w:right w:val="single" w:sz="4" w:space="0" w:color="000001"/>
            </w:tcBorders>
            <w:vAlign w:val="center"/>
          </w:tcPr>
          <w:p w14:paraId="12E1C35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A10200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8DE8A3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ADAFE4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537.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E59828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10 80 03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AF0FFE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Żużle z produkcji żelazochromu</w:t>
            </w:r>
          </w:p>
        </w:tc>
        <w:tc>
          <w:tcPr>
            <w:tcW w:w="2126" w:type="dxa"/>
            <w:tcBorders>
              <w:top w:val="single" w:sz="4" w:space="0" w:color="auto"/>
              <w:left w:val="single" w:sz="4" w:space="0" w:color="auto"/>
              <w:bottom w:val="single" w:sz="4" w:space="0" w:color="auto"/>
              <w:right w:val="single" w:sz="4" w:space="0" w:color="000001"/>
            </w:tcBorders>
            <w:vAlign w:val="center"/>
          </w:tcPr>
          <w:p w14:paraId="1A964E2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3413D6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16711B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C683C7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538.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5E5543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10 80 04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DC7C6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Pyły z produkcji żelazochromu</w:t>
            </w:r>
          </w:p>
        </w:tc>
        <w:tc>
          <w:tcPr>
            <w:tcW w:w="2126" w:type="dxa"/>
            <w:tcBorders>
              <w:top w:val="single" w:sz="4" w:space="0" w:color="auto"/>
              <w:left w:val="single" w:sz="4" w:space="0" w:color="auto"/>
              <w:bottom w:val="single" w:sz="4" w:space="0" w:color="auto"/>
              <w:right w:val="single" w:sz="4" w:space="0" w:color="000001"/>
            </w:tcBorders>
            <w:vAlign w:val="center"/>
          </w:tcPr>
          <w:p w14:paraId="0A9E2F2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1839E9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487B1E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A20839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539.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C65CC7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10 80 05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862C8E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Żużle z produkcji żelazomanganu</w:t>
            </w:r>
          </w:p>
        </w:tc>
        <w:tc>
          <w:tcPr>
            <w:tcW w:w="2126" w:type="dxa"/>
            <w:tcBorders>
              <w:top w:val="single" w:sz="4" w:space="0" w:color="auto"/>
              <w:left w:val="single" w:sz="4" w:space="0" w:color="auto"/>
              <w:bottom w:val="single" w:sz="4" w:space="0" w:color="auto"/>
              <w:right w:val="single" w:sz="4" w:space="0" w:color="000001"/>
            </w:tcBorders>
            <w:vAlign w:val="center"/>
          </w:tcPr>
          <w:p w14:paraId="10C30D0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5D8AD9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1EE690E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4C19C8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540.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29FA3B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10 80 06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57884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Pyły z produkcji żelazomanganu</w:t>
            </w:r>
          </w:p>
        </w:tc>
        <w:tc>
          <w:tcPr>
            <w:tcW w:w="2126" w:type="dxa"/>
            <w:tcBorders>
              <w:top w:val="single" w:sz="4" w:space="0" w:color="auto"/>
              <w:left w:val="single" w:sz="4" w:space="0" w:color="auto"/>
              <w:bottom w:val="single" w:sz="4" w:space="0" w:color="auto"/>
              <w:right w:val="single" w:sz="4" w:space="0" w:color="000001"/>
            </w:tcBorders>
            <w:vAlign w:val="center"/>
          </w:tcPr>
          <w:p w14:paraId="4614EB6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B98C5B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C98EDD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E52562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541.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7BEB96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10 80 99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DC867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391EF3A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375E32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4C7051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1E94FC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542.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EA797F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11 01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7D711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Kwasy trawiące</w:t>
            </w:r>
          </w:p>
        </w:tc>
        <w:tc>
          <w:tcPr>
            <w:tcW w:w="2126" w:type="dxa"/>
            <w:tcBorders>
              <w:top w:val="single" w:sz="4" w:space="0" w:color="auto"/>
              <w:left w:val="single" w:sz="4" w:space="0" w:color="auto"/>
              <w:bottom w:val="single" w:sz="4" w:space="0" w:color="auto"/>
              <w:right w:val="single" w:sz="4" w:space="0" w:color="000001"/>
            </w:tcBorders>
            <w:vAlign w:val="center"/>
          </w:tcPr>
          <w:p w14:paraId="7D68461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455A5D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EDAE69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21B05B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543.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1B8215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11 01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E2EB5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zawierające kwasy inne niż wymienione w 11 01 05</w:t>
            </w:r>
          </w:p>
        </w:tc>
        <w:tc>
          <w:tcPr>
            <w:tcW w:w="2126" w:type="dxa"/>
            <w:tcBorders>
              <w:top w:val="single" w:sz="4" w:space="0" w:color="auto"/>
              <w:left w:val="single" w:sz="4" w:space="0" w:color="auto"/>
              <w:bottom w:val="single" w:sz="4" w:space="0" w:color="auto"/>
              <w:right w:val="single" w:sz="4" w:space="0" w:color="000001"/>
            </w:tcBorders>
            <w:vAlign w:val="center"/>
          </w:tcPr>
          <w:p w14:paraId="4F6BCE1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5CEF00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501382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ECC91D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544.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904737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11 01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ACDC40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Alkalia trawiące</w:t>
            </w:r>
          </w:p>
        </w:tc>
        <w:tc>
          <w:tcPr>
            <w:tcW w:w="2126" w:type="dxa"/>
            <w:tcBorders>
              <w:top w:val="single" w:sz="4" w:space="0" w:color="auto"/>
              <w:left w:val="single" w:sz="4" w:space="0" w:color="auto"/>
              <w:bottom w:val="single" w:sz="4" w:space="0" w:color="auto"/>
              <w:right w:val="single" w:sz="4" w:space="0" w:color="000001"/>
            </w:tcBorders>
            <w:vAlign w:val="center"/>
          </w:tcPr>
          <w:p w14:paraId="22E6957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301BEC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02F282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AD50CA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545.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A5398F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11 01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420395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i szlamy z fosforanowania</w:t>
            </w:r>
          </w:p>
        </w:tc>
        <w:tc>
          <w:tcPr>
            <w:tcW w:w="2126" w:type="dxa"/>
            <w:tcBorders>
              <w:top w:val="single" w:sz="4" w:space="0" w:color="auto"/>
              <w:left w:val="single" w:sz="4" w:space="0" w:color="auto"/>
              <w:bottom w:val="single" w:sz="4" w:space="0" w:color="auto"/>
              <w:right w:val="single" w:sz="4" w:space="0" w:color="000001"/>
            </w:tcBorders>
            <w:vAlign w:val="center"/>
          </w:tcPr>
          <w:p w14:paraId="0343760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E13945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E8BC80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C250AE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546.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42047D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11 01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70C99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Szlamy i osady </w:t>
            </w:r>
            <w:proofErr w:type="spellStart"/>
            <w:r w:rsidRPr="00DD4DC5">
              <w:rPr>
                <w:rFonts w:ascii="Cambria" w:eastAsia="Times New Roman" w:hAnsi="Cambria" w:cs="Open Sans"/>
                <w:kern w:val="3"/>
                <w:lang w:eastAsia="pl-PL"/>
              </w:rPr>
              <w:t>pofiltracyjne</w:t>
            </w:r>
            <w:proofErr w:type="spellEnd"/>
            <w:r w:rsidRPr="00DD4DC5">
              <w:rPr>
                <w:rFonts w:ascii="Cambria" w:eastAsia="Times New Roman" w:hAnsi="Cambria" w:cs="Open Sans"/>
                <w:kern w:val="3"/>
                <w:lang w:eastAsia="pl-PL"/>
              </w:rPr>
              <w:t xml:space="preserve">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32F362F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E27F91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BCBD42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385011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547.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086CB2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11 01 10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E2D940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Szlamy i osady </w:t>
            </w:r>
            <w:proofErr w:type="spellStart"/>
            <w:r w:rsidRPr="00DD4DC5">
              <w:rPr>
                <w:rFonts w:ascii="Cambria" w:eastAsia="Times New Roman" w:hAnsi="Cambria" w:cs="Open Sans"/>
                <w:kern w:val="3"/>
                <w:lang w:eastAsia="pl-PL"/>
              </w:rPr>
              <w:t>pofiltracyjne</w:t>
            </w:r>
            <w:proofErr w:type="spellEnd"/>
            <w:r w:rsidRPr="00DD4DC5">
              <w:rPr>
                <w:rFonts w:ascii="Cambria" w:eastAsia="Times New Roman" w:hAnsi="Cambria" w:cs="Open Sans"/>
                <w:kern w:val="3"/>
                <w:lang w:eastAsia="pl-PL"/>
              </w:rPr>
              <w:t xml:space="preserve"> inne niż wymienione w 11 01 09</w:t>
            </w:r>
          </w:p>
        </w:tc>
        <w:tc>
          <w:tcPr>
            <w:tcW w:w="2126" w:type="dxa"/>
            <w:tcBorders>
              <w:top w:val="single" w:sz="4" w:space="0" w:color="auto"/>
              <w:left w:val="single" w:sz="4" w:space="0" w:color="auto"/>
              <w:bottom w:val="single" w:sz="4" w:space="0" w:color="auto"/>
              <w:right w:val="single" w:sz="4" w:space="0" w:color="000001"/>
            </w:tcBorders>
            <w:vAlign w:val="center"/>
          </w:tcPr>
          <w:p w14:paraId="1594B51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4F450C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1489630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597EC8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548.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059247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11 01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D9095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Wody </w:t>
            </w:r>
            <w:proofErr w:type="spellStart"/>
            <w:r w:rsidRPr="00DD4DC5">
              <w:rPr>
                <w:rFonts w:ascii="Cambria" w:eastAsia="Times New Roman" w:hAnsi="Cambria" w:cs="Open Sans"/>
                <w:kern w:val="3"/>
                <w:lang w:eastAsia="pl-PL"/>
              </w:rPr>
              <w:t>popłuczne</w:t>
            </w:r>
            <w:proofErr w:type="spellEnd"/>
            <w:r w:rsidRPr="00DD4DC5">
              <w:rPr>
                <w:rFonts w:ascii="Cambria" w:eastAsia="Times New Roman" w:hAnsi="Cambria" w:cs="Open Sans"/>
                <w:kern w:val="3"/>
                <w:lang w:eastAsia="pl-PL"/>
              </w:rPr>
              <w:t xml:space="preserve">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6F48A1F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07ADD5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8591A4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5A93EB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549.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8D7C24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11 01 12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4508D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Wody </w:t>
            </w:r>
            <w:proofErr w:type="spellStart"/>
            <w:r w:rsidRPr="00DD4DC5">
              <w:rPr>
                <w:rFonts w:ascii="Cambria" w:eastAsia="Times New Roman" w:hAnsi="Cambria" w:cs="Open Sans"/>
                <w:kern w:val="3"/>
                <w:lang w:eastAsia="pl-PL"/>
              </w:rPr>
              <w:t>popłuczne</w:t>
            </w:r>
            <w:proofErr w:type="spellEnd"/>
            <w:r w:rsidRPr="00DD4DC5">
              <w:rPr>
                <w:rFonts w:ascii="Cambria" w:eastAsia="Times New Roman" w:hAnsi="Cambria" w:cs="Open Sans"/>
                <w:kern w:val="3"/>
                <w:lang w:eastAsia="pl-PL"/>
              </w:rPr>
              <w:t xml:space="preserve"> inne niż </w:t>
            </w:r>
            <w:r w:rsidRPr="00DD4DC5">
              <w:rPr>
                <w:rFonts w:ascii="Cambria" w:eastAsia="Times New Roman" w:hAnsi="Cambria" w:cs="Open Sans"/>
                <w:kern w:val="3"/>
                <w:lang w:eastAsia="pl-PL"/>
              </w:rPr>
              <w:lastRenderedPageBreak/>
              <w:t>wymienione w 11 01 11</w:t>
            </w:r>
          </w:p>
        </w:tc>
        <w:tc>
          <w:tcPr>
            <w:tcW w:w="2126" w:type="dxa"/>
            <w:tcBorders>
              <w:top w:val="single" w:sz="4" w:space="0" w:color="auto"/>
              <w:left w:val="single" w:sz="4" w:space="0" w:color="auto"/>
              <w:bottom w:val="single" w:sz="4" w:space="0" w:color="auto"/>
              <w:right w:val="single" w:sz="4" w:space="0" w:color="000001"/>
            </w:tcBorders>
            <w:vAlign w:val="center"/>
          </w:tcPr>
          <w:p w14:paraId="5B71F5D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lastRenderedPageBreak/>
              <w:t>7,4</w:t>
            </w:r>
          </w:p>
        </w:tc>
        <w:tc>
          <w:tcPr>
            <w:tcW w:w="2126" w:type="dxa"/>
            <w:tcBorders>
              <w:top w:val="single" w:sz="4" w:space="0" w:color="auto"/>
              <w:left w:val="single" w:sz="4" w:space="0" w:color="auto"/>
              <w:bottom w:val="single" w:sz="4" w:space="0" w:color="auto"/>
              <w:right w:val="single" w:sz="4" w:space="0" w:color="000001"/>
            </w:tcBorders>
            <w:vAlign w:val="center"/>
          </w:tcPr>
          <w:p w14:paraId="3DF197C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761B8A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D52770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550.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FAD21F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11 01 13*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FD7D3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odtłuszczania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5ABA6BF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CCBF42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BB488C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AF5EBF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551.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76AEC3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11 01 14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F44FA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odtłuszczania inne niż wymienione w 11 01 13</w:t>
            </w:r>
          </w:p>
        </w:tc>
        <w:tc>
          <w:tcPr>
            <w:tcW w:w="2126" w:type="dxa"/>
            <w:tcBorders>
              <w:top w:val="single" w:sz="4" w:space="0" w:color="auto"/>
              <w:left w:val="single" w:sz="4" w:space="0" w:color="auto"/>
              <w:bottom w:val="single" w:sz="4" w:space="0" w:color="auto"/>
              <w:right w:val="single" w:sz="4" w:space="0" w:color="000001"/>
            </w:tcBorders>
            <w:vAlign w:val="center"/>
          </w:tcPr>
          <w:p w14:paraId="16A0551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FED3FC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22A8CA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7EF880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552.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B41DFF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11 01 15*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938D5E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Odcieki i szlamy z systemów membranowych lub systemów wymiany jonowej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1472BEF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111588B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D5CB70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563AB8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553.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BB83C5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11 01 16*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F01F2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Nasycone lub zużyte żywice jonowymienne</w:t>
            </w:r>
          </w:p>
        </w:tc>
        <w:tc>
          <w:tcPr>
            <w:tcW w:w="2126" w:type="dxa"/>
            <w:tcBorders>
              <w:top w:val="single" w:sz="4" w:space="0" w:color="auto"/>
              <w:left w:val="single" w:sz="4" w:space="0" w:color="auto"/>
              <w:bottom w:val="single" w:sz="4" w:space="0" w:color="auto"/>
              <w:right w:val="single" w:sz="4" w:space="0" w:color="000001"/>
            </w:tcBorders>
            <w:vAlign w:val="center"/>
          </w:tcPr>
          <w:p w14:paraId="17E8594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7B5326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836AEF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8E62DD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554.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179173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11 01 98*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7DC80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odpady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6D70271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2984FB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5D7AE5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4E410C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555.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C639BB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11 01 99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459D95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25F4470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755E8F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8242D6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E4717B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556.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864B8F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11 02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18C97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Szlamy z hydrometalurgii cynku (w tym </w:t>
            </w:r>
            <w:proofErr w:type="spellStart"/>
            <w:r w:rsidRPr="00DD4DC5">
              <w:rPr>
                <w:rFonts w:ascii="Cambria" w:eastAsia="Times New Roman" w:hAnsi="Cambria" w:cs="Open Sans"/>
                <w:kern w:val="3"/>
                <w:lang w:eastAsia="pl-PL"/>
              </w:rPr>
              <w:t>jarozyt</w:t>
            </w:r>
            <w:proofErr w:type="spellEnd"/>
            <w:r w:rsidRPr="00DD4DC5">
              <w:rPr>
                <w:rFonts w:ascii="Cambria" w:eastAsia="Times New Roman" w:hAnsi="Cambria" w:cs="Open Sans"/>
                <w:kern w:val="3"/>
                <w:lang w:eastAsia="pl-PL"/>
              </w:rPr>
              <w:t xml:space="preserve"> i getyt)</w:t>
            </w:r>
          </w:p>
        </w:tc>
        <w:tc>
          <w:tcPr>
            <w:tcW w:w="2126" w:type="dxa"/>
            <w:tcBorders>
              <w:top w:val="single" w:sz="4" w:space="0" w:color="auto"/>
              <w:left w:val="single" w:sz="4" w:space="0" w:color="auto"/>
              <w:bottom w:val="single" w:sz="4" w:space="0" w:color="auto"/>
              <w:right w:val="single" w:sz="4" w:space="0" w:color="000001"/>
            </w:tcBorders>
            <w:vAlign w:val="center"/>
          </w:tcPr>
          <w:p w14:paraId="00F7115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15FED6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76B647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EEE1C8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557.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FCA068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11 02 03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469DA9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produkcji anod dla procesów elektrolizy</w:t>
            </w:r>
          </w:p>
        </w:tc>
        <w:tc>
          <w:tcPr>
            <w:tcW w:w="2126" w:type="dxa"/>
            <w:tcBorders>
              <w:top w:val="single" w:sz="4" w:space="0" w:color="auto"/>
              <w:left w:val="single" w:sz="4" w:space="0" w:color="auto"/>
              <w:bottom w:val="single" w:sz="4" w:space="0" w:color="auto"/>
              <w:right w:val="single" w:sz="4" w:space="0" w:color="000001"/>
            </w:tcBorders>
            <w:vAlign w:val="center"/>
          </w:tcPr>
          <w:p w14:paraId="1BF483E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E7486F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F6AB28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DFADB5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558.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BBC65F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11 02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A1007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hydrometalurgii miedzi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0C9B843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52BE12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6A7EA9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B5082F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559.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ABD435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11 02 06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CCC24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hydrometalurgii miedzi inne niż wymienione w 11 02 05</w:t>
            </w:r>
          </w:p>
        </w:tc>
        <w:tc>
          <w:tcPr>
            <w:tcW w:w="2126" w:type="dxa"/>
            <w:tcBorders>
              <w:top w:val="single" w:sz="4" w:space="0" w:color="auto"/>
              <w:left w:val="single" w:sz="4" w:space="0" w:color="auto"/>
              <w:bottom w:val="single" w:sz="4" w:space="0" w:color="auto"/>
              <w:right w:val="single" w:sz="4" w:space="0" w:color="000001"/>
            </w:tcBorders>
            <w:vAlign w:val="center"/>
          </w:tcPr>
          <w:p w14:paraId="2F45488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FFC21C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DB1603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2DF77E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560.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207929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11 02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9065A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odpady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4997C51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E715AB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8080EA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8C4F9F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561.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7B7613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11 02 99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19299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6D5D389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C5084E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A1BFDF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826E9F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562.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7EBA07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11 03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78FF3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zawierające cyjanki</w:t>
            </w:r>
          </w:p>
        </w:tc>
        <w:tc>
          <w:tcPr>
            <w:tcW w:w="2126" w:type="dxa"/>
            <w:tcBorders>
              <w:top w:val="single" w:sz="4" w:space="0" w:color="auto"/>
              <w:left w:val="single" w:sz="4" w:space="0" w:color="auto"/>
              <w:bottom w:val="single" w:sz="4" w:space="0" w:color="auto"/>
              <w:right w:val="single" w:sz="4" w:space="0" w:color="000001"/>
            </w:tcBorders>
            <w:vAlign w:val="center"/>
          </w:tcPr>
          <w:p w14:paraId="1DE34A4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3A55E3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FDA2E2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EEB612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563.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6FAB5E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11 03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2193F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62357EC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94CBC2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796B4F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0298B2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564.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4CC09B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11 05 01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9EAF2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Cynk twardy</w:t>
            </w:r>
          </w:p>
        </w:tc>
        <w:tc>
          <w:tcPr>
            <w:tcW w:w="2126" w:type="dxa"/>
            <w:tcBorders>
              <w:top w:val="single" w:sz="4" w:space="0" w:color="auto"/>
              <w:left w:val="single" w:sz="4" w:space="0" w:color="auto"/>
              <w:bottom w:val="single" w:sz="4" w:space="0" w:color="auto"/>
              <w:right w:val="single" w:sz="4" w:space="0" w:color="000001"/>
            </w:tcBorders>
            <w:vAlign w:val="center"/>
          </w:tcPr>
          <w:p w14:paraId="0CB2D12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30D7D8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57EDD7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BA9FFC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565.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3C7A78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11 05 02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71CAB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Popiół cynkowy</w:t>
            </w:r>
          </w:p>
        </w:tc>
        <w:tc>
          <w:tcPr>
            <w:tcW w:w="2126" w:type="dxa"/>
            <w:tcBorders>
              <w:top w:val="single" w:sz="4" w:space="0" w:color="auto"/>
              <w:left w:val="single" w:sz="4" w:space="0" w:color="auto"/>
              <w:bottom w:val="single" w:sz="4" w:space="0" w:color="auto"/>
              <w:right w:val="single" w:sz="4" w:space="0" w:color="000001"/>
            </w:tcBorders>
            <w:vAlign w:val="center"/>
          </w:tcPr>
          <w:p w14:paraId="217ABA0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C3E84F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ABFEB3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F02852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566.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EBA229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11 05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CE18B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stałe z oczyszczania gazów odlotowych</w:t>
            </w:r>
          </w:p>
        </w:tc>
        <w:tc>
          <w:tcPr>
            <w:tcW w:w="2126" w:type="dxa"/>
            <w:tcBorders>
              <w:top w:val="single" w:sz="4" w:space="0" w:color="auto"/>
              <w:left w:val="single" w:sz="4" w:space="0" w:color="auto"/>
              <w:bottom w:val="single" w:sz="4" w:space="0" w:color="auto"/>
              <w:right w:val="single" w:sz="4" w:space="0" w:color="000001"/>
            </w:tcBorders>
            <w:vAlign w:val="center"/>
          </w:tcPr>
          <w:p w14:paraId="5E978CE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7058B5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81A97B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FAE751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567.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2CDE4D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11 05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D0F9E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Zużyty topnik</w:t>
            </w:r>
          </w:p>
        </w:tc>
        <w:tc>
          <w:tcPr>
            <w:tcW w:w="2126" w:type="dxa"/>
            <w:tcBorders>
              <w:top w:val="single" w:sz="4" w:space="0" w:color="auto"/>
              <w:left w:val="single" w:sz="4" w:space="0" w:color="auto"/>
              <w:bottom w:val="single" w:sz="4" w:space="0" w:color="auto"/>
              <w:right w:val="single" w:sz="4" w:space="0" w:color="000001"/>
            </w:tcBorders>
            <w:vAlign w:val="center"/>
          </w:tcPr>
          <w:p w14:paraId="7F0EE42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954DFC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D4AE4E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F3AEBA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568.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26FF50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11 05 99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19168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5982A10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368247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FC1EAC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D3C7AA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569.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43A923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12 01 01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0731B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toczenia i piłowania żelaza oraz jego stopów</w:t>
            </w:r>
          </w:p>
        </w:tc>
        <w:tc>
          <w:tcPr>
            <w:tcW w:w="2126" w:type="dxa"/>
            <w:tcBorders>
              <w:top w:val="single" w:sz="4" w:space="0" w:color="auto"/>
              <w:left w:val="single" w:sz="4" w:space="0" w:color="auto"/>
              <w:bottom w:val="single" w:sz="4" w:space="0" w:color="auto"/>
              <w:right w:val="single" w:sz="4" w:space="0" w:color="000001"/>
            </w:tcBorders>
            <w:vAlign w:val="center"/>
          </w:tcPr>
          <w:p w14:paraId="0D0C655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F97DB3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CD2E66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D58C2A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570.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130BCA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12 01 02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C2958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Cząstki i pyły żelaza oraz jego stopów</w:t>
            </w:r>
          </w:p>
        </w:tc>
        <w:tc>
          <w:tcPr>
            <w:tcW w:w="2126" w:type="dxa"/>
            <w:tcBorders>
              <w:top w:val="single" w:sz="4" w:space="0" w:color="auto"/>
              <w:left w:val="single" w:sz="4" w:space="0" w:color="auto"/>
              <w:bottom w:val="single" w:sz="4" w:space="0" w:color="auto"/>
              <w:right w:val="single" w:sz="4" w:space="0" w:color="000001"/>
            </w:tcBorders>
            <w:vAlign w:val="center"/>
          </w:tcPr>
          <w:p w14:paraId="24F0539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2C363A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72F12C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1DE6E2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571.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D350C3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12 01 03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21597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toczenia i piłowania metali nieżelaznych</w:t>
            </w:r>
          </w:p>
        </w:tc>
        <w:tc>
          <w:tcPr>
            <w:tcW w:w="2126" w:type="dxa"/>
            <w:tcBorders>
              <w:top w:val="single" w:sz="4" w:space="0" w:color="auto"/>
              <w:left w:val="single" w:sz="4" w:space="0" w:color="auto"/>
              <w:bottom w:val="single" w:sz="4" w:space="0" w:color="auto"/>
              <w:right w:val="single" w:sz="4" w:space="0" w:color="000001"/>
            </w:tcBorders>
            <w:vAlign w:val="center"/>
          </w:tcPr>
          <w:p w14:paraId="7572F84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6AAF2B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14B386C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3EF44A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lastRenderedPageBreak/>
              <w:t>572.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D2908D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12 01 04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A4501F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Cząstki i pyły metali nieżelaznych</w:t>
            </w:r>
          </w:p>
        </w:tc>
        <w:tc>
          <w:tcPr>
            <w:tcW w:w="2126" w:type="dxa"/>
            <w:tcBorders>
              <w:top w:val="single" w:sz="4" w:space="0" w:color="auto"/>
              <w:left w:val="single" w:sz="4" w:space="0" w:color="auto"/>
              <w:bottom w:val="single" w:sz="4" w:space="0" w:color="auto"/>
              <w:right w:val="single" w:sz="4" w:space="0" w:color="000001"/>
            </w:tcBorders>
            <w:vAlign w:val="center"/>
          </w:tcPr>
          <w:p w14:paraId="24691CE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F8677E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118953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647603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573.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B4397A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12 01 05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1D511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toczenia i wygładzania tworzyw sztucznych</w:t>
            </w:r>
          </w:p>
        </w:tc>
        <w:tc>
          <w:tcPr>
            <w:tcW w:w="2126" w:type="dxa"/>
            <w:tcBorders>
              <w:top w:val="single" w:sz="4" w:space="0" w:color="auto"/>
              <w:left w:val="single" w:sz="4" w:space="0" w:color="auto"/>
              <w:bottom w:val="single" w:sz="4" w:space="0" w:color="auto"/>
              <w:right w:val="single" w:sz="4" w:space="0" w:color="000001"/>
            </w:tcBorders>
            <w:vAlign w:val="center"/>
          </w:tcPr>
          <w:p w14:paraId="1EBD738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506633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C2249F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72111D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574.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AB6E53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12 01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841C9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Odpadowe oleje mineralne z obróbki metali zawierające chlorowce (z wyłączeniem emulsji i roztworów)</w:t>
            </w:r>
          </w:p>
        </w:tc>
        <w:tc>
          <w:tcPr>
            <w:tcW w:w="2126" w:type="dxa"/>
            <w:tcBorders>
              <w:top w:val="single" w:sz="4" w:space="0" w:color="auto"/>
              <w:left w:val="single" w:sz="4" w:space="0" w:color="auto"/>
              <w:bottom w:val="single" w:sz="4" w:space="0" w:color="auto"/>
              <w:right w:val="single" w:sz="4" w:space="0" w:color="000001"/>
            </w:tcBorders>
            <w:vAlign w:val="center"/>
          </w:tcPr>
          <w:p w14:paraId="484A7E5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CDD982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7AA7B6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A7C34B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575.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9FF1BD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12 01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DC966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Odpadowe oleje mineralne z obróbki metali niezawierające chlorowców (z wyłączeniem emulsji i roztworów)</w:t>
            </w:r>
          </w:p>
        </w:tc>
        <w:tc>
          <w:tcPr>
            <w:tcW w:w="2126" w:type="dxa"/>
            <w:tcBorders>
              <w:top w:val="single" w:sz="4" w:space="0" w:color="auto"/>
              <w:left w:val="single" w:sz="4" w:space="0" w:color="auto"/>
              <w:bottom w:val="single" w:sz="4" w:space="0" w:color="auto"/>
              <w:right w:val="single" w:sz="4" w:space="0" w:color="000001"/>
            </w:tcBorders>
            <w:vAlign w:val="center"/>
          </w:tcPr>
          <w:p w14:paraId="3B837C5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w:t>
            </w:r>
          </w:p>
        </w:tc>
        <w:tc>
          <w:tcPr>
            <w:tcW w:w="2126" w:type="dxa"/>
            <w:tcBorders>
              <w:top w:val="single" w:sz="4" w:space="0" w:color="auto"/>
              <w:left w:val="single" w:sz="4" w:space="0" w:color="auto"/>
              <w:bottom w:val="single" w:sz="4" w:space="0" w:color="auto"/>
              <w:right w:val="single" w:sz="4" w:space="0" w:color="000001"/>
            </w:tcBorders>
            <w:vAlign w:val="center"/>
          </w:tcPr>
          <w:p w14:paraId="3E46A81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7C71624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24DE9F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576.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215EC7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12 01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E1C95F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Odpadowe emulsje i roztwory olejowe z obróbki metali zawierające chlorowce</w:t>
            </w:r>
          </w:p>
        </w:tc>
        <w:tc>
          <w:tcPr>
            <w:tcW w:w="2126" w:type="dxa"/>
            <w:tcBorders>
              <w:top w:val="single" w:sz="4" w:space="0" w:color="auto"/>
              <w:left w:val="single" w:sz="4" w:space="0" w:color="auto"/>
              <w:bottom w:val="single" w:sz="4" w:space="0" w:color="auto"/>
              <w:right w:val="single" w:sz="4" w:space="0" w:color="000001"/>
            </w:tcBorders>
            <w:vAlign w:val="center"/>
          </w:tcPr>
          <w:p w14:paraId="69B2530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92786F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DD9580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4D458F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577.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16602D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12 01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87459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Odpadowe emulsje i roztwory z obróbki metali niezawierające chlorowców</w:t>
            </w:r>
          </w:p>
        </w:tc>
        <w:tc>
          <w:tcPr>
            <w:tcW w:w="2126" w:type="dxa"/>
            <w:tcBorders>
              <w:top w:val="single" w:sz="4" w:space="0" w:color="auto"/>
              <w:left w:val="single" w:sz="4" w:space="0" w:color="auto"/>
              <w:bottom w:val="single" w:sz="4" w:space="0" w:color="auto"/>
              <w:right w:val="single" w:sz="4" w:space="0" w:color="000001"/>
            </w:tcBorders>
            <w:vAlign w:val="center"/>
          </w:tcPr>
          <w:p w14:paraId="7D85DC7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1367BD6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A6A92D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613E9C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 xml:space="preserve"> 578.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4FD39B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12 01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9BC59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Syntetyczne oleje z obróbki metali</w:t>
            </w:r>
          </w:p>
        </w:tc>
        <w:tc>
          <w:tcPr>
            <w:tcW w:w="2126" w:type="dxa"/>
            <w:tcBorders>
              <w:top w:val="single" w:sz="4" w:space="0" w:color="auto"/>
              <w:left w:val="single" w:sz="4" w:space="0" w:color="auto"/>
              <w:bottom w:val="single" w:sz="4" w:space="0" w:color="auto"/>
              <w:right w:val="single" w:sz="4" w:space="0" w:color="000001"/>
            </w:tcBorders>
            <w:vAlign w:val="center"/>
          </w:tcPr>
          <w:p w14:paraId="6FF8472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w:t>
            </w:r>
          </w:p>
        </w:tc>
        <w:tc>
          <w:tcPr>
            <w:tcW w:w="2126" w:type="dxa"/>
            <w:tcBorders>
              <w:top w:val="single" w:sz="4" w:space="0" w:color="auto"/>
              <w:left w:val="single" w:sz="4" w:space="0" w:color="auto"/>
              <w:bottom w:val="single" w:sz="4" w:space="0" w:color="auto"/>
              <w:right w:val="single" w:sz="4" w:space="0" w:color="000001"/>
            </w:tcBorders>
            <w:vAlign w:val="center"/>
          </w:tcPr>
          <w:p w14:paraId="22CFD6A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51EB0AD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58F471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579.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4A6740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12 01 12*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BD048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Zużyte woski i tłuszcze</w:t>
            </w:r>
          </w:p>
        </w:tc>
        <w:tc>
          <w:tcPr>
            <w:tcW w:w="2126" w:type="dxa"/>
            <w:tcBorders>
              <w:top w:val="single" w:sz="4" w:space="0" w:color="auto"/>
              <w:left w:val="single" w:sz="4" w:space="0" w:color="auto"/>
              <w:bottom w:val="single" w:sz="4" w:space="0" w:color="auto"/>
              <w:right w:val="single" w:sz="4" w:space="0" w:color="000001"/>
            </w:tcBorders>
            <w:vAlign w:val="center"/>
          </w:tcPr>
          <w:p w14:paraId="4E62C74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E8365F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2BE411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10BEC1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580.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16C1BB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12 01 13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704FF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spawalnicze</w:t>
            </w:r>
          </w:p>
        </w:tc>
        <w:tc>
          <w:tcPr>
            <w:tcW w:w="2126" w:type="dxa"/>
            <w:tcBorders>
              <w:top w:val="single" w:sz="4" w:space="0" w:color="auto"/>
              <w:left w:val="single" w:sz="4" w:space="0" w:color="auto"/>
              <w:bottom w:val="single" w:sz="4" w:space="0" w:color="auto"/>
              <w:right w:val="single" w:sz="4" w:space="0" w:color="000001"/>
            </w:tcBorders>
            <w:vAlign w:val="center"/>
          </w:tcPr>
          <w:p w14:paraId="0EB9773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C1EC02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65329C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7D4ECE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581.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E90F49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12 01 14*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A04382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z obróbki metali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0EEBB85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40CB39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D7914A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F75D94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582.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71C947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12 01 15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E786AD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z obróbki metali inne niż wymienione w 12 01 14</w:t>
            </w:r>
          </w:p>
        </w:tc>
        <w:tc>
          <w:tcPr>
            <w:tcW w:w="2126" w:type="dxa"/>
            <w:tcBorders>
              <w:top w:val="single" w:sz="4" w:space="0" w:color="auto"/>
              <w:left w:val="single" w:sz="4" w:space="0" w:color="auto"/>
              <w:bottom w:val="single" w:sz="4" w:space="0" w:color="auto"/>
              <w:right w:val="single" w:sz="4" w:space="0" w:color="000001"/>
            </w:tcBorders>
            <w:vAlign w:val="center"/>
          </w:tcPr>
          <w:p w14:paraId="2CA7197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187B00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12B62F8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919F3C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583.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3AAF50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12 01 16*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8733E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poszlifierskie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3DDE483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1385E53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D00512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24A977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584.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2A0FA3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12 01 17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4AB9E9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poszlifierskie inne niż wymienione w 12 01 16</w:t>
            </w:r>
          </w:p>
        </w:tc>
        <w:tc>
          <w:tcPr>
            <w:tcW w:w="2126" w:type="dxa"/>
            <w:tcBorders>
              <w:top w:val="single" w:sz="4" w:space="0" w:color="auto"/>
              <w:left w:val="single" w:sz="4" w:space="0" w:color="auto"/>
              <w:bottom w:val="single" w:sz="4" w:space="0" w:color="auto"/>
              <w:right w:val="single" w:sz="4" w:space="0" w:color="000001"/>
            </w:tcBorders>
            <w:vAlign w:val="center"/>
          </w:tcPr>
          <w:p w14:paraId="26EFF0C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DF5E28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26442E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0350AA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585.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DE73E5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12 01 18*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4FE2A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z obróbki metali zawierające oleje (np. szlamy ze szlifowania, gładzenia i pokrywania)</w:t>
            </w:r>
          </w:p>
        </w:tc>
        <w:tc>
          <w:tcPr>
            <w:tcW w:w="2126" w:type="dxa"/>
            <w:tcBorders>
              <w:top w:val="single" w:sz="4" w:space="0" w:color="auto"/>
              <w:left w:val="single" w:sz="4" w:space="0" w:color="auto"/>
              <w:bottom w:val="single" w:sz="4" w:space="0" w:color="auto"/>
              <w:right w:val="single" w:sz="4" w:space="0" w:color="000001"/>
            </w:tcBorders>
            <w:vAlign w:val="center"/>
          </w:tcPr>
          <w:p w14:paraId="52B7FAD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71EC47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489179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B6775F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586.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B24E9F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12 01 19*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3121F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Oleje z obróbki metali łatwo ulegające biodegradacji</w:t>
            </w:r>
          </w:p>
        </w:tc>
        <w:tc>
          <w:tcPr>
            <w:tcW w:w="2126" w:type="dxa"/>
            <w:tcBorders>
              <w:top w:val="single" w:sz="4" w:space="0" w:color="auto"/>
              <w:left w:val="single" w:sz="4" w:space="0" w:color="auto"/>
              <w:bottom w:val="single" w:sz="4" w:space="0" w:color="auto"/>
              <w:right w:val="single" w:sz="4" w:space="0" w:color="000001"/>
            </w:tcBorders>
            <w:vAlign w:val="center"/>
          </w:tcPr>
          <w:p w14:paraId="61EFF9A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w:t>
            </w:r>
          </w:p>
        </w:tc>
        <w:tc>
          <w:tcPr>
            <w:tcW w:w="2126" w:type="dxa"/>
            <w:tcBorders>
              <w:top w:val="single" w:sz="4" w:space="0" w:color="auto"/>
              <w:left w:val="single" w:sz="4" w:space="0" w:color="auto"/>
              <w:bottom w:val="single" w:sz="4" w:space="0" w:color="auto"/>
              <w:right w:val="single" w:sz="4" w:space="0" w:color="000001"/>
            </w:tcBorders>
            <w:vAlign w:val="center"/>
          </w:tcPr>
          <w:p w14:paraId="4E48A90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03625A1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A5B79A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587.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256446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12 01 20*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89C86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Zużyte materiały szlifierskie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4AD9F3B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6681E6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696CE4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F26D89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588.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04F96C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12 01 21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857670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Zużyte materiały szlifierskie inne niż wymienione w 12 01 20</w:t>
            </w:r>
          </w:p>
        </w:tc>
        <w:tc>
          <w:tcPr>
            <w:tcW w:w="2126" w:type="dxa"/>
            <w:tcBorders>
              <w:top w:val="single" w:sz="4" w:space="0" w:color="auto"/>
              <w:left w:val="single" w:sz="4" w:space="0" w:color="auto"/>
              <w:bottom w:val="single" w:sz="4" w:space="0" w:color="auto"/>
              <w:right w:val="single" w:sz="4" w:space="0" w:color="000001"/>
            </w:tcBorders>
            <w:vAlign w:val="center"/>
          </w:tcPr>
          <w:p w14:paraId="5C17FCC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F49A04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3A79B3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273AD9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589.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AD75E1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12 01 99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42335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7DB92C8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3ED5A2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457AE5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FF9CCF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lastRenderedPageBreak/>
              <w:t>590.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D3A017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12 03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57203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Wodne ciecze myjące</w:t>
            </w:r>
          </w:p>
        </w:tc>
        <w:tc>
          <w:tcPr>
            <w:tcW w:w="2126" w:type="dxa"/>
            <w:tcBorders>
              <w:top w:val="single" w:sz="4" w:space="0" w:color="auto"/>
              <w:left w:val="single" w:sz="4" w:space="0" w:color="auto"/>
              <w:bottom w:val="single" w:sz="4" w:space="0" w:color="auto"/>
              <w:right w:val="single" w:sz="4" w:space="0" w:color="000001"/>
            </w:tcBorders>
            <w:vAlign w:val="center"/>
          </w:tcPr>
          <w:p w14:paraId="2A7C1D6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68195A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6E1F82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2C91FB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591.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8D1B77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12 03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776AB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odtłuszczania parą</w:t>
            </w:r>
          </w:p>
        </w:tc>
        <w:tc>
          <w:tcPr>
            <w:tcW w:w="2126" w:type="dxa"/>
            <w:tcBorders>
              <w:top w:val="single" w:sz="4" w:space="0" w:color="auto"/>
              <w:left w:val="single" w:sz="4" w:space="0" w:color="auto"/>
              <w:bottom w:val="single" w:sz="4" w:space="0" w:color="auto"/>
              <w:right w:val="single" w:sz="4" w:space="0" w:color="000001"/>
            </w:tcBorders>
            <w:vAlign w:val="center"/>
          </w:tcPr>
          <w:p w14:paraId="7045508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E2E724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C4A596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5FA20D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592.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7CB0A8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01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35F09B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Oleje hydrauliczne zawierające PCB</w:t>
            </w:r>
          </w:p>
        </w:tc>
        <w:tc>
          <w:tcPr>
            <w:tcW w:w="2126" w:type="dxa"/>
            <w:tcBorders>
              <w:top w:val="single" w:sz="4" w:space="0" w:color="auto"/>
              <w:left w:val="single" w:sz="4" w:space="0" w:color="auto"/>
              <w:bottom w:val="single" w:sz="4" w:space="0" w:color="auto"/>
              <w:right w:val="single" w:sz="4" w:space="0" w:color="000001"/>
            </w:tcBorders>
            <w:vAlign w:val="center"/>
          </w:tcPr>
          <w:p w14:paraId="0004D8A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w:t>
            </w:r>
          </w:p>
        </w:tc>
        <w:tc>
          <w:tcPr>
            <w:tcW w:w="2126" w:type="dxa"/>
            <w:tcBorders>
              <w:top w:val="single" w:sz="4" w:space="0" w:color="auto"/>
              <w:left w:val="single" w:sz="4" w:space="0" w:color="auto"/>
              <w:bottom w:val="single" w:sz="4" w:space="0" w:color="auto"/>
              <w:right w:val="single" w:sz="4" w:space="0" w:color="000001"/>
            </w:tcBorders>
            <w:vAlign w:val="center"/>
          </w:tcPr>
          <w:p w14:paraId="54F814F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1AA0B5F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B55635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593.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5D0078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01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8BD652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Emulsje olejowe zawierające związki </w:t>
            </w:r>
            <w:proofErr w:type="spellStart"/>
            <w:r w:rsidRPr="00DD4DC5">
              <w:rPr>
                <w:rFonts w:ascii="Cambria" w:eastAsia="Times New Roman" w:hAnsi="Cambria" w:cs="Open Sans"/>
                <w:kern w:val="3"/>
                <w:lang w:eastAsia="pl-PL"/>
              </w:rPr>
              <w:t>chlorowcoorganiczne</w:t>
            </w:r>
            <w:proofErr w:type="spellEnd"/>
          </w:p>
        </w:tc>
        <w:tc>
          <w:tcPr>
            <w:tcW w:w="2126" w:type="dxa"/>
            <w:tcBorders>
              <w:top w:val="single" w:sz="4" w:space="0" w:color="auto"/>
              <w:left w:val="single" w:sz="4" w:space="0" w:color="auto"/>
              <w:bottom w:val="single" w:sz="4" w:space="0" w:color="auto"/>
              <w:right w:val="single" w:sz="4" w:space="0" w:color="000001"/>
            </w:tcBorders>
            <w:vAlign w:val="center"/>
          </w:tcPr>
          <w:p w14:paraId="24DDD83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w:t>
            </w:r>
          </w:p>
        </w:tc>
        <w:tc>
          <w:tcPr>
            <w:tcW w:w="2126" w:type="dxa"/>
            <w:tcBorders>
              <w:top w:val="single" w:sz="4" w:space="0" w:color="auto"/>
              <w:left w:val="single" w:sz="4" w:space="0" w:color="auto"/>
              <w:bottom w:val="single" w:sz="4" w:space="0" w:color="auto"/>
              <w:right w:val="single" w:sz="4" w:space="0" w:color="000001"/>
            </w:tcBorders>
            <w:vAlign w:val="center"/>
          </w:tcPr>
          <w:p w14:paraId="6DBD84E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737A8A0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270833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594.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165C1D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01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C9790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Emulsje olejowe niezawierające związków </w:t>
            </w:r>
            <w:proofErr w:type="spellStart"/>
            <w:r w:rsidRPr="00DD4DC5">
              <w:rPr>
                <w:rFonts w:ascii="Cambria" w:eastAsia="Times New Roman" w:hAnsi="Cambria" w:cs="Open Sans"/>
                <w:kern w:val="3"/>
                <w:lang w:eastAsia="pl-PL"/>
              </w:rPr>
              <w:t>chlorowcoorganicznych</w:t>
            </w:r>
            <w:proofErr w:type="spellEnd"/>
          </w:p>
        </w:tc>
        <w:tc>
          <w:tcPr>
            <w:tcW w:w="2126" w:type="dxa"/>
            <w:tcBorders>
              <w:top w:val="single" w:sz="4" w:space="0" w:color="auto"/>
              <w:left w:val="single" w:sz="4" w:space="0" w:color="auto"/>
              <w:bottom w:val="single" w:sz="4" w:space="0" w:color="auto"/>
              <w:right w:val="single" w:sz="4" w:space="0" w:color="000001"/>
            </w:tcBorders>
            <w:vAlign w:val="center"/>
          </w:tcPr>
          <w:p w14:paraId="1734859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w:t>
            </w:r>
          </w:p>
        </w:tc>
        <w:tc>
          <w:tcPr>
            <w:tcW w:w="2126" w:type="dxa"/>
            <w:tcBorders>
              <w:top w:val="single" w:sz="4" w:space="0" w:color="auto"/>
              <w:left w:val="single" w:sz="4" w:space="0" w:color="auto"/>
              <w:bottom w:val="single" w:sz="4" w:space="0" w:color="auto"/>
              <w:right w:val="single" w:sz="4" w:space="0" w:color="000001"/>
            </w:tcBorders>
            <w:vAlign w:val="center"/>
          </w:tcPr>
          <w:p w14:paraId="54F5C45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2E2349B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F0D5C5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595.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E9C924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01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A4A6B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Mineralne oleje hydrauliczne zawierające związki </w:t>
            </w:r>
            <w:proofErr w:type="spellStart"/>
            <w:r w:rsidRPr="00DD4DC5">
              <w:rPr>
                <w:rFonts w:ascii="Cambria" w:eastAsia="Times New Roman" w:hAnsi="Cambria" w:cs="Open Sans"/>
                <w:kern w:val="3"/>
                <w:lang w:eastAsia="pl-PL"/>
              </w:rPr>
              <w:t>chlorowcoorganiczne</w:t>
            </w:r>
            <w:proofErr w:type="spellEnd"/>
          </w:p>
        </w:tc>
        <w:tc>
          <w:tcPr>
            <w:tcW w:w="2126" w:type="dxa"/>
            <w:tcBorders>
              <w:top w:val="single" w:sz="4" w:space="0" w:color="auto"/>
              <w:left w:val="single" w:sz="4" w:space="0" w:color="auto"/>
              <w:bottom w:val="single" w:sz="4" w:space="0" w:color="auto"/>
              <w:right w:val="single" w:sz="4" w:space="0" w:color="000001"/>
            </w:tcBorders>
            <w:vAlign w:val="center"/>
          </w:tcPr>
          <w:p w14:paraId="629D0E0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w:t>
            </w:r>
          </w:p>
        </w:tc>
        <w:tc>
          <w:tcPr>
            <w:tcW w:w="2126" w:type="dxa"/>
            <w:tcBorders>
              <w:top w:val="single" w:sz="4" w:space="0" w:color="auto"/>
              <w:left w:val="single" w:sz="4" w:space="0" w:color="auto"/>
              <w:bottom w:val="single" w:sz="4" w:space="0" w:color="auto"/>
              <w:right w:val="single" w:sz="4" w:space="0" w:color="000001"/>
            </w:tcBorders>
            <w:vAlign w:val="center"/>
          </w:tcPr>
          <w:p w14:paraId="3E2F0D7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1B7D03A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ACEFA7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596.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16CA2E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01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FB1ECF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Mineralne oleje hydrauliczne niezawierające związków </w:t>
            </w:r>
            <w:proofErr w:type="spellStart"/>
            <w:r w:rsidRPr="00DD4DC5">
              <w:rPr>
                <w:rFonts w:ascii="Cambria" w:eastAsia="Times New Roman" w:hAnsi="Cambria" w:cs="Open Sans"/>
                <w:kern w:val="3"/>
                <w:lang w:eastAsia="pl-PL"/>
              </w:rPr>
              <w:t>chlorowcoorganicznych</w:t>
            </w:r>
            <w:proofErr w:type="spellEnd"/>
          </w:p>
        </w:tc>
        <w:tc>
          <w:tcPr>
            <w:tcW w:w="2126" w:type="dxa"/>
            <w:tcBorders>
              <w:top w:val="single" w:sz="4" w:space="0" w:color="auto"/>
              <w:left w:val="single" w:sz="4" w:space="0" w:color="auto"/>
              <w:bottom w:val="single" w:sz="4" w:space="0" w:color="auto"/>
              <w:right w:val="single" w:sz="4" w:space="0" w:color="000001"/>
            </w:tcBorders>
            <w:vAlign w:val="center"/>
          </w:tcPr>
          <w:p w14:paraId="37DD1F1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w:t>
            </w:r>
          </w:p>
        </w:tc>
        <w:tc>
          <w:tcPr>
            <w:tcW w:w="2126" w:type="dxa"/>
            <w:tcBorders>
              <w:top w:val="single" w:sz="4" w:space="0" w:color="auto"/>
              <w:left w:val="single" w:sz="4" w:space="0" w:color="auto"/>
              <w:bottom w:val="single" w:sz="4" w:space="0" w:color="auto"/>
              <w:right w:val="single" w:sz="4" w:space="0" w:color="000001"/>
            </w:tcBorders>
            <w:vAlign w:val="center"/>
          </w:tcPr>
          <w:p w14:paraId="38FEA14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59C4307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60294C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597.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C12987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01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06F147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Syntetyczne oleje hydrauliczne</w:t>
            </w:r>
          </w:p>
        </w:tc>
        <w:tc>
          <w:tcPr>
            <w:tcW w:w="2126" w:type="dxa"/>
            <w:tcBorders>
              <w:top w:val="single" w:sz="4" w:space="0" w:color="auto"/>
              <w:left w:val="single" w:sz="4" w:space="0" w:color="auto"/>
              <w:bottom w:val="single" w:sz="4" w:space="0" w:color="auto"/>
              <w:right w:val="single" w:sz="4" w:space="0" w:color="000001"/>
            </w:tcBorders>
            <w:vAlign w:val="center"/>
          </w:tcPr>
          <w:p w14:paraId="40703AB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w:t>
            </w:r>
          </w:p>
        </w:tc>
        <w:tc>
          <w:tcPr>
            <w:tcW w:w="2126" w:type="dxa"/>
            <w:tcBorders>
              <w:top w:val="single" w:sz="4" w:space="0" w:color="auto"/>
              <w:left w:val="single" w:sz="4" w:space="0" w:color="auto"/>
              <w:bottom w:val="single" w:sz="4" w:space="0" w:color="auto"/>
              <w:right w:val="single" w:sz="4" w:space="0" w:color="000001"/>
            </w:tcBorders>
            <w:vAlign w:val="center"/>
          </w:tcPr>
          <w:p w14:paraId="2C8A895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662F542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683245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598.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016B7F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01 12*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29B35D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Oleje hydrauliczne łatwo ulegające biodegradacji</w:t>
            </w:r>
          </w:p>
        </w:tc>
        <w:tc>
          <w:tcPr>
            <w:tcW w:w="2126" w:type="dxa"/>
            <w:tcBorders>
              <w:top w:val="single" w:sz="4" w:space="0" w:color="auto"/>
              <w:left w:val="single" w:sz="4" w:space="0" w:color="auto"/>
              <w:bottom w:val="single" w:sz="4" w:space="0" w:color="auto"/>
              <w:right w:val="single" w:sz="4" w:space="0" w:color="000001"/>
            </w:tcBorders>
            <w:vAlign w:val="center"/>
          </w:tcPr>
          <w:p w14:paraId="176DA08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w:t>
            </w:r>
          </w:p>
        </w:tc>
        <w:tc>
          <w:tcPr>
            <w:tcW w:w="2126" w:type="dxa"/>
            <w:tcBorders>
              <w:top w:val="single" w:sz="4" w:space="0" w:color="auto"/>
              <w:left w:val="single" w:sz="4" w:space="0" w:color="auto"/>
              <w:bottom w:val="single" w:sz="4" w:space="0" w:color="auto"/>
              <w:right w:val="single" w:sz="4" w:space="0" w:color="000001"/>
            </w:tcBorders>
            <w:vAlign w:val="center"/>
          </w:tcPr>
          <w:p w14:paraId="63B3076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094E79F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0BC0EB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599.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98E802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01 13*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D7AFB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oleje hydrauliczne</w:t>
            </w:r>
          </w:p>
        </w:tc>
        <w:tc>
          <w:tcPr>
            <w:tcW w:w="2126" w:type="dxa"/>
            <w:tcBorders>
              <w:top w:val="single" w:sz="4" w:space="0" w:color="auto"/>
              <w:left w:val="single" w:sz="4" w:space="0" w:color="auto"/>
              <w:bottom w:val="single" w:sz="4" w:space="0" w:color="auto"/>
              <w:right w:val="single" w:sz="4" w:space="0" w:color="000001"/>
            </w:tcBorders>
            <w:vAlign w:val="center"/>
          </w:tcPr>
          <w:p w14:paraId="7F7DAF6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w:t>
            </w:r>
          </w:p>
        </w:tc>
        <w:tc>
          <w:tcPr>
            <w:tcW w:w="2126" w:type="dxa"/>
            <w:tcBorders>
              <w:top w:val="single" w:sz="4" w:space="0" w:color="auto"/>
              <w:left w:val="single" w:sz="4" w:space="0" w:color="auto"/>
              <w:bottom w:val="single" w:sz="4" w:space="0" w:color="auto"/>
              <w:right w:val="single" w:sz="4" w:space="0" w:color="000001"/>
            </w:tcBorders>
            <w:vAlign w:val="center"/>
          </w:tcPr>
          <w:p w14:paraId="13BE5EF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4E43F5B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2A97D6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600.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B3BAFC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02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BD25DD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Mineralne oleje silnikowe, przekładniowe i smarowe zawierające związki </w:t>
            </w:r>
            <w:proofErr w:type="spellStart"/>
            <w:r w:rsidRPr="00DD4DC5">
              <w:rPr>
                <w:rFonts w:ascii="Cambria" w:eastAsia="Times New Roman" w:hAnsi="Cambria" w:cs="Open Sans"/>
                <w:kern w:val="3"/>
                <w:lang w:eastAsia="pl-PL"/>
              </w:rPr>
              <w:t>chlorowcoorganiczne</w:t>
            </w:r>
            <w:proofErr w:type="spellEnd"/>
          </w:p>
        </w:tc>
        <w:tc>
          <w:tcPr>
            <w:tcW w:w="2126" w:type="dxa"/>
            <w:tcBorders>
              <w:top w:val="single" w:sz="4" w:space="0" w:color="auto"/>
              <w:left w:val="single" w:sz="4" w:space="0" w:color="auto"/>
              <w:bottom w:val="single" w:sz="4" w:space="0" w:color="auto"/>
              <w:right w:val="single" w:sz="4" w:space="0" w:color="000001"/>
            </w:tcBorders>
            <w:vAlign w:val="center"/>
          </w:tcPr>
          <w:p w14:paraId="706631E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w:t>
            </w:r>
          </w:p>
        </w:tc>
        <w:tc>
          <w:tcPr>
            <w:tcW w:w="2126" w:type="dxa"/>
            <w:tcBorders>
              <w:top w:val="single" w:sz="4" w:space="0" w:color="auto"/>
              <w:left w:val="single" w:sz="4" w:space="0" w:color="auto"/>
              <w:bottom w:val="single" w:sz="4" w:space="0" w:color="auto"/>
              <w:right w:val="single" w:sz="4" w:space="0" w:color="000001"/>
            </w:tcBorders>
            <w:vAlign w:val="center"/>
          </w:tcPr>
          <w:p w14:paraId="1B956B5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17190F0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03588A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601.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0C74F9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02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45628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Mineralne oleje silnikowe, przekładniowe i smarowe niezawierające związków </w:t>
            </w:r>
            <w:proofErr w:type="spellStart"/>
            <w:r w:rsidRPr="00DD4DC5">
              <w:rPr>
                <w:rFonts w:ascii="Cambria" w:eastAsia="Times New Roman" w:hAnsi="Cambria" w:cs="Open Sans"/>
                <w:kern w:val="3"/>
                <w:lang w:eastAsia="pl-PL"/>
              </w:rPr>
              <w:t>chlorowcoorganicznych</w:t>
            </w:r>
            <w:proofErr w:type="spellEnd"/>
          </w:p>
        </w:tc>
        <w:tc>
          <w:tcPr>
            <w:tcW w:w="2126" w:type="dxa"/>
            <w:tcBorders>
              <w:top w:val="single" w:sz="4" w:space="0" w:color="auto"/>
              <w:left w:val="single" w:sz="4" w:space="0" w:color="auto"/>
              <w:bottom w:val="single" w:sz="4" w:space="0" w:color="auto"/>
              <w:right w:val="single" w:sz="4" w:space="0" w:color="000001"/>
            </w:tcBorders>
            <w:vAlign w:val="center"/>
          </w:tcPr>
          <w:p w14:paraId="35E15C2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w:t>
            </w:r>
          </w:p>
        </w:tc>
        <w:tc>
          <w:tcPr>
            <w:tcW w:w="2126" w:type="dxa"/>
            <w:tcBorders>
              <w:top w:val="single" w:sz="4" w:space="0" w:color="auto"/>
              <w:left w:val="single" w:sz="4" w:space="0" w:color="auto"/>
              <w:bottom w:val="single" w:sz="4" w:space="0" w:color="auto"/>
              <w:right w:val="single" w:sz="4" w:space="0" w:color="000001"/>
            </w:tcBorders>
            <w:vAlign w:val="center"/>
          </w:tcPr>
          <w:p w14:paraId="2199748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567B86D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762562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602.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2903BD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02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2544B8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Syntetyczne oleje silnikowe, przekładniowe i smarowe</w:t>
            </w:r>
          </w:p>
        </w:tc>
        <w:tc>
          <w:tcPr>
            <w:tcW w:w="2126" w:type="dxa"/>
            <w:tcBorders>
              <w:top w:val="single" w:sz="4" w:space="0" w:color="auto"/>
              <w:left w:val="single" w:sz="4" w:space="0" w:color="auto"/>
              <w:bottom w:val="single" w:sz="4" w:space="0" w:color="auto"/>
              <w:right w:val="single" w:sz="4" w:space="0" w:color="000001"/>
            </w:tcBorders>
            <w:vAlign w:val="center"/>
          </w:tcPr>
          <w:p w14:paraId="76E211C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w:t>
            </w:r>
          </w:p>
        </w:tc>
        <w:tc>
          <w:tcPr>
            <w:tcW w:w="2126" w:type="dxa"/>
            <w:tcBorders>
              <w:top w:val="single" w:sz="4" w:space="0" w:color="auto"/>
              <w:left w:val="single" w:sz="4" w:space="0" w:color="auto"/>
              <w:bottom w:val="single" w:sz="4" w:space="0" w:color="auto"/>
              <w:right w:val="single" w:sz="4" w:space="0" w:color="000001"/>
            </w:tcBorders>
            <w:vAlign w:val="center"/>
          </w:tcPr>
          <w:p w14:paraId="59D188D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55A1AB7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BF0745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603.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2AC1B1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02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F97903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Oleje silnikowe, przekładniowe i smarowe łatwo ulegające biodegradacji</w:t>
            </w:r>
          </w:p>
        </w:tc>
        <w:tc>
          <w:tcPr>
            <w:tcW w:w="2126" w:type="dxa"/>
            <w:tcBorders>
              <w:top w:val="single" w:sz="4" w:space="0" w:color="auto"/>
              <w:left w:val="single" w:sz="4" w:space="0" w:color="auto"/>
              <w:bottom w:val="single" w:sz="4" w:space="0" w:color="auto"/>
              <w:right w:val="single" w:sz="4" w:space="0" w:color="000001"/>
            </w:tcBorders>
            <w:vAlign w:val="center"/>
          </w:tcPr>
          <w:p w14:paraId="4483EEB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w:t>
            </w:r>
          </w:p>
        </w:tc>
        <w:tc>
          <w:tcPr>
            <w:tcW w:w="2126" w:type="dxa"/>
            <w:tcBorders>
              <w:top w:val="single" w:sz="4" w:space="0" w:color="auto"/>
              <w:left w:val="single" w:sz="4" w:space="0" w:color="auto"/>
              <w:bottom w:val="single" w:sz="4" w:space="0" w:color="auto"/>
              <w:right w:val="single" w:sz="4" w:space="0" w:color="000001"/>
            </w:tcBorders>
            <w:vAlign w:val="center"/>
          </w:tcPr>
          <w:p w14:paraId="146A85F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7880A63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63B0B0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604.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2230AD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02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63F19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oleje silnikowe, przekładniowe i smarowe</w:t>
            </w:r>
          </w:p>
        </w:tc>
        <w:tc>
          <w:tcPr>
            <w:tcW w:w="2126" w:type="dxa"/>
            <w:tcBorders>
              <w:top w:val="single" w:sz="4" w:space="0" w:color="auto"/>
              <w:left w:val="single" w:sz="4" w:space="0" w:color="auto"/>
              <w:bottom w:val="single" w:sz="4" w:space="0" w:color="auto"/>
              <w:right w:val="single" w:sz="4" w:space="0" w:color="000001"/>
            </w:tcBorders>
            <w:vAlign w:val="center"/>
          </w:tcPr>
          <w:p w14:paraId="4638D22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w:t>
            </w:r>
          </w:p>
        </w:tc>
        <w:tc>
          <w:tcPr>
            <w:tcW w:w="2126" w:type="dxa"/>
            <w:tcBorders>
              <w:top w:val="single" w:sz="4" w:space="0" w:color="auto"/>
              <w:left w:val="single" w:sz="4" w:space="0" w:color="auto"/>
              <w:bottom w:val="single" w:sz="4" w:space="0" w:color="auto"/>
              <w:right w:val="single" w:sz="4" w:space="0" w:color="000001"/>
            </w:tcBorders>
            <w:vAlign w:val="center"/>
          </w:tcPr>
          <w:p w14:paraId="0CE2EBE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3BFDA5E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A74F5F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605.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40C5C3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03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939B9D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Oleje i ciecze stosowane jako </w:t>
            </w:r>
            <w:proofErr w:type="spellStart"/>
            <w:r w:rsidRPr="00DD4DC5">
              <w:rPr>
                <w:rFonts w:ascii="Cambria" w:eastAsia="Times New Roman" w:hAnsi="Cambria" w:cs="Open Sans"/>
                <w:kern w:val="3"/>
                <w:lang w:eastAsia="pl-PL"/>
              </w:rPr>
              <w:t>elektroizolatory</w:t>
            </w:r>
            <w:proofErr w:type="spellEnd"/>
            <w:r w:rsidRPr="00DD4DC5">
              <w:rPr>
                <w:rFonts w:ascii="Cambria" w:eastAsia="Times New Roman" w:hAnsi="Cambria" w:cs="Open Sans"/>
                <w:kern w:val="3"/>
                <w:lang w:eastAsia="pl-PL"/>
              </w:rPr>
              <w:t xml:space="preserve"> i nośniki ciepła zawierające PCB</w:t>
            </w:r>
          </w:p>
        </w:tc>
        <w:tc>
          <w:tcPr>
            <w:tcW w:w="2126" w:type="dxa"/>
            <w:tcBorders>
              <w:top w:val="single" w:sz="4" w:space="0" w:color="auto"/>
              <w:left w:val="single" w:sz="4" w:space="0" w:color="auto"/>
              <w:bottom w:val="single" w:sz="4" w:space="0" w:color="auto"/>
              <w:right w:val="single" w:sz="4" w:space="0" w:color="000001"/>
            </w:tcBorders>
            <w:vAlign w:val="center"/>
          </w:tcPr>
          <w:p w14:paraId="569A3DB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w:t>
            </w:r>
          </w:p>
        </w:tc>
        <w:tc>
          <w:tcPr>
            <w:tcW w:w="2126" w:type="dxa"/>
            <w:tcBorders>
              <w:top w:val="single" w:sz="4" w:space="0" w:color="auto"/>
              <w:left w:val="single" w:sz="4" w:space="0" w:color="auto"/>
              <w:bottom w:val="single" w:sz="4" w:space="0" w:color="auto"/>
              <w:right w:val="single" w:sz="4" w:space="0" w:color="000001"/>
            </w:tcBorders>
            <w:vAlign w:val="center"/>
          </w:tcPr>
          <w:p w14:paraId="763DCD6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457D293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CD3A09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606.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DC551E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03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E3942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Mineralne oleje i ciecze stosowane jako </w:t>
            </w:r>
            <w:proofErr w:type="spellStart"/>
            <w:r w:rsidRPr="00DD4DC5">
              <w:rPr>
                <w:rFonts w:ascii="Cambria" w:eastAsia="Times New Roman" w:hAnsi="Cambria" w:cs="Open Sans"/>
                <w:kern w:val="3"/>
                <w:lang w:eastAsia="pl-PL"/>
              </w:rPr>
              <w:t>elektroizolatory</w:t>
            </w:r>
            <w:proofErr w:type="spellEnd"/>
            <w:r w:rsidRPr="00DD4DC5">
              <w:rPr>
                <w:rFonts w:ascii="Cambria" w:eastAsia="Times New Roman" w:hAnsi="Cambria" w:cs="Open Sans"/>
                <w:kern w:val="3"/>
                <w:lang w:eastAsia="pl-PL"/>
              </w:rPr>
              <w:t xml:space="preserve"> oraz nośniki ciepła zawierające związki </w:t>
            </w:r>
            <w:proofErr w:type="spellStart"/>
            <w:r w:rsidRPr="00DD4DC5">
              <w:rPr>
                <w:rFonts w:ascii="Cambria" w:eastAsia="Times New Roman" w:hAnsi="Cambria" w:cs="Open Sans"/>
                <w:kern w:val="3"/>
                <w:lang w:eastAsia="pl-PL"/>
              </w:rPr>
              <w:t>chlorowcoorganiczne</w:t>
            </w:r>
            <w:proofErr w:type="spellEnd"/>
            <w:r w:rsidRPr="00DD4DC5">
              <w:rPr>
                <w:rFonts w:ascii="Cambria" w:eastAsia="Times New Roman" w:hAnsi="Cambria" w:cs="Open Sans"/>
                <w:kern w:val="3"/>
                <w:lang w:eastAsia="pl-PL"/>
              </w:rPr>
              <w:t xml:space="preserve"> inne niż wymienione w 13 03 01</w:t>
            </w:r>
          </w:p>
        </w:tc>
        <w:tc>
          <w:tcPr>
            <w:tcW w:w="2126" w:type="dxa"/>
            <w:tcBorders>
              <w:top w:val="single" w:sz="4" w:space="0" w:color="auto"/>
              <w:left w:val="single" w:sz="4" w:space="0" w:color="auto"/>
              <w:bottom w:val="single" w:sz="4" w:space="0" w:color="auto"/>
              <w:right w:val="single" w:sz="4" w:space="0" w:color="000001"/>
            </w:tcBorders>
            <w:vAlign w:val="center"/>
          </w:tcPr>
          <w:p w14:paraId="06B6C34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w:t>
            </w:r>
          </w:p>
        </w:tc>
        <w:tc>
          <w:tcPr>
            <w:tcW w:w="2126" w:type="dxa"/>
            <w:tcBorders>
              <w:top w:val="single" w:sz="4" w:space="0" w:color="auto"/>
              <w:left w:val="single" w:sz="4" w:space="0" w:color="auto"/>
              <w:bottom w:val="single" w:sz="4" w:space="0" w:color="auto"/>
              <w:right w:val="single" w:sz="4" w:space="0" w:color="000001"/>
            </w:tcBorders>
            <w:vAlign w:val="center"/>
          </w:tcPr>
          <w:p w14:paraId="2C6F50D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44CF684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DA2E60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607.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D5FFD4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03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684592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Mineralne oleje i ciecze stosowane jako </w:t>
            </w:r>
            <w:proofErr w:type="spellStart"/>
            <w:r w:rsidRPr="00DD4DC5">
              <w:rPr>
                <w:rFonts w:ascii="Cambria" w:eastAsia="Times New Roman" w:hAnsi="Cambria" w:cs="Open Sans"/>
                <w:kern w:val="3"/>
                <w:lang w:eastAsia="pl-PL"/>
              </w:rPr>
              <w:lastRenderedPageBreak/>
              <w:t>elektroizolatory</w:t>
            </w:r>
            <w:proofErr w:type="spellEnd"/>
            <w:r w:rsidRPr="00DD4DC5">
              <w:rPr>
                <w:rFonts w:ascii="Cambria" w:eastAsia="Times New Roman" w:hAnsi="Cambria" w:cs="Open Sans"/>
                <w:kern w:val="3"/>
                <w:lang w:eastAsia="pl-PL"/>
              </w:rPr>
              <w:t xml:space="preserve"> oraz nośniki ciepła niezawierające związków </w:t>
            </w:r>
            <w:proofErr w:type="spellStart"/>
            <w:r w:rsidRPr="00DD4DC5">
              <w:rPr>
                <w:rFonts w:ascii="Cambria" w:eastAsia="Times New Roman" w:hAnsi="Cambria" w:cs="Open Sans"/>
                <w:kern w:val="3"/>
                <w:lang w:eastAsia="pl-PL"/>
              </w:rPr>
              <w:t>chlorowcoorganicznych</w:t>
            </w:r>
            <w:proofErr w:type="spellEnd"/>
          </w:p>
        </w:tc>
        <w:tc>
          <w:tcPr>
            <w:tcW w:w="2126" w:type="dxa"/>
            <w:tcBorders>
              <w:top w:val="single" w:sz="4" w:space="0" w:color="auto"/>
              <w:left w:val="single" w:sz="4" w:space="0" w:color="auto"/>
              <w:bottom w:val="single" w:sz="4" w:space="0" w:color="auto"/>
              <w:right w:val="single" w:sz="4" w:space="0" w:color="000001"/>
            </w:tcBorders>
            <w:vAlign w:val="center"/>
          </w:tcPr>
          <w:p w14:paraId="1E5CBDC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lastRenderedPageBreak/>
              <w:t>0,2</w:t>
            </w:r>
          </w:p>
        </w:tc>
        <w:tc>
          <w:tcPr>
            <w:tcW w:w="2126" w:type="dxa"/>
            <w:tcBorders>
              <w:top w:val="single" w:sz="4" w:space="0" w:color="auto"/>
              <w:left w:val="single" w:sz="4" w:space="0" w:color="auto"/>
              <w:bottom w:val="single" w:sz="4" w:space="0" w:color="auto"/>
              <w:right w:val="single" w:sz="4" w:space="0" w:color="000001"/>
            </w:tcBorders>
            <w:vAlign w:val="center"/>
          </w:tcPr>
          <w:p w14:paraId="66EA47B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379EDC3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3DFD88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608.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D82E5D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03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B7924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Syntetyczne oleje i ciecze stosowane jako </w:t>
            </w:r>
            <w:proofErr w:type="spellStart"/>
            <w:r w:rsidRPr="00DD4DC5">
              <w:rPr>
                <w:rFonts w:ascii="Cambria" w:eastAsia="Times New Roman" w:hAnsi="Cambria" w:cs="Open Sans"/>
                <w:kern w:val="3"/>
                <w:lang w:eastAsia="pl-PL"/>
              </w:rPr>
              <w:t>elektroizolatory</w:t>
            </w:r>
            <w:proofErr w:type="spellEnd"/>
            <w:r w:rsidRPr="00DD4DC5">
              <w:rPr>
                <w:rFonts w:ascii="Cambria" w:eastAsia="Times New Roman" w:hAnsi="Cambria" w:cs="Open Sans"/>
                <w:kern w:val="3"/>
                <w:lang w:eastAsia="pl-PL"/>
              </w:rPr>
              <w:t xml:space="preserve"> oraz nośniki ciepła inne niż wymienione w 13 03 01</w:t>
            </w:r>
          </w:p>
        </w:tc>
        <w:tc>
          <w:tcPr>
            <w:tcW w:w="2126" w:type="dxa"/>
            <w:tcBorders>
              <w:top w:val="single" w:sz="4" w:space="0" w:color="auto"/>
              <w:left w:val="single" w:sz="4" w:space="0" w:color="auto"/>
              <w:bottom w:val="single" w:sz="4" w:space="0" w:color="auto"/>
              <w:right w:val="single" w:sz="4" w:space="0" w:color="000001"/>
            </w:tcBorders>
            <w:vAlign w:val="center"/>
          </w:tcPr>
          <w:p w14:paraId="3A73008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w:t>
            </w:r>
          </w:p>
        </w:tc>
        <w:tc>
          <w:tcPr>
            <w:tcW w:w="2126" w:type="dxa"/>
            <w:tcBorders>
              <w:top w:val="single" w:sz="4" w:space="0" w:color="auto"/>
              <w:left w:val="single" w:sz="4" w:space="0" w:color="auto"/>
              <w:bottom w:val="single" w:sz="4" w:space="0" w:color="auto"/>
              <w:right w:val="single" w:sz="4" w:space="0" w:color="000001"/>
            </w:tcBorders>
            <w:vAlign w:val="center"/>
          </w:tcPr>
          <w:p w14:paraId="68E86CB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5A2F4BE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472942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609.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AAB61A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03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CE45A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Oleje i ciecze stosowane jako </w:t>
            </w:r>
            <w:proofErr w:type="spellStart"/>
            <w:r w:rsidRPr="00DD4DC5">
              <w:rPr>
                <w:rFonts w:ascii="Cambria" w:eastAsia="Times New Roman" w:hAnsi="Cambria" w:cs="Open Sans"/>
                <w:kern w:val="3"/>
                <w:lang w:eastAsia="pl-PL"/>
              </w:rPr>
              <w:t>elektroizolatory</w:t>
            </w:r>
            <w:proofErr w:type="spellEnd"/>
            <w:r w:rsidRPr="00DD4DC5">
              <w:rPr>
                <w:rFonts w:ascii="Cambria" w:eastAsia="Times New Roman" w:hAnsi="Cambria" w:cs="Open Sans"/>
                <w:kern w:val="3"/>
                <w:lang w:eastAsia="pl-PL"/>
              </w:rPr>
              <w:t xml:space="preserve"> oraz nośniki ciepła łatwo ulegające biodegradacji</w:t>
            </w:r>
          </w:p>
        </w:tc>
        <w:tc>
          <w:tcPr>
            <w:tcW w:w="2126" w:type="dxa"/>
            <w:tcBorders>
              <w:top w:val="single" w:sz="4" w:space="0" w:color="auto"/>
              <w:left w:val="single" w:sz="4" w:space="0" w:color="auto"/>
              <w:bottom w:val="single" w:sz="4" w:space="0" w:color="auto"/>
              <w:right w:val="single" w:sz="4" w:space="0" w:color="000001"/>
            </w:tcBorders>
            <w:vAlign w:val="center"/>
          </w:tcPr>
          <w:p w14:paraId="7353909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w:t>
            </w:r>
          </w:p>
        </w:tc>
        <w:tc>
          <w:tcPr>
            <w:tcW w:w="2126" w:type="dxa"/>
            <w:tcBorders>
              <w:top w:val="single" w:sz="4" w:space="0" w:color="auto"/>
              <w:left w:val="single" w:sz="4" w:space="0" w:color="auto"/>
              <w:bottom w:val="single" w:sz="4" w:space="0" w:color="auto"/>
              <w:right w:val="single" w:sz="4" w:space="0" w:color="000001"/>
            </w:tcBorders>
            <w:vAlign w:val="center"/>
          </w:tcPr>
          <w:p w14:paraId="67DE675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2AA6CC2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37F817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610.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D973E1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03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E362CE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Inne oleje i ciecze stosowane jako </w:t>
            </w:r>
            <w:proofErr w:type="spellStart"/>
            <w:r w:rsidRPr="00DD4DC5">
              <w:rPr>
                <w:rFonts w:ascii="Cambria" w:eastAsia="Times New Roman" w:hAnsi="Cambria" w:cs="Open Sans"/>
                <w:kern w:val="3"/>
                <w:lang w:eastAsia="pl-PL"/>
              </w:rPr>
              <w:t>elektroizolatory</w:t>
            </w:r>
            <w:proofErr w:type="spellEnd"/>
            <w:r w:rsidRPr="00DD4DC5">
              <w:rPr>
                <w:rFonts w:ascii="Cambria" w:eastAsia="Times New Roman" w:hAnsi="Cambria" w:cs="Open Sans"/>
                <w:kern w:val="3"/>
                <w:lang w:eastAsia="pl-PL"/>
              </w:rPr>
              <w:t xml:space="preserve"> oraz nośniki ciepła</w:t>
            </w:r>
          </w:p>
        </w:tc>
        <w:tc>
          <w:tcPr>
            <w:tcW w:w="2126" w:type="dxa"/>
            <w:tcBorders>
              <w:top w:val="single" w:sz="4" w:space="0" w:color="auto"/>
              <w:left w:val="single" w:sz="4" w:space="0" w:color="auto"/>
              <w:bottom w:val="single" w:sz="4" w:space="0" w:color="auto"/>
              <w:right w:val="single" w:sz="4" w:space="0" w:color="000001"/>
            </w:tcBorders>
            <w:vAlign w:val="center"/>
          </w:tcPr>
          <w:p w14:paraId="1F669D3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w:t>
            </w:r>
          </w:p>
        </w:tc>
        <w:tc>
          <w:tcPr>
            <w:tcW w:w="2126" w:type="dxa"/>
            <w:tcBorders>
              <w:top w:val="single" w:sz="4" w:space="0" w:color="auto"/>
              <w:left w:val="single" w:sz="4" w:space="0" w:color="auto"/>
              <w:bottom w:val="single" w:sz="4" w:space="0" w:color="auto"/>
              <w:right w:val="single" w:sz="4" w:space="0" w:color="000001"/>
            </w:tcBorders>
            <w:vAlign w:val="center"/>
          </w:tcPr>
          <w:p w14:paraId="3EAA69B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5399EAD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BF1D35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611.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746C4F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04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002A2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Oleje zęzowe ze statków żeglugi śródlądowej</w:t>
            </w:r>
          </w:p>
        </w:tc>
        <w:tc>
          <w:tcPr>
            <w:tcW w:w="2126" w:type="dxa"/>
            <w:tcBorders>
              <w:top w:val="single" w:sz="4" w:space="0" w:color="auto"/>
              <w:left w:val="single" w:sz="4" w:space="0" w:color="auto"/>
              <w:bottom w:val="single" w:sz="4" w:space="0" w:color="auto"/>
              <w:right w:val="single" w:sz="4" w:space="0" w:color="000001"/>
            </w:tcBorders>
            <w:vAlign w:val="center"/>
          </w:tcPr>
          <w:p w14:paraId="1E5EDB6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w:t>
            </w:r>
          </w:p>
        </w:tc>
        <w:tc>
          <w:tcPr>
            <w:tcW w:w="2126" w:type="dxa"/>
            <w:tcBorders>
              <w:top w:val="single" w:sz="4" w:space="0" w:color="auto"/>
              <w:left w:val="single" w:sz="4" w:space="0" w:color="auto"/>
              <w:bottom w:val="single" w:sz="4" w:space="0" w:color="auto"/>
              <w:right w:val="single" w:sz="4" w:space="0" w:color="000001"/>
            </w:tcBorders>
            <w:vAlign w:val="center"/>
          </w:tcPr>
          <w:p w14:paraId="3813330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4048D96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2D201C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612.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D9B35C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04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6B61F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Oleje zęzowe z nabrzeży portowych</w:t>
            </w:r>
          </w:p>
        </w:tc>
        <w:tc>
          <w:tcPr>
            <w:tcW w:w="2126" w:type="dxa"/>
            <w:tcBorders>
              <w:top w:val="single" w:sz="4" w:space="0" w:color="auto"/>
              <w:left w:val="single" w:sz="4" w:space="0" w:color="auto"/>
              <w:bottom w:val="single" w:sz="4" w:space="0" w:color="auto"/>
              <w:right w:val="single" w:sz="4" w:space="0" w:color="000001"/>
            </w:tcBorders>
            <w:vAlign w:val="center"/>
          </w:tcPr>
          <w:p w14:paraId="0099596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w:t>
            </w:r>
          </w:p>
        </w:tc>
        <w:tc>
          <w:tcPr>
            <w:tcW w:w="2126" w:type="dxa"/>
            <w:tcBorders>
              <w:top w:val="single" w:sz="4" w:space="0" w:color="auto"/>
              <w:left w:val="single" w:sz="4" w:space="0" w:color="auto"/>
              <w:bottom w:val="single" w:sz="4" w:space="0" w:color="auto"/>
              <w:right w:val="single" w:sz="4" w:space="0" w:color="000001"/>
            </w:tcBorders>
            <w:vAlign w:val="center"/>
          </w:tcPr>
          <w:p w14:paraId="1607B21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4EA139E5" w14:textId="77777777" w:rsidTr="00DD4DC5">
        <w:trPr>
          <w:trHeight w:val="1026"/>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5C8313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613.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C1524B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04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2F0FA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Oleje zęzowe ze statków morskich</w:t>
            </w:r>
          </w:p>
        </w:tc>
        <w:tc>
          <w:tcPr>
            <w:tcW w:w="2126" w:type="dxa"/>
            <w:tcBorders>
              <w:top w:val="single" w:sz="4" w:space="0" w:color="auto"/>
              <w:left w:val="single" w:sz="4" w:space="0" w:color="auto"/>
              <w:bottom w:val="single" w:sz="4" w:space="0" w:color="auto"/>
              <w:right w:val="single" w:sz="4" w:space="0" w:color="000001"/>
            </w:tcBorders>
            <w:vAlign w:val="center"/>
          </w:tcPr>
          <w:p w14:paraId="2278147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w:t>
            </w:r>
          </w:p>
        </w:tc>
        <w:tc>
          <w:tcPr>
            <w:tcW w:w="2126" w:type="dxa"/>
            <w:tcBorders>
              <w:top w:val="single" w:sz="4" w:space="0" w:color="auto"/>
              <w:left w:val="single" w:sz="4" w:space="0" w:color="auto"/>
              <w:bottom w:val="single" w:sz="4" w:space="0" w:color="auto"/>
              <w:right w:val="single" w:sz="4" w:space="0" w:color="000001"/>
            </w:tcBorders>
            <w:vAlign w:val="center"/>
          </w:tcPr>
          <w:p w14:paraId="73B700A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5F300D4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A36F29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614.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906448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05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07EF00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stałe z piaskowników i z odwadniania olejów w separatorach</w:t>
            </w:r>
          </w:p>
        </w:tc>
        <w:tc>
          <w:tcPr>
            <w:tcW w:w="2126" w:type="dxa"/>
            <w:tcBorders>
              <w:top w:val="single" w:sz="4" w:space="0" w:color="auto"/>
              <w:left w:val="single" w:sz="4" w:space="0" w:color="auto"/>
              <w:bottom w:val="single" w:sz="4" w:space="0" w:color="auto"/>
              <w:right w:val="single" w:sz="4" w:space="0" w:color="000001"/>
            </w:tcBorders>
            <w:vAlign w:val="center"/>
          </w:tcPr>
          <w:p w14:paraId="70CB8E0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C1510B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552D35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17A6F3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615.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108F4E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05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A7578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z odwadniania olejów w separatorach</w:t>
            </w:r>
          </w:p>
        </w:tc>
        <w:tc>
          <w:tcPr>
            <w:tcW w:w="2126" w:type="dxa"/>
            <w:tcBorders>
              <w:top w:val="single" w:sz="4" w:space="0" w:color="auto"/>
              <w:left w:val="single" w:sz="4" w:space="0" w:color="auto"/>
              <w:bottom w:val="single" w:sz="4" w:space="0" w:color="auto"/>
              <w:right w:val="single" w:sz="4" w:space="0" w:color="000001"/>
            </w:tcBorders>
            <w:vAlign w:val="center"/>
          </w:tcPr>
          <w:p w14:paraId="41D565D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2B1428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EE0314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582B2A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616.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20DA3A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05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4B89A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z kolektorów</w:t>
            </w:r>
          </w:p>
        </w:tc>
        <w:tc>
          <w:tcPr>
            <w:tcW w:w="2126" w:type="dxa"/>
            <w:tcBorders>
              <w:top w:val="single" w:sz="4" w:space="0" w:color="auto"/>
              <w:left w:val="single" w:sz="4" w:space="0" w:color="auto"/>
              <w:bottom w:val="single" w:sz="4" w:space="0" w:color="auto"/>
              <w:right w:val="single" w:sz="4" w:space="0" w:color="000001"/>
            </w:tcBorders>
            <w:vAlign w:val="center"/>
          </w:tcPr>
          <w:p w14:paraId="2CED3CB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43EF8E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F04DF1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9D0405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617.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540727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05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4740F8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Olej z odwadniania olejów w separatorach</w:t>
            </w:r>
          </w:p>
        </w:tc>
        <w:tc>
          <w:tcPr>
            <w:tcW w:w="2126" w:type="dxa"/>
            <w:tcBorders>
              <w:top w:val="single" w:sz="4" w:space="0" w:color="auto"/>
              <w:left w:val="single" w:sz="4" w:space="0" w:color="auto"/>
              <w:bottom w:val="single" w:sz="4" w:space="0" w:color="auto"/>
              <w:right w:val="single" w:sz="4" w:space="0" w:color="000001"/>
            </w:tcBorders>
            <w:vAlign w:val="center"/>
          </w:tcPr>
          <w:p w14:paraId="238589A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w:t>
            </w:r>
          </w:p>
        </w:tc>
        <w:tc>
          <w:tcPr>
            <w:tcW w:w="2126" w:type="dxa"/>
            <w:tcBorders>
              <w:top w:val="single" w:sz="4" w:space="0" w:color="auto"/>
              <w:left w:val="single" w:sz="4" w:space="0" w:color="auto"/>
              <w:bottom w:val="single" w:sz="4" w:space="0" w:color="auto"/>
              <w:right w:val="single" w:sz="4" w:space="0" w:color="000001"/>
            </w:tcBorders>
            <w:vAlign w:val="center"/>
          </w:tcPr>
          <w:p w14:paraId="54FDFDF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5DFC7F0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8EE966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618.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40D81C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05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5379EC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Zaolejona woda z odwadniania olejów w separatorach</w:t>
            </w:r>
          </w:p>
        </w:tc>
        <w:tc>
          <w:tcPr>
            <w:tcW w:w="2126" w:type="dxa"/>
            <w:tcBorders>
              <w:top w:val="single" w:sz="4" w:space="0" w:color="auto"/>
              <w:left w:val="single" w:sz="4" w:space="0" w:color="auto"/>
              <w:bottom w:val="single" w:sz="4" w:space="0" w:color="auto"/>
              <w:right w:val="single" w:sz="4" w:space="0" w:color="000001"/>
            </w:tcBorders>
            <w:vAlign w:val="center"/>
          </w:tcPr>
          <w:p w14:paraId="31D2438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w:t>
            </w:r>
          </w:p>
        </w:tc>
        <w:tc>
          <w:tcPr>
            <w:tcW w:w="2126" w:type="dxa"/>
            <w:tcBorders>
              <w:top w:val="single" w:sz="4" w:space="0" w:color="auto"/>
              <w:left w:val="single" w:sz="4" w:space="0" w:color="auto"/>
              <w:bottom w:val="single" w:sz="4" w:space="0" w:color="auto"/>
              <w:right w:val="single" w:sz="4" w:space="0" w:color="000001"/>
            </w:tcBorders>
            <w:vAlign w:val="center"/>
          </w:tcPr>
          <w:p w14:paraId="6A76789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66710B3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AA1673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619.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D025E2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05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EE2296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Mieszanina odpadów z piaskowników i z odwadniania olejów w separatorach</w:t>
            </w:r>
          </w:p>
        </w:tc>
        <w:tc>
          <w:tcPr>
            <w:tcW w:w="2126" w:type="dxa"/>
            <w:tcBorders>
              <w:top w:val="single" w:sz="4" w:space="0" w:color="auto"/>
              <w:left w:val="single" w:sz="4" w:space="0" w:color="auto"/>
              <w:bottom w:val="single" w:sz="4" w:space="0" w:color="auto"/>
              <w:right w:val="single" w:sz="4" w:space="0" w:color="000001"/>
            </w:tcBorders>
            <w:vAlign w:val="center"/>
          </w:tcPr>
          <w:p w14:paraId="055C03B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607DB3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035F1F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9C7449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620.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C9E72D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07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5A8D88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Olej opałowy i olej napędowy</w:t>
            </w:r>
          </w:p>
        </w:tc>
        <w:tc>
          <w:tcPr>
            <w:tcW w:w="2126" w:type="dxa"/>
            <w:tcBorders>
              <w:top w:val="single" w:sz="4" w:space="0" w:color="auto"/>
              <w:left w:val="single" w:sz="4" w:space="0" w:color="auto"/>
              <w:bottom w:val="single" w:sz="4" w:space="0" w:color="auto"/>
              <w:right w:val="single" w:sz="4" w:space="0" w:color="000001"/>
            </w:tcBorders>
            <w:vAlign w:val="center"/>
          </w:tcPr>
          <w:p w14:paraId="2988A4B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w:t>
            </w:r>
          </w:p>
        </w:tc>
        <w:tc>
          <w:tcPr>
            <w:tcW w:w="2126" w:type="dxa"/>
            <w:tcBorders>
              <w:top w:val="single" w:sz="4" w:space="0" w:color="auto"/>
              <w:left w:val="single" w:sz="4" w:space="0" w:color="auto"/>
              <w:bottom w:val="single" w:sz="4" w:space="0" w:color="auto"/>
              <w:right w:val="single" w:sz="4" w:space="0" w:color="000001"/>
            </w:tcBorders>
            <w:vAlign w:val="center"/>
          </w:tcPr>
          <w:p w14:paraId="7A24C8B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3DB89CD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08FB15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621.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393747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07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AE861A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Benzyna</w:t>
            </w:r>
          </w:p>
        </w:tc>
        <w:tc>
          <w:tcPr>
            <w:tcW w:w="2126" w:type="dxa"/>
            <w:tcBorders>
              <w:top w:val="single" w:sz="4" w:space="0" w:color="auto"/>
              <w:left w:val="single" w:sz="4" w:space="0" w:color="auto"/>
              <w:bottom w:val="single" w:sz="4" w:space="0" w:color="auto"/>
              <w:right w:val="single" w:sz="4" w:space="0" w:color="000001"/>
            </w:tcBorders>
            <w:vAlign w:val="center"/>
          </w:tcPr>
          <w:p w14:paraId="4FF7551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E88B5F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A1A617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E64D59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622.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D62EFA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07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8FAB0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paliwa (włącznie z mieszaninami)</w:t>
            </w:r>
          </w:p>
        </w:tc>
        <w:tc>
          <w:tcPr>
            <w:tcW w:w="2126" w:type="dxa"/>
            <w:tcBorders>
              <w:top w:val="single" w:sz="4" w:space="0" w:color="auto"/>
              <w:left w:val="single" w:sz="4" w:space="0" w:color="auto"/>
              <w:bottom w:val="single" w:sz="4" w:space="0" w:color="auto"/>
              <w:right w:val="single" w:sz="4" w:space="0" w:color="000001"/>
            </w:tcBorders>
            <w:vAlign w:val="center"/>
          </w:tcPr>
          <w:p w14:paraId="6DA05C6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C0655E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E26DD7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1194D2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623.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2B1728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08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82DEE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lub emulsje z odsalania</w:t>
            </w:r>
          </w:p>
        </w:tc>
        <w:tc>
          <w:tcPr>
            <w:tcW w:w="2126" w:type="dxa"/>
            <w:tcBorders>
              <w:top w:val="single" w:sz="4" w:space="0" w:color="auto"/>
              <w:left w:val="single" w:sz="4" w:space="0" w:color="auto"/>
              <w:bottom w:val="single" w:sz="4" w:space="0" w:color="auto"/>
              <w:right w:val="single" w:sz="4" w:space="0" w:color="000001"/>
            </w:tcBorders>
            <w:vAlign w:val="center"/>
          </w:tcPr>
          <w:p w14:paraId="73AE69E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52100C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DAA4D9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40B8AB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624.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9D4FF1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08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B4C190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emulsje</w:t>
            </w:r>
          </w:p>
        </w:tc>
        <w:tc>
          <w:tcPr>
            <w:tcW w:w="2126" w:type="dxa"/>
            <w:tcBorders>
              <w:top w:val="single" w:sz="4" w:space="0" w:color="auto"/>
              <w:left w:val="single" w:sz="4" w:space="0" w:color="auto"/>
              <w:bottom w:val="single" w:sz="4" w:space="0" w:color="auto"/>
              <w:right w:val="single" w:sz="4" w:space="0" w:color="000001"/>
            </w:tcBorders>
            <w:vAlign w:val="center"/>
          </w:tcPr>
          <w:p w14:paraId="516940C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DE6788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847A5B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96ED04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lastRenderedPageBreak/>
              <w:t>625.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B38FF6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13 08 80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4AAAA1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Zaolejone odpady stałe ze statków</w:t>
            </w:r>
          </w:p>
        </w:tc>
        <w:tc>
          <w:tcPr>
            <w:tcW w:w="2126" w:type="dxa"/>
            <w:tcBorders>
              <w:top w:val="single" w:sz="4" w:space="0" w:color="auto"/>
              <w:left w:val="single" w:sz="4" w:space="0" w:color="auto"/>
              <w:bottom w:val="single" w:sz="4" w:space="0" w:color="auto"/>
              <w:right w:val="single" w:sz="4" w:space="0" w:color="000001"/>
            </w:tcBorders>
            <w:vAlign w:val="center"/>
          </w:tcPr>
          <w:p w14:paraId="524C43D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2D3895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81E460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FAD4DA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626.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688AFE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13 08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4D1C9A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3F32BCA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187B2A9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818F0C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C71BD4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627.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277503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14 06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4D3EB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Freony, HCFC, HFC</w:t>
            </w:r>
          </w:p>
        </w:tc>
        <w:tc>
          <w:tcPr>
            <w:tcW w:w="2126" w:type="dxa"/>
            <w:tcBorders>
              <w:top w:val="single" w:sz="4" w:space="0" w:color="auto"/>
              <w:left w:val="single" w:sz="4" w:space="0" w:color="auto"/>
              <w:bottom w:val="single" w:sz="4" w:space="0" w:color="auto"/>
              <w:right w:val="single" w:sz="4" w:space="0" w:color="000001"/>
            </w:tcBorders>
            <w:vAlign w:val="center"/>
          </w:tcPr>
          <w:p w14:paraId="0C6D0D6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EA76D4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1F6499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FD8BE0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628.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90003C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14 06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09E3B0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Inne </w:t>
            </w:r>
            <w:proofErr w:type="spellStart"/>
            <w:r w:rsidRPr="00DD4DC5">
              <w:rPr>
                <w:rFonts w:ascii="Cambria" w:eastAsia="Times New Roman" w:hAnsi="Cambria" w:cs="Open Sans"/>
                <w:kern w:val="3"/>
                <w:lang w:eastAsia="pl-PL"/>
              </w:rPr>
              <w:t>chlorowcoorganiczne</w:t>
            </w:r>
            <w:proofErr w:type="spellEnd"/>
            <w:r w:rsidRPr="00DD4DC5">
              <w:rPr>
                <w:rFonts w:ascii="Cambria" w:eastAsia="Times New Roman" w:hAnsi="Cambria" w:cs="Open Sans"/>
                <w:kern w:val="3"/>
                <w:lang w:eastAsia="pl-PL"/>
              </w:rPr>
              <w:t xml:space="preserve"> rozpuszczalniki i mieszaniny rozpuszczalników</w:t>
            </w:r>
          </w:p>
        </w:tc>
        <w:tc>
          <w:tcPr>
            <w:tcW w:w="2126" w:type="dxa"/>
            <w:tcBorders>
              <w:top w:val="single" w:sz="4" w:space="0" w:color="auto"/>
              <w:left w:val="single" w:sz="4" w:space="0" w:color="auto"/>
              <w:bottom w:val="single" w:sz="4" w:space="0" w:color="auto"/>
              <w:right w:val="single" w:sz="4" w:space="0" w:color="000001"/>
            </w:tcBorders>
            <w:vAlign w:val="center"/>
          </w:tcPr>
          <w:p w14:paraId="214AF22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3398D8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B168A9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071AA0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629.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395952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14 06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87F09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rozpuszczalniki i mieszaniny rozpuszczalników</w:t>
            </w:r>
          </w:p>
        </w:tc>
        <w:tc>
          <w:tcPr>
            <w:tcW w:w="2126" w:type="dxa"/>
            <w:tcBorders>
              <w:top w:val="single" w:sz="4" w:space="0" w:color="auto"/>
              <w:left w:val="single" w:sz="4" w:space="0" w:color="auto"/>
              <w:bottom w:val="single" w:sz="4" w:space="0" w:color="auto"/>
              <w:right w:val="single" w:sz="4" w:space="0" w:color="000001"/>
            </w:tcBorders>
            <w:vAlign w:val="center"/>
          </w:tcPr>
          <w:p w14:paraId="0626325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265165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865FFA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AD019F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630.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C81691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14 06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BAA101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Szlamy i odpady stałe zawierające rozpuszczalniki </w:t>
            </w:r>
            <w:proofErr w:type="spellStart"/>
            <w:r w:rsidRPr="00DD4DC5">
              <w:rPr>
                <w:rFonts w:ascii="Cambria" w:eastAsia="Times New Roman" w:hAnsi="Cambria" w:cs="Open Sans"/>
                <w:kern w:val="3"/>
                <w:lang w:eastAsia="pl-PL"/>
              </w:rPr>
              <w:t>chlorowcoorganiczne</w:t>
            </w:r>
            <w:proofErr w:type="spellEnd"/>
          </w:p>
        </w:tc>
        <w:tc>
          <w:tcPr>
            <w:tcW w:w="2126" w:type="dxa"/>
            <w:tcBorders>
              <w:top w:val="single" w:sz="4" w:space="0" w:color="auto"/>
              <w:left w:val="single" w:sz="4" w:space="0" w:color="auto"/>
              <w:bottom w:val="single" w:sz="4" w:space="0" w:color="auto"/>
              <w:right w:val="single" w:sz="4" w:space="0" w:color="000001"/>
            </w:tcBorders>
            <w:vAlign w:val="center"/>
          </w:tcPr>
          <w:p w14:paraId="26392A8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A21A93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A1AD0E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C0D343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631.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199ACC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14 06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87079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i odpady stałe zawierające inne rozpuszczalniki</w:t>
            </w:r>
          </w:p>
        </w:tc>
        <w:tc>
          <w:tcPr>
            <w:tcW w:w="2126" w:type="dxa"/>
            <w:tcBorders>
              <w:top w:val="single" w:sz="4" w:space="0" w:color="auto"/>
              <w:left w:val="single" w:sz="4" w:space="0" w:color="auto"/>
              <w:bottom w:val="single" w:sz="4" w:space="0" w:color="auto"/>
              <w:right w:val="single" w:sz="4" w:space="0" w:color="000001"/>
            </w:tcBorders>
            <w:vAlign w:val="center"/>
          </w:tcPr>
          <w:p w14:paraId="1A3A306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55E9F8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1B9EEF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1CD76C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632.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2536F7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15 01 01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E8E02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Opakowania z papieru i tektury</w:t>
            </w:r>
          </w:p>
        </w:tc>
        <w:tc>
          <w:tcPr>
            <w:tcW w:w="2126" w:type="dxa"/>
            <w:tcBorders>
              <w:top w:val="single" w:sz="4" w:space="0" w:color="auto"/>
              <w:left w:val="single" w:sz="4" w:space="0" w:color="auto"/>
              <w:bottom w:val="single" w:sz="4" w:space="0" w:color="auto"/>
              <w:right w:val="single" w:sz="4" w:space="0" w:color="000001"/>
            </w:tcBorders>
            <w:vAlign w:val="center"/>
          </w:tcPr>
          <w:p w14:paraId="31EC3EE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14,8</w:t>
            </w:r>
          </w:p>
        </w:tc>
        <w:tc>
          <w:tcPr>
            <w:tcW w:w="2126" w:type="dxa"/>
            <w:tcBorders>
              <w:top w:val="single" w:sz="4" w:space="0" w:color="auto"/>
              <w:left w:val="single" w:sz="4" w:space="0" w:color="auto"/>
              <w:bottom w:val="single" w:sz="4" w:space="0" w:color="auto"/>
              <w:right w:val="single" w:sz="4" w:space="0" w:color="000001"/>
            </w:tcBorders>
            <w:vAlign w:val="center"/>
          </w:tcPr>
          <w:p w14:paraId="4F357AE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3019,2</w:t>
            </w:r>
          </w:p>
        </w:tc>
      </w:tr>
      <w:tr w:rsidR="00DD4DC5" w:rsidRPr="00DD4DC5" w14:paraId="04C3789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510CF1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633.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0E5BE5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15 01 02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C4A5D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Opakowania z tworzyw sztucznych</w:t>
            </w:r>
          </w:p>
        </w:tc>
        <w:tc>
          <w:tcPr>
            <w:tcW w:w="2126" w:type="dxa"/>
            <w:tcBorders>
              <w:top w:val="single" w:sz="4" w:space="0" w:color="auto"/>
              <w:left w:val="single" w:sz="4" w:space="0" w:color="auto"/>
              <w:bottom w:val="single" w:sz="4" w:space="0" w:color="auto"/>
              <w:right w:val="single" w:sz="4" w:space="0" w:color="000001"/>
            </w:tcBorders>
            <w:vAlign w:val="center"/>
          </w:tcPr>
          <w:p w14:paraId="4B1A06F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14,8</w:t>
            </w:r>
          </w:p>
        </w:tc>
        <w:tc>
          <w:tcPr>
            <w:tcW w:w="2126" w:type="dxa"/>
            <w:tcBorders>
              <w:top w:val="single" w:sz="4" w:space="0" w:color="auto"/>
              <w:left w:val="single" w:sz="4" w:space="0" w:color="auto"/>
              <w:bottom w:val="single" w:sz="4" w:space="0" w:color="auto"/>
              <w:right w:val="single" w:sz="4" w:space="0" w:color="000001"/>
            </w:tcBorders>
            <w:vAlign w:val="center"/>
          </w:tcPr>
          <w:p w14:paraId="4089E28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3019,2</w:t>
            </w:r>
          </w:p>
        </w:tc>
      </w:tr>
      <w:tr w:rsidR="00DD4DC5" w:rsidRPr="00DD4DC5" w14:paraId="3C47049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9F5C06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634.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3E3D65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15 01 03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A278B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Opakowania z drewna</w:t>
            </w:r>
          </w:p>
        </w:tc>
        <w:tc>
          <w:tcPr>
            <w:tcW w:w="2126" w:type="dxa"/>
            <w:tcBorders>
              <w:top w:val="single" w:sz="4" w:space="0" w:color="auto"/>
              <w:left w:val="single" w:sz="4" w:space="0" w:color="auto"/>
              <w:bottom w:val="single" w:sz="4" w:space="0" w:color="auto"/>
              <w:right w:val="single" w:sz="4" w:space="0" w:color="000001"/>
            </w:tcBorders>
            <w:vAlign w:val="center"/>
          </w:tcPr>
          <w:p w14:paraId="71FCAA7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52374D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E3D8F2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B8831E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635.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2EF605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15 01 04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4F688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Opakowania z metali</w:t>
            </w:r>
          </w:p>
        </w:tc>
        <w:tc>
          <w:tcPr>
            <w:tcW w:w="2126" w:type="dxa"/>
            <w:tcBorders>
              <w:top w:val="single" w:sz="4" w:space="0" w:color="auto"/>
              <w:left w:val="single" w:sz="4" w:space="0" w:color="auto"/>
              <w:bottom w:val="single" w:sz="4" w:space="0" w:color="auto"/>
              <w:right w:val="single" w:sz="4" w:space="0" w:color="000001"/>
            </w:tcBorders>
            <w:vAlign w:val="center"/>
          </w:tcPr>
          <w:p w14:paraId="656AFAF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42A850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1477CD6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AAA3E9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636.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030C65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15 01 05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36692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Opakowania wielomateriałowe</w:t>
            </w:r>
          </w:p>
        </w:tc>
        <w:tc>
          <w:tcPr>
            <w:tcW w:w="2126" w:type="dxa"/>
            <w:tcBorders>
              <w:top w:val="single" w:sz="4" w:space="0" w:color="auto"/>
              <w:left w:val="single" w:sz="4" w:space="0" w:color="auto"/>
              <w:bottom w:val="single" w:sz="4" w:space="0" w:color="auto"/>
              <w:right w:val="single" w:sz="4" w:space="0" w:color="000001"/>
            </w:tcBorders>
            <w:vAlign w:val="center"/>
          </w:tcPr>
          <w:p w14:paraId="546DAE3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EC0C5F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BCBB80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310C4F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637.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561D11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15 01 06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49F152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Zmieszane odpady opakowaniowe</w:t>
            </w:r>
          </w:p>
        </w:tc>
        <w:tc>
          <w:tcPr>
            <w:tcW w:w="2126" w:type="dxa"/>
            <w:tcBorders>
              <w:top w:val="single" w:sz="4" w:space="0" w:color="auto"/>
              <w:left w:val="single" w:sz="4" w:space="0" w:color="auto"/>
              <w:bottom w:val="single" w:sz="4" w:space="0" w:color="auto"/>
              <w:right w:val="single" w:sz="4" w:space="0" w:color="000001"/>
            </w:tcBorders>
            <w:vAlign w:val="center"/>
          </w:tcPr>
          <w:p w14:paraId="75FB630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81369B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67DC16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160760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638.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C9CEA4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15 01 07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AD533D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Opakowania ze szkła</w:t>
            </w:r>
          </w:p>
        </w:tc>
        <w:tc>
          <w:tcPr>
            <w:tcW w:w="2126" w:type="dxa"/>
            <w:tcBorders>
              <w:top w:val="single" w:sz="4" w:space="0" w:color="auto"/>
              <w:left w:val="single" w:sz="4" w:space="0" w:color="auto"/>
              <w:bottom w:val="single" w:sz="4" w:space="0" w:color="auto"/>
              <w:right w:val="single" w:sz="4" w:space="0" w:color="000001"/>
            </w:tcBorders>
            <w:vAlign w:val="center"/>
          </w:tcPr>
          <w:p w14:paraId="0032648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14,8</w:t>
            </w:r>
          </w:p>
        </w:tc>
        <w:tc>
          <w:tcPr>
            <w:tcW w:w="2126" w:type="dxa"/>
            <w:tcBorders>
              <w:top w:val="single" w:sz="4" w:space="0" w:color="auto"/>
              <w:left w:val="single" w:sz="4" w:space="0" w:color="auto"/>
              <w:bottom w:val="single" w:sz="4" w:space="0" w:color="auto"/>
              <w:right w:val="single" w:sz="4" w:space="0" w:color="000001"/>
            </w:tcBorders>
            <w:vAlign w:val="center"/>
          </w:tcPr>
          <w:p w14:paraId="2846281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3019,2</w:t>
            </w:r>
          </w:p>
        </w:tc>
      </w:tr>
      <w:tr w:rsidR="00DD4DC5" w:rsidRPr="00DD4DC5" w14:paraId="67B8F82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17208C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639.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EC78B2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15 01 09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31BD8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Opakowania z tekstyliów</w:t>
            </w:r>
          </w:p>
        </w:tc>
        <w:tc>
          <w:tcPr>
            <w:tcW w:w="2126" w:type="dxa"/>
            <w:tcBorders>
              <w:top w:val="single" w:sz="4" w:space="0" w:color="auto"/>
              <w:left w:val="single" w:sz="4" w:space="0" w:color="auto"/>
              <w:bottom w:val="single" w:sz="4" w:space="0" w:color="auto"/>
              <w:right w:val="single" w:sz="4" w:space="0" w:color="000001"/>
            </w:tcBorders>
            <w:vAlign w:val="center"/>
          </w:tcPr>
          <w:p w14:paraId="074152B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14,8</w:t>
            </w:r>
          </w:p>
        </w:tc>
        <w:tc>
          <w:tcPr>
            <w:tcW w:w="2126" w:type="dxa"/>
            <w:tcBorders>
              <w:top w:val="single" w:sz="4" w:space="0" w:color="auto"/>
              <w:left w:val="single" w:sz="4" w:space="0" w:color="auto"/>
              <w:bottom w:val="single" w:sz="4" w:space="0" w:color="auto"/>
              <w:right w:val="single" w:sz="4" w:space="0" w:color="000001"/>
            </w:tcBorders>
            <w:vAlign w:val="center"/>
          </w:tcPr>
          <w:p w14:paraId="700E17E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3019,2</w:t>
            </w:r>
          </w:p>
        </w:tc>
      </w:tr>
      <w:tr w:rsidR="00DD4DC5" w:rsidRPr="00DD4DC5" w14:paraId="489FDCF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E15B3C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640.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19EECE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 01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8F32D5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Opakowania zawierające pozostałości substancji niebezpiecznych lub nimi zanieczyszczone</w:t>
            </w:r>
          </w:p>
        </w:tc>
        <w:tc>
          <w:tcPr>
            <w:tcW w:w="2126" w:type="dxa"/>
            <w:tcBorders>
              <w:top w:val="single" w:sz="4" w:space="0" w:color="auto"/>
              <w:left w:val="single" w:sz="4" w:space="0" w:color="auto"/>
              <w:bottom w:val="single" w:sz="4" w:space="0" w:color="auto"/>
              <w:right w:val="single" w:sz="4" w:space="0" w:color="000001"/>
            </w:tcBorders>
            <w:vAlign w:val="center"/>
          </w:tcPr>
          <w:p w14:paraId="141E364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614D79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2DF838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7EC445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641.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E06DDA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 01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87228E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Opakowania z metali zawierające niebezpieczne porowate elementy wzmocnienia konstrukcyjnego (np. azbest), włącznie z pustymi pojemnikami ciśnieniowymi</w:t>
            </w:r>
          </w:p>
        </w:tc>
        <w:tc>
          <w:tcPr>
            <w:tcW w:w="2126" w:type="dxa"/>
            <w:tcBorders>
              <w:top w:val="single" w:sz="4" w:space="0" w:color="auto"/>
              <w:left w:val="single" w:sz="4" w:space="0" w:color="auto"/>
              <w:bottom w:val="single" w:sz="4" w:space="0" w:color="auto"/>
              <w:right w:val="single" w:sz="4" w:space="0" w:color="000001"/>
            </w:tcBorders>
            <w:vAlign w:val="center"/>
          </w:tcPr>
          <w:p w14:paraId="7E98330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FE9AEB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23FCB7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3C6D4D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642.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DDF6E4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 02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95980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Sorbenty, materiały filtracyjne (w tym filtry olejowe nieujęte w innych grupach), tkaniny do wycierania (np. szmaty, ścierki) i ubrania ochronne zanieczyszczone </w:t>
            </w:r>
            <w:r w:rsidRPr="00DD4DC5">
              <w:rPr>
                <w:rFonts w:ascii="Cambria" w:eastAsia="Times New Roman" w:hAnsi="Cambria" w:cs="Open Sans"/>
                <w:kern w:val="3"/>
                <w:lang w:eastAsia="pl-PL"/>
              </w:rPr>
              <w:lastRenderedPageBreak/>
              <w:t>substancjami niebezpiecznymi (np. PCB)</w:t>
            </w:r>
          </w:p>
        </w:tc>
        <w:tc>
          <w:tcPr>
            <w:tcW w:w="2126" w:type="dxa"/>
            <w:tcBorders>
              <w:top w:val="single" w:sz="4" w:space="0" w:color="auto"/>
              <w:left w:val="single" w:sz="4" w:space="0" w:color="auto"/>
              <w:bottom w:val="single" w:sz="4" w:space="0" w:color="auto"/>
              <w:right w:val="single" w:sz="4" w:space="0" w:color="000001"/>
            </w:tcBorders>
            <w:vAlign w:val="center"/>
          </w:tcPr>
          <w:p w14:paraId="68F5BA9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lastRenderedPageBreak/>
              <w:t>0,3</w:t>
            </w:r>
          </w:p>
        </w:tc>
        <w:tc>
          <w:tcPr>
            <w:tcW w:w="2126" w:type="dxa"/>
            <w:tcBorders>
              <w:top w:val="single" w:sz="4" w:space="0" w:color="auto"/>
              <w:left w:val="single" w:sz="4" w:space="0" w:color="auto"/>
              <w:bottom w:val="single" w:sz="4" w:space="0" w:color="auto"/>
              <w:right w:val="single" w:sz="4" w:space="0" w:color="000001"/>
            </w:tcBorders>
            <w:vAlign w:val="center"/>
          </w:tcPr>
          <w:p w14:paraId="3603938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52CE55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46D156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643.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7DBF33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15 02 03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C0DEE5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Sorbenty, materiały filtracyjne, tkaniny do wycierania (np. szmaty, ścierki) i ubrania ochronne inne niż wymienione w 15 02 02</w:t>
            </w:r>
          </w:p>
        </w:tc>
        <w:tc>
          <w:tcPr>
            <w:tcW w:w="2126" w:type="dxa"/>
            <w:tcBorders>
              <w:top w:val="single" w:sz="4" w:space="0" w:color="auto"/>
              <w:left w:val="single" w:sz="4" w:space="0" w:color="auto"/>
              <w:bottom w:val="single" w:sz="4" w:space="0" w:color="auto"/>
              <w:right w:val="single" w:sz="4" w:space="0" w:color="000001"/>
            </w:tcBorders>
            <w:vAlign w:val="center"/>
          </w:tcPr>
          <w:p w14:paraId="5D7DD21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EF12BD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1C376BA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667714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644.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971AAD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16 01 03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B442E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Zużyte opony</w:t>
            </w:r>
          </w:p>
        </w:tc>
        <w:tc>
          <w:tcPr>
            <w:tcW w:w="2126" w:type="dxa"/>
            <w:tcBorders>
              <w:top w:val="single" w:sz="4" w:space="0" w:color="auto"/>
              <w:left w:val="single" w:sz="4" w:space="0" w:color="auto"/>
              <w:bottom w:val="single" w:sz="4" w:space="0" w:color="auto"/>
              <w:right w:val="single" w:sz="4" w:space="0" w:color="000001"/>
            </w:tcBorders>
            <w:vAlign w:val="center"/>
          </w:tcPr>
          <w:p w14:paraId="0677DD0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14,8</w:t>
            </w:r>
          </w:p>
        </w:tc>
        <w:tc>
          <w:tcPr>
            <w:tcW w:w="2126" w:type="dxa"/>
            <w:tcBorders>
              <w:top w:val="single" w:sz="4" w:space="0" w:color="auto"/>
              <w:left w:val="single" w:sz="4" w:space="0" w:color="auto"/>
              <w:bottom w:val="single" w:sz="4" w:space="0" w:color="auto"/>
              <w:right w:val="single" w:sz="4" w:space="0" w:color="000001"/>
            </w:tcBorders>
            <w:vAlign w:val="center"/>
          </w:tcPr>
          <w:p w14:paraId="3F6837F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3019,2</w:t>
            </w:r>
          </w:p>
        </w:tc>
      </w:tr>
      <w:tr w:rsidR="00DD4DC5" w:rsidRPr="00DD4DC5" w14:paraId="193C6DE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528A6C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645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391F47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01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5CFFA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Filtry olejowe</w:t>
            </w:r>
          </w:p>
        </w:tc>
        <w:tc>
          <w:tcPr>
            <w:tcW w:w="2126" w:type="dxa"/>
            <w:tcBorders>
              <w:top w:val="single" w:sz="4" w:space="0" w:color="auto"/>
              <w:left w:val="single" w:sz="4" w:space="0" w:color="auto"/>
              <w:bottom w:val="single" w:sz="4" w:space="0" w:color="auto"/>
              <w:right w:val="single" w:sz="4" w:space="0" w:color="000001"/>
            </w:tcBorders>
            <w:vAlign w:val="center"/>
          </w:tcPr>
          <w:p w14:paraId="07C7A16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1086AA3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1200F5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E51D93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646.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505FA3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01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5C68B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Elementy zawierające rtęć</w:t>
            </w:r>
          </w:p>
        </w:tc>
        <w:tc>
          <w:tcPr>
            <w:tcW w:w="2126" w:type="dxa"/>
            <w:tcBorders>
              <w:top w:val="single" w:sz="4" w:space="0" w:color="auto"/>
              <w:left w:val="single" w:sz="4" w:space="0" w:color="auto"/>
              <w:bottom w:val="single" w:sz="4" w:space="0" w:color="auto"/>
              <w:right w:val="single" w:sz="4" w:space="0" w:color="000001"/>
            </w:tcBorders>
            <w:vAlign w:val="center"/>
          </w:tcPr>
          <w:p w14:paraId="412A2DC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A2B7B2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67DF91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5F9285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647.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28E549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01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51339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Elementy zawierające PCB</w:t>
            </w:r>
          </w:p>
        </w:tc>
        <w:tc>
          <w:tcPr>
            <w:tcW w:w="2126" w:type="dxa"/>
            <w:tcBorders>
              <w:top w:val="single" w:sz="4" w:space="0" w:color="auto"/>
              <w:left w:val="single" w:sz="4" w:space="0" w:color="auto"/>
              <w:bottom w:val="single" w:sz="4" w:space="0" w:color="auto"/>
              <w:right w:val="single" w:sz="4" w:space="0" w:color="000001"/>
            </w:tcBorders>
            <w:vAlign w:val="center"/>
          </w:tcPr>
          <w:p w14:paraId="6B364F1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1D865BD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7838DD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9C97A6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648.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169070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01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40447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Elementy wybuchowe (np. poduszki powietrzne)</w:t>
            </w:r>
          </w:p>
        </w:tc>
        <w:tc>
          <w:tcPr>
            <w:tcW w:w="2126" w:type="dxa"/>
            <w:tcBorders>
              <w:top w:val="single" w:sz="4" w:space="0" w:color="auto"/>
              <w:left w:val="single" w:sz="4" w:space="0" w:color="auto"/>
              <w:bottom w:val="single" w:sz="4" w:space="0" w:color="auto"/>
              <w:right w:val="single" w:sz="4" w:space="0" w:color="000001"/>
            </w:tcBorders>
            <w:vAlign w:val="center"/>
          </w:tcPr>
          <w:p w14:paraId="6D8F01F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24B22D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FEF749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CE5F3E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649.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CCAF3F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01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0FDCE5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Okładziny hamulcowe zawierające azbest</w:t>
            </w:r>
          </w:p>
        </w:tc>
        <w:tc>
          <w:tcPr>
            <w:tcW w:w="2126" w:type="dxa"/>
            <w:tcBorders>
              <w:top w:val="single" w:sz="4" w:space="0" w:color="auto"/>
              <w:left w:val="single" w:sz="4" w:space="0" w:color="auto"/>
              <w:bottom w:val="single" w:sz="4" w:space="0" w:color="auto"/>
              <w:right w:val="single" w:sz="4" w:space="0" w:color="000001"/>
            </w:tcBorders>
            <w:vAlign w:val="center"/>
          </w:tcPr>
          <w:p w14:paraId="23E13B9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12B6F55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8A3828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057D25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650.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42CB51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16 01 12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2B5FF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Okładziny hamulcowe inne niż wymienione w 16 01 11</w:t>
            </w:r>
          </w:p>
        </w:tc>
        <w:tc>
          <w:tcPr>
            <w:tcW w:w="2126" w:type="dxa"/>
            <w:tcBorders>
              <w:top w:val="single" w:sz="4" w:space="0" w:color="auto"/>
              <w:left w:val="single" w:sz="4" w:space="0" w:color="auto"/>
              <w:bottom w:val="single" w:sz="4" w:space="0" w:color="auto"/>
              <w:right w:val="single" w:sz="4" w:space="0" w:color="000001"/>
            </w:tcBorders>
            <w:vAlign w:val="center"/>
          </w:tcPr>
          <w:p w14:paraId="050D33E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68D5FD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87A5DA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3D3DF7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651.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231CC2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01 13*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72A74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Płyny hamulcowe</w:t>
            </w:r>
          </w:p>
        </w:tc>
        <w:tc>
          <w:tcPr>
            <w:tcW w:w="2126" w:type="dxa"/>
            <w:tcBorders>
              <w:top w:val="single" w:sz="4" w:space="0" w:color="auto"/>
              <w:left w:val="single" w:sz="4" w:space="0" w:color="auto"/>
              <w:bottom w:val="single" w:sz="4" w:space="0" w:color="auto"/>
              <w:right w:val="single" w:sz="4" w:space="0" w:color="000001"/>
            </w:tcBorders>
            <w:vAlign w:val="center"/>
          </w:tcPr>
          <w:p w14:paraId="4888FD5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A6C515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A7F6E5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968066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652.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6CB118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01 14*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6C865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Płyny zapobiegające zamarzaniu zawierające niebezpieczne substancje</w:t>
            </w:r>
          </w:p>
        </w:tc>
        <w:tc>
          <w:tcPr>
            <w:tcW w:w="2126" w:type="dxa"/>
            <w:tcBorders>
              <w:top w:val="single" w:sz="4" w:space="0" w:color="auto"/>
              <w:left w:val="single" w:sz="4" w:space="0" w:color="auto"/>
              <w:bottom w:val="single" w:sz="4" w:space="0" w:color="auto"/>
              <w:right w:val="single" w:sz="4" w:space="0" w:color="000001"/>
            </w:tcBorders>
            <w:vAlign w:val="center"/>
          </w:tcPr>
          <w:p w14:paraId="096B969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F7C316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CDB405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5B8F59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653.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3B38B7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16 01 15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9F9F84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Płyny zapobiegające zamarzaniu inne niż wymienione w 16 01 14</w:t>
            </w:r>
          </w:p>
        </w:tc>
        <w:tc>
          <w:tcPr>
            <w:tcW w:w="2126" w:type="dxa"/>
            <w:tcBorders>
              <w:top w:val="single" w:sz="4" w:space="0" w:color="auto"/>
              <w:left w:val="single" w:sz="4" w:space="0" w:color="auto"/>
              <w:bottom w:val="single" w:sz="4" w:space="0" w:color="auto"/>
              <w:right w:val="single" w:sz="4" w:space="0" w:color="000001"/>
            </w:tcBorders>
            <w:vAlign w:val="center"/>
          </w:tcPr>
          <w:p w14:paraId="25B6571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F37058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EB6700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2411E7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654.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73A2CD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16 01 16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D7391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Zbiorniki na gaz skroplony</w:t>
            </w:r>
          </w:p>
        </w:tc>
        <w:tc>
          <w:tcPr>
            <w:tcW w:w="2126" w:type="dxa"/>
            <w:tcBorders>
              <w:top w:val="single" w:sz="4" w:space="0" w:color="auto"/>
              <w:left w:val="single" w:sz="4" w:space="0" w:color="auto"/>
              <w:bottom w:val="single" w:sz="4" w:space="0" w:color="auto"/>
              <w:right w:val="single" w:sz="4" w:space="0" w:color="000001"/>
            </w:tcBorders>
            <w:vAlign w:val="center"/>
          </w:tcPr>
          <w:p w14:paraId="14B6842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8F94AC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4C39F6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7F3F40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655.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4E4F78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16 01 17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F8A0C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Metale żelazne</w:t>
            </w:r>
          </w:p>
        </w:tc>
        <w:tc>
          <w:tcPr>
            <w:tcW w:w="2126" w:type="dxa"/>
            <w:tcBorders>
              <w:top w:val="single" w:sz="4" w:space="0" w:color="auto"/>
              <w:left w:val="single" w:sz="4" w:space="0" w:color="auto"/>
              <w:bottom w:val="single" w:sz="4" w:space="0" w:color="auto"/>
              <w:right w:val="single" w:sz="4" w:space="0" w:color="000001"/>
            </w:tcBorders>
            <w:vAlign w:val="center"/>
          </w:tcPr>
          <w:p w14:paraId="733BD44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94B31D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F15EAE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FC7294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656.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6867F9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16 01 18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0D9FA6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Metale nieżelazne</w:t>
            </w:r>
          </w:p>
        </w:tc>
        <w:tc>
          <w:tcPr>
            <w:tcW w:w="2126" w:type="dxa"/>
            <w:tcBorders>
              <w:top w:val="single" w:sz="4" w:space="0" w:color="auto"/>
              <w:left w:val="single" w:sz="4" w:space="0" w:color="auto"/>
              <w:bottom w:val="single" w:sz="4" w:space="0" w:color="auto"/>
              <w:right w:val="single" w:sz="4" w:space="0" w:color="000001"/>
            </w:tcBorders>
            <w:vAlign w:val="center"/>
          </w:tcPr>
          <w:p w14:paraId="1567475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629726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DC7E09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6E1567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657.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DBEF60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16 01 19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F28DB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Tworzywa sztuczne</w:t>
            </w:r>
          </w:p>
        </w:tc>
        <w:tc>
          <w:tcPr>
            <w:tcW w:w="2126" w:type="dxa"/>
            <w:tcBorders>
              <w:top w:val="single" w:sz="4" w:space="0" w:color="auto"/>
              <w:left w:val="single" w:sz="4" w:space="0" w:color="auto"/>
              <w:bottom w:val="single" w:sz="4" w:space="0" w:color="auto"/>
              <w:right w:val="single" w:sz="4" w:space="0" w:color="000001"/>
            </w:tcBorders>
            <w:vAlign w:val="center"/>
          </w:tcPr>
          <w:p w14:paraId="71329D0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14,8</w:t>
            </w:r>
          </w:p>
        </w:tc>
        <w:tc>
          <w:tcPr>
            <w:tcW w:w="2126" w:type="dxa"/>
            <w:tcBorders>
              <w:top w:val="single" w:sz="4" w:space="0" w:color="auto"/>
              <w:left w:val="single" w:sz="4" w:space="0" w:color="auto"/>
              <w:bottom w:val="single" w:sz="4" w:space="0" w:color="auto"/>
              <w:right w:val="single" w:sz="4" w:space="0" w:color="000001"/>
            </w:tcBorders>
            <w:vAlign w:val="center"/>
          </w:tcPr>
          <w:p w14:paraId="3DBF450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3019,2</w:t>
            </w:r>
          </w:p>
        </w:tc>
      </w:tr>
      <w:tr w:rsidR="00DD4DC5" w:rsidRPr="00DD4DC5" w14:paraId="5FE1509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800639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658.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1F9643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16 01 20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86229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Szkło</w:t>
            </w:r>
          </w:p>
        </w:tc>
        <w:tc>
          <w:tcPr>
            <w:tcW w:w="2126" w:type="dxa"/>
            <w:tcBorders>
              <w:top w:val="single" w:sz="4" w:space="0" w:color="auto"/>
              <w:left w:val="single" w:sz="4" w:space="0" w:color="auto"/>
              <w:bottom w:val="single" w:sz="4" w:space="0" w:color="auto"/>
              <w:right w:val="single" w:sz="4" w:space="0" w:color="000001"/>
            </w:tcBorders>
            <w:vAlign w:val="center"/>
          </w:tcPr>
          <w:p w14:paraId="7FEAC74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14,8</w:t>
            </w:r>
          </w:p>
        </w:tc>
        <w:tc>
          <w:tcPr>
            <w:tcW w:w="2126" w:type="dxa"/>
            <w:tcBorders>
              <w:top w:val="single" w:sz="4" w:space="0" w:color="auto"/>
              <w:left w:val="single" w:sz="4" w:space="0" w:color="auto"/>
              <w:bottom w:val="single" w:sz="4" w:space="0" w:color="auto"/>
              <w:right w:val="single" w:sz="4" w:space="0" w:color="000001"/>
            </w:tcBorders>
            <w:vAlign w:val="center"/>
          </w:tcPr>
          <w:p w14:paraId="6CED1F9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3019,2</w:t>
            </w:r>
          </w:p>
        </w:tc>
      </w:tr>
      <w:tr w:rsidR="00DD4DC5" w:rsidRPr="00DD4DC5" w14:paraId="1ADA90A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1DDE3B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659.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87586B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01 21*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BD42B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Niebezpieczne elementy inne niż wymienione w 16 01 07 do 16 01 11, 16 01 13 i 16 01 14</w:t>
            </w:r>
          </w:p>
        </w:tc>
        <w:tc>
          <w:tcPr>
            <w:tcW w:w="2126" w:type="dxa"/>
            <w:tcBorders>
              <w:top w:val="single" w:sz="4" w:space="0" w:color="auto"/>
              <w:left w:val="single" w:sz="4" w:space="0" w:color="auto"/>
              <w:bottom w:val="single" w:sz="4" w:space="0" w:color="auto"/>
              <w:right w:val="single" w:sz="4" w:space="0" w:color="000001"/>
            </w:tcBorders>
            <w:vAlign w:val="center"/>
          </w:tcPr>
          <w:p w14:paraId="4AB631F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AA79A6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B60BBE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DEBEB1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660.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EA7F4A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16 01 22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61963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elementy</w:t>
            </w:r>
          </w:p>
        </w:tc>
        <w:tc>
          <w:tcPr>
            <w:tcW w:w="2126" w:type="dxa"/>
            <w:tcBorders>
              <w:top w:val="single" w:sz="4" w:space="0" w:color="auto"/>
              <w:left w:val="single" w:sz="4" w:space="0" w:color="auto"/>
              <w:bottom w:val="single" w:sz="4" w:space="0" w:color="auto"/>
              <w:right w:val="single" w:sz="4" w:space="0" w:color="000001"/>
            </w:tcBorders>
            <w:vAlign w:val="center"/>
          </w:tcPr>
          <w:p w14:paraId="06CBA27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D240F0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C7F7E0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914A61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661.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8359EA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16 01 99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14004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265C541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F124F7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2F9320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2124DF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662.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346203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02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44F119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Transformatory i kondensatory zawierające PCB</w:t>
            </w:r>
          </w:p>
        </w:tc>
        <w:tc>
          <w:tcPr>
            <w:tcW w:w="2126" w:type="dxa"/>
            <w:tcBorders>
              <w:top w:val="single" w:sz="4" w:space="0" w:color="auto"/>
              <w:left w:val="single" w:sz="4" w:space="0" w:color="auto"/>
              <w:bottom w:val="single" w:sz="4" w:space="0" w:color="auto"/>
              <w:right w:val="single" w:sz="4" w:space="0" w:color="000001"/>
            </w:tcBorders>
            <w:vAlign w:val="center"/>
          </w:tcPr>
          <w:p w14:paraId="6862810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3,7</w:t>
            </w:r>
          </w:p>
        </w:tc>
        <w:tc>
          <w:tcPr>
            <w:tcW w:w="2126" w:type="dxa"/>
            <w:tcBorders>
              <w:top w:val="single" w:sz="4" w:space="0" w:color="auto"/>
              <w:left w:val="single" w:sz="4" w:space="0" w:color="auto"/>
              <w:bottom w:val="single" w:sz="4" w:space="0" w:color="auto"/>
              <w:right w:val="single" w:sz="4" w:space="0" w:color="000001"/>
            </w:tcBorders>
            <w:vAlign w:val="center"/>
          </w:tcPr>
          <w:p w14:paraId="25FCEC1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754,8</w:t>
            </w:r>
          </w:p>
        </w:tc>
      </w:tr>
      <w:tr w:rsidR="00DD4DC5" w:rsidRPr="00DD4DC5" w14:paraId="11373BB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D01E97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663.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D65BA9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02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B5111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Zużyte urządzenia zawierające PCB albo nimi zanieczyszczone inne niż wymienione w 16 02 09</w:t>
            </w:r>
          </w:p>
        </w:tc>
        <w:tc>
          <w:tcPr>
            <w:tcW w:w="2126" w:type="dxa"/>
            <w:tcBorders>
              <w:top w:val="single" w:sz="4" w:space="0" w:color="auto"/>
              <w:left w:val="single" w:sz="4" w:space="0" w:color="auto"/>
              <w:bottom w:val="single" w:sz="4" w:space="0" w:color="auto"/>
              <w:right w:val="single" w:sz="4" w:space="0" w:color="000001"/>
            </w:tcBorders>
            <w:vAlign w:val="center"/>
          </w:tcPr>
          <w:p w14:paraId="675CB8E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3,7</w:t>
            </w:r>
          </w:p>
        </w:tc>
        <w:tc>
          <w:tcPr>
            <w:tcW w:w="2126" w:type="dxa"/>
            <w:tcBorders>
              <w:top w:val="single" w:sz="4" w:space="0" w:color="auto"/>
              <w:left w:val="single" w:sz="4" w:space="0" w:color="auto"/>
              <w:bottom w:val="single" w:sz="4" w:space="0" w:color="auto"/>
              <w:right w:val="single" w:sz="4" w:space="0" w:color="000001"/>
            </w:tcBorders>
            <w:vAlign w:val="center"/>
          </w:tcPr>
          <w:p w14:paraId="6B2F50A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754,8</w:t>
            </w:r>
          </w:p>
        </w:tc>
      </w:tr>
      <w:tr w:rsidR="00DD4DC5" w:rsidRPr="00DD4DC5" w14:paraId="13B7298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EF9C15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lastRenderedPageBreak/>
              <w:t>664.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E7B818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02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325A84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Zużyte urządzenia zawierające freony, HCFC, HFC</w:t>
            </w:r>
          </w:p>
        </w:tc>
        <w:tc>
          <w:tcPr>
            <w:tcW w:w="2126" w:type="dxa"/>
            <w:tcBorders>
              <w:top w:val="single" w:sz="4" w:space="0" w:color="auto"/>
              <w:left w:val="single" w:sz="4" w:space="0" w:color="auto"/>
              <w:bottom w:val="single" w:sz="4" w:space="0" w:color="auto"/>
              <w:right w:val="single" w:sz="4" w:space="0" w:color="000001"/>
            </w:tcBorders>
            <w:vAlign w:val="center"/>
          </w:tcPr>
          <w:p w14:paraId="56B4C1F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3,7</w:t>
            </w:r>
          </w:p>
        </w:tc>
        <w:tc>
          <w:tcPr>
            <w:tcW w:w="2126" w:type="dxa"/>
            <w:tcBorders>
              <w:top w:val="single" w:sz="4" w:space="0" w:color="auto"/>
              <w:left w:val="single" w:sz="4" w:space="0" w:color="auto"/>
              <w:bottom w:val="single" w:sz="4" w:space="0" w:color="auto"/>
              <w:right w:val="single" w:sz="4" w:space="0" w:color="000001"/>
            </w:tcBorders>
            <w:vAlign w:val="center"/>
          </w:tcPr>
          <w:p w14:paraId="6F831B3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754,8</w:t>
            </w:r>
          </w:p>
        </w:tc>
      </w:tr>
      <w:tr w:rsidR="00DD4DC5" w:rsidRPr="00DD4DC5" w14:paraId="19136F8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4C1DEB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665.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C89D9D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02 12*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75D76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Zużyte urządzenia zawierające wolny azbest</w:t>
            </w:r>
          </w:p>
        </w:tc>
        <w:tc>
          <w:tcPr>
            <w:tcW w:w="2126" w:type="dxa"/>
            <w:tcBorders>
              <w:top w:val="single" w:sz="4" w:space="0" w:color="auto"/>
              <w:left w:val="single" w:sz="4" w:space="0" w:color="auto"/>
              <w:bottom w:val="single" w:sz="4" w:space="0" w:color="auto"/>
              <w:right w:val="single" w:sz="4" w:space="0" w:color="000001"/>
            </w:tcBorders>
            <w:vAlign w:val="center"/>
          </w:tcPr>
          <w:p w14:paraId="46D5784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3,7</w:t>
            </w:r>
          </w:p>
        </w:tc>
        <w:tc>
          <w:tcPr>
            <w:tcW w:w="2126" w:type="dxa"/>
            <w:tcBorders>
              <w:top w:val="single" w:sz="4" w:space="0" w:color="auto"/>
              <w:left w:val="single" w:sz="4" w:space="0" w:color="auto"/>
              <w:bottom w:val="single" w:sz="4" w:space="0" w:color="auto"/>
              <w:right w:val="single" w:sz="4" w:space="0" w:color="000001"/>
            </w:tcBorders>
            <w:vAlign w:val="center"/>
          </w:tcPr>
          <w:p w14:paraId="0673871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754,8</w:t>
            </w:r>
          </w:p>
        </w:tc>
      </w:tr>
      <w:tr w:rsidR="00DD4DC5" w:rsidRPr="00DD4DC5" w14:paraId="48AC2DF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9A9670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666.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2E2561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02 13*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00E062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Zużyte urządzenia zawierające niebezpieczne elementy</w:t>
            </w:r>
            <w:r w:rsidRPr="00DD4DC5">
              <w:rPr>
                <w:rFonts w:ascii="Cambria" w:eastAsia="Times New Roman" w:hAnsi="Cambria" w:cs="Open Sans"/>
                <w:kern w:val="3"/>
                <w:vertAlign w:val="superscript"/>
                <w:lang w:eastAsia="pl-PL"/>
              </w:rPr>
              <w:t>5)</w:t>
            </w:r>
            <w:r w:rsidRPr="00DD4DC5">
              <w:rPr>
                <w:rFonts w:ascii="Cambria" w:eastAsia="Times New Roman" w:hAnsi="Cambria" w:cs="Open Sans"/>
                <w:kern w:val="3"/>
                <w:lang w:eastAsia="pl-PL"/>
              </w:rPr>
              <w:t xml:space="preserve"> inne niż wymienione w 16 02 09 do 16 02 12</w:t>
            </w:r>
          </w:p>
        </w:tc>
        <w:tc>
          <w:tcPr>
            <w:tcW w:w="2126" w:type="dxa"/>
            <w:tcBorders>
              <w:top w:val="single" w:sz="4" w:space="0" w:color="auto"/>
              <w:left w:val="single" w:sz="4" w:space="0" w:color="auto"/>
              <w:bottom w:val="single" w:sz="4" w:space="0" w:color="auto"/>
              <w:right w:val="single" w:sz="4" w:space="0" w:color="000001"/>
            </w:tcBorders>
            <w:vAlign w:val="center"/>
          </w:tcPr>
          <w:p w14:paraId="050DDBE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3,7</w:t>
            </w:r>
          </w:p>
        </w:tc>
        <w:tc>
          <w:tcPr>
            <w:tcW w:w="2126" w:type="dxa"/>
            <w:tcBorders>
              <w:top w:val="single" w:sz="4" w:space="0" w:color="auto"/>
              <w:left w:val="single" w:sz="4" w:space="0" w:color="auto"/>
              <w:bottom w:val="single" w:sz="4" w:space="0" w:color="auto"/>
              <w:right w:val="single" w:sz="4" w:space="0" w:color="000001"/>
            </w:tcBorders>
            <w:vAlign w:val="center"/>
          </w:tcPr>
          <w:p w14:paraId="7FBB1F4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754,8</w:t>
            </w:r>
          </w:p>
        </w:tc>
      </w:tr>
      <w:tr w:rsidR="00DD4DC5" w:rsidRPr="00DD4DC5" w14:paraId="05561F4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06BBBF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667.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017A44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16 02 14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067A6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Zużyte urządzenia inne niż wymienione w 16 02 09 do 16 02 13</w:t>
            </w:r>
          </w:p>
        </w:tc>
        <w:tc>
          <w:tcPr>
            <w:tcW w:w="2126" w:type="dxa"/>
            <w:tcBorders>
              <w:top w:val="single" w:sz="4" w:space="0" w:color="auto"/>
              <w:left w:val="single" w:sz="4" w:space="0" w:color="auto"/>
              <w:bottom w:val="single" w:sz="4" w:space="0" w:color="auto"/>
              <w:right w:val="single" w:sz="4" w:space="0" w:color="000001"/>
            </w:tcBorders>
            <w:vAlign w:val="center"/>
          </w:tcPr>
          <w:p w14:paraId="7191D0B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3,7</w:t>
            </w:r>
          </w:p>
        </w:tc>
        <w:tc>
          <w:tcPr>
            <w:tcW w:w="2126" w:type="dxa"/>
            <w:tcBorders>
              <w:top w:val="single" w:sz="4" w:space="0" w:color="auto"/>
              <w:left w:val="single" w:sz="4" w:space="0" w:color="auto"/>
              <w:bottom w:val="single" w:sz="4" w:space="0" w:color="auto"/>
              <w:right w:val="single" w:sz="4" w:space="0" w:color="000001"/>
            </w:tcBorders>
            <w:vAlign w:val="center"/>
          </w:tcPr>
          <w:p w14:paraId="0201423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754,8</w:t>
            </w:r>
          </w:p>
        </w:tc>
      </w:tr>
      <w:tr w:rsidR="00DD4DC5" w:rsidRPr="00DD4DC5" w14:paraId="66F14B0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3FBDFA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668.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0C1201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02 15*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F8257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Niebezpieczne elementy lub części składowe usunięte ze zużytych urządzeń</w:t>
            </w:r>
          </w:p>
        </w:tc>
        <w:tc>
          <w:tcPr>
            <w:tcW w:w="2126" w:type="dxa"/>
            <w:tcBorders>
              <w:top w:val="single" w:sz="4" w:space="0" w:color="auto"/>
              <w:left w:val="single" w:sz="4" w:space="0" w:color="auto"/>
              <w:bottom w:val="single" w:sz="4" w:space="0" w:color="auto"/>
              <w:right w:val="single" w:sz="4" w:space="0" w:color="000001"/>
            </w:tcBorders>
            <w:vAlign w:val="center"/>
          </w:tcPr>
          <w:p w14:paraId="49C2E2C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3,7</w:t>
            </w:r>
          </w:p>
        </w:tc>
        <w:tc>
          <w:tcPr>
            <w:tcW w:w="2126" w:type="dxa"/>
            <w:tcBorders>
              <w:top w:val="single" w:sz="4" w:space="0" w:color="auto"/>
              <w:left w:val="single" w:sz="4" w:space="0" w:color="auto"/>
              <w:bottom w:val="single" w:sz="4" w:space="0" w:color="auto"/>
              <w:right w:val="single" w:sz="4" w:space="0" w:color="000001"/>
            </w:tcBorders>
            <w:vAlign w:val="center"/>
          </w:tcPr>
          <w:p w14:paraId="5483FF9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754,8</w:t>
            </w:r>
          </w:p>
        </w:tc>
      </w:tr>
      <w:tr w:rsidR="00DD4DC5" w:rsidRPr="00DD4DC5" w14:paraId="4703AC1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1D8191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669.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A47877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16 02 16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256AC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Elementy usunięte ze zużytych urządzeń inne niż wymienione w 16 02 15</w:t>
            </w:r>
          </w:p>
        </w:tc>
        <w:tc>
          <w:tcPr>
            <w:tcW w:w="2126" w:type="dxa"/>
            <w:tcBorders>
              <w:top w:val="single" w:sz="4" w:space="0" w:color="auto"/>
              <w:left w:val="single" w:sz="4" w:space="0" w:color="auto"/>
              <w:bottom w:val="single" w:sz="4" w:space="0" w:color="auto"/>
              <w:right w:val="single" w:sz="4" w:space="0" w:color="000001"/>
            </w:tcBorders>
            <w:vAlign w:val="center"/>
          </w:tcPr>
          <w:p w14:paraId="177D254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3,7</w:t>
            </w:r>
          </w:p>
        </w:tc>
        <w:tc>
          <w:tcPr>
            <w:tcW w:w="2126" w:type="dxa"/>
            <w:tcBorders>
              <w:top w:val="single" w:sz="4" w:space="0" w:color="auto"/>
              <w:left w:val="single" w:sz="4" w:space="0" w:color="auto"/>
              <w:bottom w:val="single" w:sz="4" w:space="0" w:color="auto"/>
              <w:right w:val="single" w:sz="4" w:space="0" w:color="000001"/>
            </w:tcBorders>
            <w:vAlign w:val="center"/>
          </w:tcPr>
          <w:p w14:paraId="370B493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754,8</w:t>
            </w:r>
          </w:p>
        </w:tc>
      </w:tr>
      <w:tr w:rsidR="00DD4DC5" w:rsidRPr="00DD4DC5" w14:paraId="685B488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2ED357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670.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129B50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03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13C03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Nieorganiczne odpady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78C1C78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D11A10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864A58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0FB669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671.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79AD9F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16 03 04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A893E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Nieorganiczne odpady inne niż wymienione w 16 03 03, 16 03 80</w:t>
            </w:r>
          </w:p>
        </w:tc>
        <w:tc>
          <w:tcPr>
            <w:tcW w:w="2126" w:type="dxa"/>
            <w:tcBorders>
              <w:top w:val="single" w:sz="4" w:space="0" w:color="auto"/>
              <w:left w:val="single" w:sz="4" w:space="0" w:color="auto"/>
              <w:bottom w:val="single" w:sz="4" w:space="0" w:color="auto"/>
              <w:right w:val="single" w:sz="4" w:space="0" w:color="000001"/>
            </w:tcBorders>
            <w:vAlign w:val="center"/>
          </w:tcPr>
          <w:p w14:paraId="203FB19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68D5E3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E20878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82EBFF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672.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487997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03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16195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Organiczne odpady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27D69BD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F251EE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A00D04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0FBEB4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673.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B7E0DA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16 03 06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DDEFF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Organiczne odpady inne niż wymienione w 16 03 05, 16 03 80</w:t>
            </w:r>
          </w:p>
        </w:tc>
        <w:tc>
          <w:tcPr>
            <w:tcW w:w="2126" w:type="dxa"/>
            <w:tcBorders>
              <w:top w:val="single" w:sz="4" w:space="0" w:color="auto"/>
              <w:left w:val="single" w:sz="4" w:space="0" w:color="auto"/>
              <w:bottom w:val="single" w:sz="4" w:space="0" w:color="auto"/>
              <w:right w:val="single" w:sz="4" w:space="0" w:color="000001"/>
            </w:tcBorders>
            <w:vAlign w:val="center"/>
          </w:tcPr>
          <w:p w14:paraId="564AE69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127BFF6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0F10D13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C431BC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674.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58E191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16 03 80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765086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Produkty spożywcze przeterminowane lub nieprzydatne do spożycia</w:t>
            </w:r>
          </w:p>
        </w:tc>
        <w:tc>
          <w:tcPr>
            <w:tcW w:w="2126" w:type="dxa"/>
            <w:tcBorders>
              <w:top w:val="single" w:sz="4" w:space="0" w:color="auto"/>
              <w:left w:val="single" w:sz="4" w:space="0" w:color="auto"/>
              <w:bottom w:val="single" w:sz="4" w:space="0" w:color="auto"/>
              <w:right w:val="single" w:sz="4" w:space="0" w:color="000001"/>
            </w:tcBorders>
            <w:vAlign w:val="center"/>
          </w:tcPr>
          <w:p w14:paraId="7A00461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w:t>
            </w:r>
          </w:p>
        </w:tc>
        <w:tc>
          <w:tcPr>
            <w:tcW w:w="2126" w:type="dxa"/>
            <w:tcBorders>
              <w:top w:val="single" w:sz="4" w:space="0" w:color="auto"/>
              <w:left w:val="single" w:sz="4" w:space="0" w:color="auto"/>
              <w:bottom w:val="single" w:sz="4" w:space="0" w:color="auto"/>
              <w:right w:val="single" w:sz="4" w:space="0" w:color="000001"/>
            </w:tcBorders>
            <w:vAlign w:val="center"/>
          </w:tcPr>
          <w:p w14:paraId="778D9EC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615E149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338241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675.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BCD8E2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04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D2408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Odpadowa amunicja</w:t>
            </w:r>
          </w:p>
        </w:tc>
        <w:tc>
          <w:tcPr>
            <w:tcW w:w="2126" w:type="dxa"/>
            <w:tcBorders>
              <w:top w:val="single" w:sz="4" w:space="0" w:color="auto"/>
              <w:left w:val="single" w:sz="4" w:space="0" w:color="auto"/>
              <w:bottom w:val="single" w:sz="4" w:space="0" w:color="auto"/>
              <w:right w:val="single" w:sz="4" w:space="0" w:color="000001"/>
            </w:tcBorders>
            <w:vAlign w:val="center"/>
          </w:tcPr>
          <w:p w14:paraId="68038D2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B4C18B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0967ED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149413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676.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257E30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04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0AE3E2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Odpadowe wyroby pirotechniczne (np. ognie sztuczne)</w:t>
            </w:r>
          </w:p>
        </w:tc>
        <w:tc>
          <w:tcPr>
            <w:tcW w:w="2126" w:type="dxa"/>
            <w:tcBorders>
              <w:top w:val="single" w:sz="4" w:space="0" w:color="auto"/>
              <w:left w:val="single" w:sz="4" w:space="0" w:color="auto"/>
              <w:bottom w:val="single" w:sz="4" w:space="0" w:color="auto"/>
              <w:right w:val="single" w:sz="4" w:space="0" w:color="000001"/>
            </w:tcBorders>
            <w:vAlign w:val="center"/>
          </w:tcPr>
          <w:p w14:paraId="5793C64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B2B20C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8B14FC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88BD4B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677.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76B700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04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B6963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materiały wybuchowe</w:t>
            </w:r>
          </w:p>
        </w:tc>
        <w:tc>
          <w:tcPr>
            <w:tcW w:w="2126" w:type="dxa"/>
            <w:tcBorders>
              <w:top w:val="single" w:sz="4" w:space="0" w:color="auto"/>
              <w:left w:val="single" w:sz="4" w:space="0" w:color="auto"/>
              <w:bottom w:val="single" w:sz="4" w:space="0" w:color="auto"/>
              <w:right w:val="single" w:sz="4" w:space="0" w:color="000001"/>
            </w:tcBorders>
            <w:vAlign w:val="center"/>
          </w:tcPr>
          <w:p w14:paraId="0AAC85C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1794208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04B1B5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54DA87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678.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F44685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05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E62E72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Gazy w pojemnikach (w tym halony)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3349D8F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31679C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722C76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C64B41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679.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E5DCE3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16 05 05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FBDFA5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Gazy w pojemnikach inne niż wymienione w 16 05 04</w:t>
            </w:r>
          </w:p>
        </w:tc>
        <w:tc>
          <w:tcPr>
            <w:tcW w:w="2126" w:type="dxa"/>
            <w:tcBorders>
              <w:top w:val="single" w:sz="4" w:space="0" w:color="auto"/>
              <w:left w:val="single" w:sz="4" w:space="0" w:color="auto"/>
              <w:bottom w:val="single" w:sz="4" w:space="0" w:color="auto"/>
              <w:right w:val="single" w:sz="4" w:space="0" w:color="000001"/>
            </w:tcBorders>
            <w:vAlign w:val="center"/>
          </w:tcPr>
          <w:p w14:paraId="063A937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037C8E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747CC1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C491FA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680.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C4F091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05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1D0B5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Chemikalia laboratoryjne i analityczne (np. odczynniki chemiczne) zawierające substancje niebezpieczne, w </w:t>
            </w:r>
            <w:r w:rsidRPr="00DD4DC5">
              <w:rPr>
                <w:rFonts w:ascii="Cambria" w:eastAsia="Times New Roman" w:hAnsi="Cambria" w:cs="Open Sans"/>
                <w:kern w:val="3"/>
                <w:lang w:eastAsia="pl-PL"/>
              </w:rPr>
              <w:lastRenderedPageBreak/>
              <w:t>tym mieszaniny chemikaliów laboratoryjnych i analitycznych</w:t>
            </w:r>
          </w:p>
        </w:tc>
        <w:tc>
          <w:tcPr>
            <w:tcW w:w="2126" w:type="dxa"/>
            <w:tcBorders>
              <w:top w:val="single" w:sz="4" w:space="0" w:color="auto"/>
              <w:left w:val="single" w:sz="4" w:space="0" w:color="auto"/>
              <w:bottom w:val="single" w:sz="4" w:space="0" w:color="auto"/>
              <w:right w:val="single" w:sz="4" w:space="0" w:color="000001"/>
            </w:tcBorders>
            <w:vAlign w:val="center"/>
          </w:tcPr>
          <w:p w14:paraId="58486A0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lastRenderedPageBreak/>
              <w:t>0,3</w:t>
            </w:r>
          </w:p>
        </w:tc>
        <w:tc>
          <w:tcPr>
            <w:tcW w:w="2126" w:type="dxa"/>
            <w:tcBorders>
              <w:top w:val="single" w:sz="4" w:space="0" w:color="auto"/>
              <w:left w:val="single" w:sz="4" w:space="0" w:color="auto"/>
              <w:bottom w:val="single" w:sz="4" w:space="0" w:color="auto"/>
              <w:right w:val="single" w:sz="4" w:space="0" w:color="000001"/>
            </w:tcBorders>
            <w:vAlign w:val="center"/>
          </w:tcPr>
          <w:p w14:paraId="6D18B0E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C395ED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86D422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681.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28ED98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05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D3C25A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Zużyte nieorganiczne chemikalia zawierające substancje niebezpieczne (np. przeterminowane odczynniki chemiczne)</w:t>
            </w:r>
          </w:p>
        </w:tc>
        <w:tc>
          <w:tcPr>
            <w:tcW w:w="2126" w:type="dxa"/>
            <w:tcBorders>
              <w:top w:val="single" w:sz="4" w:space="0" w:color="auto"/>
              <w:left w:val="single" w:sz="4" w:space="0" w:color="auto"/>
              <w:bottom w:val="single" w:sz="4" w:space="0" w:color="auto"/>
              <w:right w:val="single" w:sz="4" w:space="0" w:color="000001"/>
            </w:tcBorders>
            <w:vAlign w:val="center"/>
          </w:tcPr>
          <w:p w14:paraId="677E2D9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EA71E1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767A13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FF786D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682.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5FBC25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05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5A4E5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Zużyte organiczne chemikalia zawierające substancje niebezpieczne (np. przeterminowane odczynniki chemiczne)</w:t>
            </w:r>
          </w:p>
        </w:tc>
        <w:tc>
          <w:tcPr>
            <w:tcW w:w="2126" w:type="dxa"/>
            <w:tcBorders>
              <w:top w:val="single" w:sz="4" w:space="0" w:color="auto"/>
              <w:left w:val="single" w:sz="4" w:space="0" w:color="auto"/>
              <w:bottom w:val="single" w:sz="4" w:space="0" w:color="auto"/>
              <w:right w:val="single" w:sz="4" w:space="0" w:color="000001"/>
            </w:tcBorders>
            <w:vAlign w:val="center"/>
          </w:tcPr>
          <w:p w14:paraId="217CC3F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A778CF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B42950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DA0B1B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683.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8CF9C0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16 05 09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A2198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Zużyte chemikalia inne niż wymienione w 16 05 06, 16 05 07 lub 16 05 08</w:t>
            </w:r>
          </w:p>
        </w:tc>
        <w:tc>
          <w:tcPr>
            <w:tcW w:w="2126" w:type="dxa"/>
            <w:tcBorders>
              <w:top w:val="single" w:sz="4" w:space="0" w:color="auto"/>
              <w:left w:val="single" w:sz="4" w:space="0" w:color="auto"/>
              <w:bottom w:val="single" w:sz="4" w:space="0" w:color="auto"/>
              <w:right w:val="single" w:sz="4" w:space="0" w:color="000001"/>
            </w:tcBorders>
            <w:vAlign w:val="center"/>
          </w:tcPr>
          <w:p w14:paraId="08BB21F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E1308B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1BAD01C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45CC02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684.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5448D5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06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EFB93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Baterie i akumulatory ołowiowe</w:t>
            </w:r>
          </w:p>
        </w:tc>
        <w:tc>
          <w:tcPr>
            <w:tcW w:w="2126" w:type="dxa"/>
            <w:tcBorders>
              <w:top w:val="single" w:sz="4" w:space="0" w:color="auto"/>
              <w:left w:val="single" w:sz="4" w:space="0" w:color="auto"/>
              <w:bottom w:val="single" w:sz="4" w:space="0" w:color="auto"/>
              <w:right w:val="single" w:sz="4" w:space="0" w:color="000001"/>
            </w:tcBorders>
            <w:vAlign w:val="center"/>
          </w:tcPr>
          <w:p w14:paraId="14A0848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3,7</w:t>
            </w:r>
          </w:p>
        </w:tc>
        <w:tc>
          <w:tcPr>
            <w:tcW w:w="2126" w:type="dxa"/>
            <w:tcBorders>
              <w:top w:val="single" w:sz="4" w:space="0" w:color="auto"/>
              <w:left w:val="single" w:sz="4" w:space="0" w:color="auto"/>
              <w:bottom w:val="single" w:sz="4" w:space="0" w:color="auto"/>
              <w:right w:val="single" w:sz="4" w:space="0" w:color="000001"/>
            </w:tcBorders>
            <w:vAlign w:val="center"/>
          </w:tcPr>
          <w:p w14:paraId="6D095FC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754,8</w:t>
            </w:r>
          </w:p>
        </w:tc>
      </w:tr>
      <w:tr w:rsidR="00DD4DC5" w:rsidRPr="00DD4DC5" w14:paraId="683FBAA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72931A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685.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26222F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06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E4350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Baterie i akumulatory niklowo-kadmowe</w:t>
            </w:r>
          </w:p>
        </w:tc>
        <w:tc>
          <w:tcPr>
            <w:tcW w:w="2126" w:type="dxa"/>
            <w:tcBorders>
              <w:top w:val="single" w:sz="4" w:space="0" w:color="auto"/>
              <w:left w:val="single" w:sz="4" w:space="0" w:color="auto"/>
              <w:bottom w:val="single" w:sz="4" w:space="0" w:color="auto"/>
              <w:right w:val="single" w:sz="4" w:space="0" w:color="000001"/>
            </w:tcBorders>
            <w:vAlign w:val="center"/>
          </w:tcPr>
          <w:p w14:paraId="72D2F21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3,7</w:t>
            </w:r>
          </w:p>
        </w:tc>
        <w:tc>
          <w:tcPr>
            <w:tcW w:w="2126" w:type="dxa"/>
            <w:tcBorders>
              <w:top w:val="single" w:sz="4" w:space="0" w:color="auto"/>
              <w:left w:val="single" w:sz="4" w:space="0" w:color="auto"/>
              <w:bottom w:val="single" w:sz="4" w:space="0" w:color="auto"/>
              <w:right w:val="single" w:sz="4" w:space="0" w:color="000001"/>
            </w:tcBorders>
            <w:vAlign w:val="center"/>
          </w:tcPr>
          <w:p w14:paraId="219EE83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754,8</w:t>
            </w:r>
          </w:p>
        </w:tc>
      </w:tr>
      <w:tr w:rsidR="00DD4DC5" w:rsidRPr="00DD4DC5" w14:paraId="31820F2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FE7B03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686.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660263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06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1A7E08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Baterie zawierające rtęć</w:t>
            </w:r>
          </w:p>
        </w:tc>
        <w:tc>
          <w:tcPr>
            <w:tcW w:w="2126" w:type="dxa"/>
            <w:tcBorders>
              <w:top w:val="single" w:sz="4" w:space="0" w:color="auto"/>
              <w:left w:val="single" w:sz="4" w:space="0" w:color="auto"/>
              <w:bottom w:val="single" w:sz="4" w:space="0" w:color="auto"/>
              <w:right w:val="single" w:sz="4" w:space="0" w:color="000001"/>
            </w:tcBorders>
            <w:vAlign w:val="center"/>
          </w:tcPr>
          <w:p w14:paraId="305D8A3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3,7</w:t>
            </w:r>
          </w:p>
        </w:tc>
        <w:tc>
          <w:tcPr>
            <w:tcW w:w="2126" w:type="dxa"/>
            <w:tcBorders>
              <w:top w:val="single" w:sz="4" w:space="0" w:color="auto"/>
              <w:left w:val="single" w:sz="4" w:space="0" w:color="auto"/>
              <w:bottom w:val="single" w:sz="4" w:space="0" w:color="auto"/>
              <w:right w:val="single" w:sz="4" w:space="0" w:color="000001"/>
            </w:tcBorders>
            <w:vAlign w:val="center"/>
          </w:tcPr>
          <w:p w14:paraId="0F8D0EE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754,8</w:t>
            </w:r>
          </w:p>
        </w:tc>
      </w:tr>
      <w:tr w:rsidR="00DD4DC5" w:rsidRPr="00DD4DC5" w14:paraId="536DCAF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58C5DC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687.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4F76D5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16 06 04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2B9E9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Baterie alkaliczne (z wyłączeniem 16 06 0</w:t>
            </w:r>
            <w:r w:rsidRPr="00DD4DC5">
              <w:rPr>
                <w:rFonts w:ascii="Cambria" w:eastAsia="Times New Roman" w:hAnsi="Cambria" w:cs="Open Sans"/>
                <w:kern w:val="3"/>
                <w:vertAlign w:val="superscript"/>
                <w:lang w:eastAsia="pl-PL"/>
              </w:rPr>
              <w:t>3)</w:t>
            </w:r>
          </w:p>
        </w:tc>
        <w:tc>
          <w:tcPr>
            <w:tcW w:w="2126" w:type="dxa"/>
            <w:tcBorders>
              <w:top w:val="single" w:sz="4" w:space="0" w:color="auto"/>
              <w:left w:val="single" w:sz="4" w:space="0" w:color="auto"/>
              <w:bottom w:val="single" w:sz="4" w:space="0" w:color="auto"/>
              <w:right w:val="single" w:sz="4" w:space="0" w:color="000001"/>
            </w:tcBorders>
            <w:vAlign w:val="center"/>
          </w:tcPr>
          <w:p w14:paraId="2B6EFE5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3,7</w:t>
            </w:r>
          </w:p>
        </w:tc>
        <w:tc>
          <w:tcPr>
            <w:tcW w:w="2126" w:type="dxa"/>
            <w:tcBorders>
              <w:top w:val="single" w:sz="4" w:space="0" w:color="auto"/>
              <w:left w:val="single" w:sz="4" w:space="0" w:color="auto"/>
              <w:bottom w:val="single" w:sz="4" w:space="0" w:color="auto"/>
              <w:right w:val="single" w:sz="4" w:space="0" w:color="000001"/>
            </w:tcBorders>
            <w:vAlign w:val="center"/>
          </w:tcPr>
          <w:p w14:paraId="5C20050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754,8</w:t>
            </w:r>
          </w:p>
        </w:tc>
      </w:tr>
      <w:tr w:rsidR="00DD4DC5" w:rsidRPr="00DD4DC5" w14:paraId="5253455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60F3A8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688.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144D84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16 06 05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2A257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baterie i akumulatory</w:t>
            </w:r>
          </w:p>
        </w:tc>
        <w:tc>
          <w:tcPr>
            <w:tcW w:w="2126" w:type="dxa"/>
            <w:tcBorders>
              <w:top w:val="single" w:sz="4" w:space="0" w:color="auto"/>
              <w:left w:val="single" w:sz="4" w:space="0" w:color="auto"/>
              <w:bottom w:val="single" w:sz="4" w:space="0" w:color="auto"/>
              <w:right w:val="single" w:sz="4" w:space="0" w:color="000001"/>
            </w:tcBorders>
            <w:vAlign w:val="center"/>
          </w:tcPr>
          <w:p w14:paraId="70EB070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3,7</w:t>
            </w:r>
          </w:p>
        </w:tc>
        <w:tc>
          <w:tcPr>
            <w:tcW w:w="2126" w:type="dxa"/>
            <w:tcBorders>
              <w:top w:val="single" w:sz="4" w:space="0" w:color="auto"/>
              <w:left w:val="single" w:sz="4" w:space="0" w:color="auto"/>
              <w:bottom w:val="single" w:sz="4" w:space="0" w:color="auto"/>
              <w:right w:val="single" w:sz="4" w:space="0" w:color="000001"/>
            </w:tcBorders>
            <w:vAlign w:val="center"/>
          </w:tcPr>
          <w:p w14:paraId="0378F4C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754,8</w:t>
            </w:r>
          </w:p>
        </w:tc>
      </w:tr>
      <w:tr w:rsidR="00DD4DC5" w:rsidRPr="00DD4DC5" w14:paraId="650F655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F980CA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689.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72A015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06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1813F1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Selektywnie gromadzony elektrolit z baterii i akumulatorów</w:t>
            </w:r>
          </w:p>
        </w:tc>
        <w:tc>
          <w:tcPr>
            <w:tcW w:w="2126" w:type="dxa"/>
            <w:tcBorders>
              <w:top w:val="single" w:sz="4" w:space="0" w:color="auto"/>
              <w:left w:val="single" w:sz="4" w:space="0" w:color="auto"/>
              <w:bottom w:val="single" w:sz="4" w:space="0" w:color="auto"/>
              <w:right w:val="single" w:sz="4" w:space="0" w:color="000001"/>
            </w:tcBorders>
            <w:vAlign w:val="center"/>
          </w:tcPr>
          <w:p w14:paraId="665D435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3,7</w:t>
            </w:r>
          </w:p>
        </w:tc>
        <w:tc>
          <w:tcPr>
            <w:tcW w:w="2126" w:type="dxa"/>
            <w:tcBorders>
              <w:top w:val="single" w:sz="4" w:space="0" w:color="auto"/>
              <w:left w:val="single" w:sz="4" w:space="0" w:color="auto"/>
              <w:bottom w:val="single" w:sz="4" w:space="0" w:color="auto"/>
              <w:right w:val="single" w:sz="4" w:space="0" w:color="000001"/>
            </w:tcBorders>
            <w:vAlign w:val="center"/>
          </w:tcPr>
          <w:p w14:paraId="22EC79F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754,8</w:t>
            </w:r>
          </w:p>
        </w:tc>
      </w:tr>
      <w:tr w:rsidR="00DD4DC5" w:rsidRPr="00DD4DC5" w14:paraId="2720D74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AAEF94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690.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59D96E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07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B3A0D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zawierające ropę naftową lub jej produkty</w:t>
            </w:r>
          </w:p>
        </w:tc>
        <w:tc>
          <w:tcPr>
            <w:tcW w:w="2126" w:type="dxa"/>
            <w:tcBorders>
              <w:top w:val="single" w:sz="4" w:space="0" w:color="auto"/>
              <w:left w:val="single" w:sz="4" w:space="0" w:color="auto"/>
              <w:bottom w:val="single" w:sz="4" w:space="0" w:color="auto"/>
              <w:right w:val="single" w:sz="4" w:space="0" w:color="000001"/>
            </w:tcBorders>
            <w:vAlign w:val="center"/>
          </w:tcPr>
          <w:p w14:paraId="0B2D5DE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678109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86A05E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1F0A78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691.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8569D0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07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DD248D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zawierające inne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774053C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9DA57D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C26FFC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671BE3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692.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49C415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16 07 99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847BC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5A8C756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980C58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A12748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F30059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693.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053021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16 08 01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84FC5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Zużyte katalizatory zawierające złoto, srebro, ren, rod, pallad, iryd lub platynę (z wyłączeniem 16 08 07)</w:t>
            </w:r>
          </w:p>
        </w:tc>
        <w:tc>
          <w:tcPr>
            <w:tcW w:w="2126" w:type="dxa"/>
            <w:tcBorders>
              <w:top w:val="single" w:sz="4" w:space="0" w:color="auto"/>
              <w:left w:val="single" w:sz="4" w:space="0" w:color="auto"/>
              <w:bottom w:val="single" w:sz="4" w:space="0" w:color="auto"/>
              <w:right w:val="single" w:sz="4" w:space="0" w:color="000001"/>
            </w:tcBorders>
            <w:vAlign w:val="center"/>
          </w:tcPr>
          <w:p w14:paraId="37D1350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3,7</w:t>
            </w:r>
          </w:p>
        </w:tc>
        <w:tc>
          <w:tcPr>
            <w:tcW w:w="2126" w:type="dxa"/>
            <w:tcBorders>
              <w:top w:val="single" w:sz="4" w:space="0" w:color="auto"/>
              <w:left w:val="single" w:sz="4" w:space="0" w:color="auto"/>
              <w:bottom w:val="single" w:sz="4" w:space="0" w:color="auto"/>
              <w:right w:val="single" w:sz="4" w:space="0" w:color="000001"/>
            </w:tcBorders>
            <w:vAlign w:val="center"/>
          </w:tcPr>
          <w:p w14:paraId="6FEB1F0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754,8</w:t>
            </w:r>
          </w:p>
        </w:tc>
      </w:tr>
      <w:tr w:rsidR="00DD4DC5" w:rsidRPr="00DD4DC5" w14:paraId="6C3C138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10D84B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694.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EA904E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08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2DA9A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Zużyte katalizatory zawierające niebezpieczne metale przejściowe lub ich niebezpieczne związki</w:t>
            </w:r>
          </w:p>
        </w:tc>
        <w:tc>
          <w:tcPr>
            <w:tcW w:w="2126" w:type="dxa"/>
            <w:tcBorders>
              <w:top w:val="single" w:sz="4" w:space="0" w:color="auto"/>
              <w:left w:val="single" w:sz="4" w:space="0" w:color="auto"/>
              <w:bottom w:val="single" w:sz="4" w:space="0" w:color="auto"/>
              <w:right w:val="single" w:sz="4" w:space="0" w:color="000001"/>
            </w:tcBorders>
            <w:vAlign w:val="center"/>
          </w:tcPr>
          <w:p w14:paraId="53D2F53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3,7</w:t>
            </w:r>
          </w:p>
        </w:tc>
        <w:tc>
          <w:tcPr>
            <w:tcW w:w="2126" w:type="dxa"/>
            <w:tcBorders>
              <w:top w:val="single" w:sz="4" w:space="0" w:color="auto"/>
              <w:left w:val="single" w:sz="4" w:space="0" w:color="auto"/>
              <w:bottom w:val="single" w:sz="4" w:space="0" w:color="auto"/>
              <w:right w:val="single" w:sz="4" w:space="0" w:color="000001"/>
            </w:tcBorders>
            <w:vAlign w:val="center"/>
          </w:tcPr>
          <w:p w14:paraId="5F160EA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754,8</w:t>
            </w:r>
          </w:p>
        </w:tc>
      </w:tr>
      <w:tr w:rsidR="00DD4DC5" w:rsidRPr="00DD4DC5" w14:paraId="2B6DCAA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7C6D2A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695.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18B2C3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16 08 03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32B85D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Zużyte katalizatory zawierające metale przejściowe lub ich związki inne niż wymienione w 16 08 02</w:t>
            </w:r>
          </w:p>
        </w:tc>
        <w:tc>
          <w:tcPr>
            <w:tcW w:w="2126" w:type="dxa"/>
            <w:tcBorders>
              <w:top w:val="single" w:sz="4" w:space="0" w:color="auto"/>
              <w:left w:val="single" w:sz="4" w:space="0" w:color="auto"/>
              <w:bottom w:val="single" w:sz="4" w:space="0" w:color="auto"/>
              <w:right w:val="single" w:sz="4" w:space="0" w:color="000001"/>
            </w:tcBorders>
            <w:vAlign w:val="center"/>
          </w:tcPr>
          <w:p w14:paraId="47BA060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3,7</w:t>
            </w:r>
          </w:p>
        </w:tc>
        <w:tc>
          <w:tcPr>
            <w:tcW w:w="2126" w:type="dxa"/>
            <w:tcBorders>
              <w:top w:val="single" w:sz="4" w:space="0" w:color="auto"/>
              <w:left w:val="single" w:sz="4" w:space="0" w:color="auto"/>
              <w:bottom w:val="single" w:sz="4" w:space="0" w:color="auto"/>
              <w:right w:val="single" w:sz="4" w:space="0" w:color="000001"/>
            </w:tcBorders>
            <w:vAlign w:val="center"/>
          </w:tcPr>
          <w:p w14:paraId="46865B6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754,8</w:t>
            </w:r>
          </w:p>
        </w:tc>
      </w:tr>
      <w:tr w:rsidR="00DD4DC5" w:rsidRPr="00DD4DC5" w14:paraId="5C46729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E05082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696.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21731B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16 08 04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EDBEA8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Zużyte katalizatory stosowane do katalitycznego </w:t>
            </w:r>
            <w:r w:rsidRPr="00DD4DC5">
              <w:rPr>
                <w:rFonts w:ascii="Cambria" w:eastAsia="Times New Roman" w:hAnsi="Cambria" w:cs="Open Sans"/>
                <w:kern w:val="3"/>
                <w:lang w:eastAsia="pl-PL"/>
              </w:rPr>
              <w:lastRenderedPageBreak/>
              <w:t>krakingu w procesie fluidyzacyjnym (z wyłączeniem 16 08 07)</w:t>
            </w:r>
          </w:p>
        </w:tc>
        <w:tc>
          <w:tcPr>
            <w:tcW w:w="2126" w:type="dxa"/>
            <w:tcBorders>
              <w:top w:val="single" w:sz="4" w:space="0" w:color="auto"/>
              <w:left w:val="single" w:sz="4" w:space="0" w:color="auto"/>
              <w:bottom w:val="single" w:sz="4" w:space="0" w:color="auto"/>
              <w:right w:val="single" w:sz="4" w:space="0" w:color="000001"/>
            </w:tcBorders>
            <w:vAlign w:val="center"/>
          </w:tcPr>
          <w:p w14:paraId="75C08F0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lastRenderedPageBreak/>
              <w:t>3,7</w:t>
            </w:r>
          </w:p>
        </w:tc>
        <w:tc>
          <w:tcPr>
            <w:tcW w:w="2126" w:type="dxa"/>
            <w:tcBorders>
              <w:top w:val="single" w:sz="4" w:space="0" w:color="auto"/>
              <w:left w:val="single" w:sz="4" w:space="0" w:color="auto"/>
              <w:bottom w:val="single" w:sz="4" w:space="0" w:color="auto"/>
              <w:right w:val="single" w:sz="4" w:space="0" w:color="000001"/>
            </w:tcBorders>
            <w:vAlign w:val="center"/>
          </w:tcPr>
          <w:p w14:paraId="773C383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754,8</w:t>
            </w:r>
          </w:p>
        </w:tc>
      </w:tr>
      <w:tr w:rsidR="00DD4DC5" w:rsidRPr="00DD4DC5" w14:paraId="6234D60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5A81E5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697.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DA0F4F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08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E300F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Zużyte katalizatory zawierające kwas fosforowy</w:t>
            </w:r>
          </w:p>
        </w:tc>
        <w:tc>
          <w:tcPr>
            <w:tcW w:w="2126" w:type="dxa"/>
            <w:tcBorders>
              <w:top w:val="single" w:sz="4" w:space="0" w:color="auto"/>
              <w:left w:val="single" w:sz="4" w:space="0" w:color="auto"/>
              <w:bottom w:val="single" w:sz="4" w:space="0" w:color="auto"/>
              <w:right w:val="single" w:sz="4" w:space="0" w:color="000001"/>
            </w:tcBorders>
            <w:vAlign w:val="center"/>
          </w:tcPr>
          <w:p w14:paraId="69A833E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3,7</w:t>
            </w:r>
          </w:p>
        </w:tc>
        <w:tc>
          <w:tcPr>
            <w:tcW w:w="2126" w:type="dxa"/>
            <w:tcBorders>
              <w:top w:val="single" w:sz="4" w:space="0" w:color="auto"/>
              <w:left w:val="single" w:sz="4" w:space="0" w:color="auto"/>
              <w:bottom w:val="single" w:sz="4" w:space="0" w:color="auto"/>
              <w:right w:val="single" w:sz="4" w:space="0" w:color="000001"/>
            </w:tcBorders>
            <w:vAlign w:val="center"/>
          </w:tcPr>
          <w:p w14:paraId="74DD208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754,8</w:t>
            </w:r>
          </w:p>
        </w:tc>
      </w:tr>
      <w:tr w:rsidR="00DD4DC5" w:rsidRPr="00DD4DC5" w14:paraId="64C960D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004547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698.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129255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08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28B02E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Zużyte ciecze stosowane jako katalizatory</w:t>
            </w:r>
          </w:p>
        </w:tc>
        <w:tc>
          <w:tcPr>
            <w:tcW w:w="2126" w:type="dxa"/>
            <w:tcBorders>
              <w:top w:val="single" w:sz="4" w:space="0" w:color="auto"/>
              <w:left w:val="single" w:sz="4" w:space="0" w:color="auto"/>
              <w:bottom w:val="single" w:sz="4" w:space="0" w:color="auto"/>
              <w:right w:val="single" w:sz="4" w:space="0" w:color="000001"/>
            </w:tcBorders>
            <w:vAlign w:val="center"/>
          </w:tcPr>
          <w:p w14:paraId="29FA3E0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3,7</w:t>
            </w:r>
          </w:p>
        </w:tc>
        <w:tc>
          <w:tcPr>
            <w:tcW w:w="2126" w:type="dxa"/>
            <w:tcBorders>
              <w:top w:val="single" w:sz="4" w:space="0" w:color="auto"/>
              <w:left w:val="single" w:sz="4" w:space="0" w:color="auto"/>
              <w:bottom w:val="single" w:sz="4" w:space="0" w:color="auto"/>
              <w:right w:val="single" w:sz="4" w:space="0" w:color="000001"/>
            </w:tcBorders>
            <w:vAlign w:val="center"/>
          </w:tcPr>
          <w:p w14:paraId="0029F5D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754,8</w:t>
            </w:r>
          </w:p>
        </w:tc>
      </w:tr>
      <w:tr w:rsidR="00DD4DC5" w:rsidRPr="00DD4DC5" w14:paraId="0F82A98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C96191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699.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54D538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08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8B646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Zużyte katalizatory zanieczyszczone substancjami niebezpiecznymi</w:t>
            </w:r>
          </w:p>
        </w:tc>
        <w:tc>
          <w:tcPr>
            <w:tcW w:w="2126" w:type="dxa"/>
            <w:tcBorders>
              <w:top w:val="single" w:sz="4" w:space="0" w:color="auto"/>
              <w:left w:val="single" w:sz="4" w:space="0" w:color="auto"/>
              <w:bottom w:val="single" w:sz="4" w:space="0" w:color="auto"/>
              <w:right w:val="single" w:sz="4" w:space="0" w:color="000001"/>
            </w:tcBorders>
            <w:vAlign w:val="center"/>
          </w:tcPr>
          <w:p w14:paraId="78967F0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3,7</w:t>
            </w:r>
          </w:p>
        </w:tc>
        <w:tc>
          <w:tcPr>
            <w:tcW w:w="2126" w:type="dxa"/>
            <w:tcBorders>
              <w:top w:val="single" w:sz="4" w:space="0" w:color="auto"/>
              <w:left w:val="single" w:sz="4" w:space="0" w:color="auto"/>
              <w:bottom w:val="single" w:sz="4" w:space="0" w:color="auto"/>
              <w:right w:val="single" w:sz="4" w:space="0" w:color="000001"/>
            </w:tcBorders>
            <w:vAlign w:val="center"/>
          </w:tcPr>
          <w:p w14:paraId="40942CA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754,8</w:t>
            </w:r>
          </w:p>
        </w:tc>
      </w:tr>
      <w:tr w:rsidR="00DD4DC5" w:rsidRPr="00DD4DC5" w14:paraId="4B6D4FD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2ADD71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700.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2205DC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09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EBB44E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Nadmanganiany (np. nadmanganian potasowy)</w:t>
            </w:r>
          </w:p>
        </w:tc>
        <w:tc>
          <w:tcPr>
            <w:tcW w:w="2126" w:type="dxa"/>
            <w:tcBorders>
              <w:top w:val="single" w:sz="4" w:space="0" w:color="auto"/>
              <w:left w:val="single" w:sz="4" w:space="0" w:color="auto"/>
              <w:bottom w:val="single" w:sz="4" w:space="0" w:color="auto"/>
              <w:right w:val="single" w:sz="4" w:space="0" w:color="000001"/>
            </w:tcBorders>
            <w:vAlign w:val="center"/>
          </w:tcPr>
          <w:p w14:paraId="614F646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DCBB86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69C61E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B9C7C1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701.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D52474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09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85CB2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Chromiany (np. chromian potasowy, dwuchromian sodowy lub potasowy)</w:t>
            </w:r>
          </w:p>
        </w:tc>
        <w:tc>
          <w:tcPr>
            <w:tcW w:w="2126" w:type="dxa"/>
            <w:tcBorders>
              <w:top w:val="single" w:sz="4" w:space="0" w:color="auto"/>
              <w:left w:val="single" w:sz="4" w:space="0" w:color="auto"/>
              <w:bottom w:val="single" w:sz="4" w:space="0" w:color="auto"/>
              <w:right w:val="single" w:sz="4" w:space="0" w:color="000001"/>
            </w:tcBorders>
            <w:vAlign w:val="center"/>
          </w:tcPr>
          <w:p w14:paraId="1FCF9F5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B1F9B7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73588A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8639E0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702.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0B2293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09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DE4F9E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Nadtlenki (np. nadtlenek wodoru)</w:t>
            </w:r>
          </w:p>
        </w:tc>
        <w:tc>
          <w:tcPr>
            <w:tcW w:w="2126" w:type="dxa"/>
            <w:tcBorders>
              <w:top w:val="single" w:sz="4" w:space="0" w:color="auto"/>
              <w:left w:val="single" w:sz="4" w:space="0" w:color="auto"/>
              <w:bottom w:val="single" w:sz="4" w:space="0" w:color="auto"/>
              <w:right w:val="single" w:sz="4" w:space="0" w:color="000001"/>
            </w:tcBorders>
            <w:vAlign w:val="center"/>
          </w:tcPr>
          <w:p w14:paraId="4454E11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74C5A6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B63953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BC8109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703.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532156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09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D6AE28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substancje utleniające</w:t>
            </w:r>
          </w:p>
        </w:tc>
        <w:tc>
          <w:tcPr>
            <w:tcW w:w="2126" w:type="dxa"/>
            <w:tcBorders>
              <w:top w:val="single" w:sz="4" w:space="0" w:color="auto"/>
              <w:left w:val="single" w:sz="4" w:space="0" w:color="auto"/>
              <w:bottom w:val="single" w:sz="4" w:space="0" w:color="auto"/>
              <w:right w:val="single" w:sz="4" w:space="0" w:color="000001"/>
            </w:tcBorders>
            <w:vAlign w:val="center"/>
          </w:tcPr>
          <w:p w14:paraId="78807ED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490358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87C608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660A9A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704.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5599F3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10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3D231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Uwodnione odpady ciekłe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0678391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D3229D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E6169C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68F9D5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705.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E94EAD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16 10 02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018C2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Uwodnione odpady ciekłe inne niż wymienione w 16 10 01</w:t>
            </w:r>
          </w:p>
        </w:tc>
        <w:tc>
          <w:tcPr>
            <w:tcW w:w="2126" w:type="dxa"/>
            <w:tcBorders>
              <w:top w:val="single" w:sz="4" w:space="0" w:color="auto"/>
              <w:left w:val="single" w:sz="4" w:space="0" w:color="auto"/>
              <w:bottom w:val="single" w:sz="4" w:space="0" w:color="auto"/>
              <w:right w:val="single" w:sz="4" w:space="0" w:color="000001"/>
            </w:tcBorders>
            <w:vAlign w:val="center"/>
          </w:tcPr>
          <w:p w14:paraId="006B670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35B3DD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67A0CA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A24E85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706.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4F2A50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10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B2D43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Stężone uwodnione odpady ciekłe (np. koncentraty)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068327E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09F9DE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2ADFDA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34412D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707.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593E0C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16 10 04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240DB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Stężone uwodnione odpady ciekłe (np. koncentraty) inne niż wymienione w 16 10 03</w:t>
            </w:r>
          </w:p>
        </w:tc>
        <w:tc>
          <w:tcPr>
            <w:tcW w:w="2126" w:type="dxa"/>
            <w:tcBorders>
              <w:top w:val="single" w:sz="4" w:space="0" w:color="auto"/>
              <w:left w:val="single" w:sz="4" w:space="0" w:color="auto"/>
              <w:bottom w:val="single" w:sz="4" w:space="0" w:color="auto"/>
              <w:right w:val="single" w:sz="4" w:space="0" w:color="000001"/>
            </w:tcBorders>
            <w:vAlign w:val="center"/>
          </w:tcPr>
          <w:p w14:paraId="032FE06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EC0BA0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752F8D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7E9EA3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708.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3CABF9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11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4257AA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Węglopochodne okładziny piecowe i materiały ogniotrwałe z procesów metalurgicznych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2CDFD86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27D989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9A49C9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522691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709.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42573C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16 11 02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D7D23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Węglopochodne okładziny piecowe i materiały ogniotrwałe z procesów metalurgicznych inne niż wymienione w 16 11 01</w:t>
            </w:r>
          </w:p>
        </w:tc>
        <w:tc>
          <w:tcPr>
            <w:tcW w:w="2126" w:type="dxa"/>
            <w:tcBorders>
              <w:top w:val="single" w:sz="4" w:space="0" w:color="auto"/>
              <w:left w:val="single" w:sz="4" w:space="0" w:color="auto"/>
              <w:bottom w:val="single" w:sz="4" w:space="0" w:color="auto"/>
              <w:right w:val="single" w:sz="4" w:space="0" w:color="000001"/>
            </w:tcBorders>
            <w:vAlign w:val="center"/>
          </w:tcPr>
          <w:p w14:paraId="31A86CE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566F3D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130539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B1792B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710.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2642BC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11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EF6A9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okładziny piecowe i materiały ogniotrwałe z procesów metalurgicznych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26D84C9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2FFFA4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667219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602FE9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711.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BED34E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16 11 04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6126FB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Okładziny piecowe i </w:t>
            </w:r>
            <w:r w:rsidRPr="00DD4DC5">
              <w:rPr>
                <w:rFonts w:ascii="Cambria" w:eastAsia="Times New Roman" w:hAnsi="Cambria" w:cs="Open Sans"/>
                <w:kern w:val="3"/>
                <w:lang w:eastAsia="pl-PL"/>
              </w:rPr>
              <w:lastRenderedPageBreak/>
              <w:t>materiały ogniotrwałe z procesów metalurgicznych inne niż wymienione w 16 11 03</w:t>
            </w:r>
          </w:p>
        </w:tc>
        <w:tc>
          <w:tcPr>
            <w:tcW w:w="2126" w:type="dxa"/>
            <w:tcBorders>
              <w:top w:val="single" w:sz="4" w:space="0" w:color="auto"/>
              <w:left w:val="single" w:sz="4" w:space="0" w:color="auto"/>
              <w:bottom w:val="single" w:sz="4" w:space="0" w:color="auto"/>
              <w:right w:val="single" w:sz="4" w:space="0" w:color="000001"/>
            </w:tcBorders>
            <w:vAlign w:val="center"/>
          </w:tcPr>
          <w:p w14:paraId="0C554A9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lastRenderedPageBreak/>
              <w:t>7,4</w:t>
            </w:r>
          </w:p>
        </w:tc>
        <w:tc>
          <w:tcPr>
            <w:tcW w:w="2126" w:type="dxa"/>
            <w:tcBorders>
              <w:top w:val="single" w:sz="4" w:space="0" w:color="auto"/>
              <w:left w:val="single" w:sz="4" w:space="0" w:color="auto"/>
              <w:bottom w:val="single" w:sz="4" w:space="0" w:color="auto"/>
              <w:right w:val="single" w:sz="4" w:space="0" w:color="000001"/>
            </w:tcBorders>
            <w:vAlign w:val="center"/>
          </w:tcPr>
          <w:p w14:paraId="3F1BBE7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86B72C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D7F89F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712.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0DBF3B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11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1207A9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Okładziny piecowe i materiały ogniotrwałe z procesów niemetalurgicznych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260A8EB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E114AB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9205DA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D202CD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713.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666070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16 11 06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327A0B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Okładziny piecowe i materiały ogniotrwałe z procesów niemetalurgicznych inne niż wymienione w 16 11 05</w:t>
            </w:r>
          </w:p>
        </w:tc>
        <w:tc>
          <w:tcPr>
            <w:tcW w:w="2126" w:type="dxa"/>
            <w:tcBorders>
              <w:top w:val="single" w:sz="4" w:space="0" w:color="auto"/>
              <w:left w:val="single" w:sz="4" w:space="0" w:color="auto"/>
              <w:bottom w:val="single" w:sz="4" w:space="0" w:color="auto"/>
              <w:right w:val="single" w:sz="4" w:space="0" w:color="000001"/>
            </w:tcBorders>
            <w:vAlign w:val="center"/>
          </w:tcPr>
          <w:p w14:paraId="524D167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262F36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B3C8EB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9B6BCF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714.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27B568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16 80 01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0B2240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Magnetyczne i optyczne nośniki informacji</w:t>
            </w:r>
          </w:p>
        </w:tc>
        <w:tc>
          <w:tcPr>
            <w:tcW w:w="2126" w:type="dxa"/>
            <w:tcBorders>
              <w:top w:val="single" w:sz="4" w:space="0" w:color="auto"/>
              <w:left w:val="single" w:sz="4" w:space="0" w:color="auto"/>
              <w:bottom w:val="single" w:sz="4" w:space="0" w:color="auto"/>
              <w:right w:val="single" w:sz="4" w:space="0" w:color="000001"/>
            </w:tcBorders>
            <w:vAlign w:val="center"/>
          </w:tcPr>
          <w:p w14:paraId="5D1CC48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3,7</w:t>
            </w:r>
          </w:p>
        </w:tc>
        <w:tc>
          <w:tcPr>
            <w:tcW w:w="2126" w:type="dxa"/>
            <w:tcBorders>
              <w:top w:val="single" w:sz="4" w:space="0" w:color="auto"/>
              <w:left w:val="single" w:sz="4" w:space="0" w:color="auto"/>
              <w:bottom w:val="single" w:sz="4" w:space="0" w:color="auto"/>
              <w:right w:val="single" w:sz="4" w:space="0" w:color="000001"/>
            </w:tcBorders>
            <w:vAlign w:val="center"/>
          </w:tcPr>
          <w:p w14:paraId="33ABA74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754,8</w:t>
            </w:r>
          </w:p>
        </w:tc>
      </w:tr>
      <w:tr w:rsidR="00DD4DC5" w:rsidRPr="00DD4DC5" w14:paraId="717BE2C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D3C6A2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715.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1C172A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81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58164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wykazujące właściwości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1F5BA90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1A70B92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95FDD8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8B910A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716.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EC03DB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16 81 02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00C830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inne niż wymienione w 16 81 01</w:t>
            </w:r>
          </w:p>
        </w:tc>
        <w:tc>
          <w:tcPr>
            <w:tcW w:w="2126" w:type="dxa"/>
            <w:tcBorders>
              <w:top w:val="single" w:sz="4" w:space="0" w:color="auto"/>
              <w:left w:val="single" w:sz="4" w:space="0" w:color="auto"/>
              <w:bottom w:val="single" w:sz="4" w:space="0" w:color="auto"/>
              <w:right w:val="single" w:sz="4" w:space="0" w:color="000001"/>
            </w:tcBorders>
            <w:vAlign w:val="center"/>
          </w:tcPr>
          <w:p w14:paraId="1B0B6C7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04C478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151E70C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DC270B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717.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769F85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82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67EFE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wykazujące właściwości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396A43E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CBC0BD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40D85A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BD83A1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718.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1392AA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16 82 02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25CED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inne niż wymienione w 16 82 01</w:t>
            </w:r>
          </w:p>
        </w:tc>
        <w:tc>
          <w:tcPr>
            <w:tcW w:w="2126" w:type="dxa"/>
            <w:tcBorders>
              <w:top w:val="single" w:sz="4" w:space="0" w:color="auto"/>
              <w:left w:val="single" w:sz="4" w:space="0" w:color="auto"/>
              <w:bottom w:val="single" w:sz="4" w:space="0" w:color="auto"/>
              <w:right w:val="single" w:sz="4" w:space="0" w:color="000001"/>
            </w:tcBorders>
            <w:vAlign w:val="center"/>
          </w:tcPr>
          <w:p w14:paraId="4A7BD75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C01971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3452F1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5CD11A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719.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72B70D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17 01 01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8959A6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betonu oraz gruz betonowy z rozbiórek i remontów</w:t>
            </w:r>
          </w:p>
        </w:tc>
        <w:tc>
          <w:tcPr>
            <w:tcW w:w="2126" w:type="dxa"/>
            <w:tcBorders>
              <w:top w:val="single" w:sz="4" w:space="0" w:color="auto"/>
              <w:left w:val="single" w:sz="4" w:space="0" w:color="auto"/>
              <w:bottom w:val="single" w:sz="4" w:space="0" w:color="auto"/>
              <w:right w:val="single" w:sz="4" w:space="0" w:color="000001"/>
            </w:tcBorders>
            <w:vAlign w:val="center"/>
          </w:tcPr>
          <w:p w14:paraId="2E519CF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0BFF7C0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4D91918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02D7C4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720.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C0646C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17 01 02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7D5172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Gruz ceglany</w:t>
            </w:r>
          </w:p>
        </w:tc>
        <w:tc>
          <w:tcPr>
            <w:tcW w:w="2126" w:type="dxa"/>
            <w:tcBorders>
              <w:top w:val="single" w:sz="4" w:space="0" w:color="auto"/>
              <w:left w:val="single" w:sz="4" w:space="0" w:color="auto"/>
              <w:bottom w:val="single" w:sz="4" w:space="0" w:color="auto"/>
              <w:right w:val="single" w:sz="4" w:space="0" w:color="000001"/>
            </w:tcBorders>
            <w:vAlign w:val="center"/>
          </w:tcPr>
          <w:p w14:paraId="04E71AF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3102A57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44DADC4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487D73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721.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A57E1D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17 01 03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87F1FC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innych materiałów ceramicznych i elementów wyposażenia</w:t>
            </w:r>
          </w:p>
        </w:tc>
        <w:tc>
          <w:tcPr>
            <w:tcW w:w="2126" w:type="dxa"/>
            <w:tcBorders>
              <w:top w:val="single" w:sz="4" w:space="0" w:color="auto"/>
              <w:left w:val="single" w:sz="4" w:space="0" w:color="auto"/>
              <w:bottom w:val="single" w:sz="4" w:space="0" w:color="auto"/>
              <w:right w:val="single" w:sz="4" w:space="0" w:color="000001"/>
            </w:tcBorders>
            <w:vAlign w:val="center"/>
          </w:tcPr>
          <w:p w14:paraId="2FF259F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7F719E8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66B7272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B40B3B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722.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C3AF78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01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D36C88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Zmieszane lub wysegregowane odpady z betonu, gruzu ceglanego, odpadowych materiałów ceramicznych i elementów wyposażenia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59B82F7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0A01160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6D61BF6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B65820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723.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03AC46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17 01 07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98D662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Zmieszane odpady z betonu, gruzu ceglanego, odpadowych materiałów ceramicznych i elementów wyposażenia inne niż wymienione w 17 01 06</w:t>
            </w:r>
          </w:p>
        </w:tc>
        <w:tc>
          <w:tcPr>
            <w:tcW w:w="2126" w:type="dxa"/>
            <w:tcBorders>
              <w:top w:val="single" w:sz="4" w:space="0" w:color="auto"/>
              <w:left w:val="single" w:sz="4" w:space="0" w:color="auto"/>
              <w:bottom w:val="single" w:sz="4" w:space="0" w:color="auto"/>
              <w:right w:val="single" w:sz="4" w:space="0" w:color="000001"/>
            </w:tcBorders>
            <w:vAlign w:val="center"/>
          </w:tcPr>
          <w:p w14:paraId="1095C67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5CEC395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421882D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9FA01E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724.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728E3F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17 01 80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BF93F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Usunięte tynki, tapety, okleiny itp.</w:t>
            </w:r>
          </w:p>
        </w:tc>
        <w:tc>
          <w:tcPr>
            <w:tcW w:w="2126" w:type="dxa"/>
            <w:tcBorders>
              <w:top w:val="single" w:sz="4" w:space="0" w:color="auto"/>
              <w:left w:val="single" w:sz="4" w:space="0" w:color="auto"/>
              <w:bottom w:val="single" w:sz="4" w:space="0" w:color="auto"/>
              <w:right w:val="single" w:sz="4" w:space="0" w:color="000001"/>
            </w:tcBorders>
            <w:vAlign w:val="center"/>
          </w:tcPr>
          <w:p w14:paraId="1E9D2F6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0F30116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4E372E8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1607DE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725.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DCB9E5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17 01 81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785BCF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remontów i przebudowy dróg</w:t>
            </w:r>
          </w:p>
        </w:tc>
        <w:tc>
          <w:tcPr>
            <w:tcW w:w="2126" w:type="dxa"/>
            <w:tcBorders>
              <w:top w:val="single" w:sz="4" w:space="0" w:color="auto"/>
              <w:left w:val="single" w:sz="4" w:space="0" w:color="auto"/>
              <w:bottom w:val="single" w:sz="4" w:space="0" w:color="auto"/>
              <w:right w:val="single" w:sz="4" w:space="0" w:color="000001"/>
            </w:tcBorders>
            <w:vAlign w:val="center"/>
          </w:tcPr>
          <w:p w14:paraId="60AEBE9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2AD1D07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0DE6FA6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60023C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lastRenderedPageBreak/>
              <w:t>726.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E69F22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17 01 82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17C4A2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18351DD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48C6CE5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155DC2D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11FDBF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727.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E474BB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17 02 01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302DA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Drewno</w:t>
            </w:r>
          </w:p>
        </w:tc>
        <w:tc>
          <w:tcPr>
            <w:tcW w:w="2126" w:type="dxa"/>
            <w:tcBorders>
              <w:top w:val="single" w:sz="4" w:space="0" w:color="auto"/>
              <w:left w:val="single" w:sz="4" w:space="0" w:color="auto"/>
              <w:bottom w:val="single" w:sz="4" w:space="0" w:color="auto"/>
              <w:right w:val="single" w:sz="4" w:space="0" w:color="000001"/>
            </w:tcBorders>
            <w:vAlign w:val="center"/>
          </w:tcPr>
          <w:p w14:paraId="135443D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22BBB00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04CE7F4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909271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728.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F2EA8C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17 02 02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0CBB7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Szkło</w:t>
            </w:r>
          </w:p>
        </w:tc>
        <w:tc>
          <w:tcPr>
            <w:tcW w:w="2126" w:type="dxa"/>
            <w:tcBorders>
              <w:top w:val="single" w:sz="4" w:space="0" w:color="auto"/>
              <w:left w:val="single" w:sz="4" w:space="0" w:color="auto"/>
              <w:bottom w:val="single" w:sz="4" w:space="0" w:color="auto"/>
              <w:right w:val="single" w:sz="4" w:space="0" w:color="000001"/>
            </w:tcBorders>
            <w:vAlign w:val="center"/>
          </w:tcPr>
          <w:p w14:paraId="4F7FDB4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770B3A7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3319DB5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0F5D2D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729.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1A621D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17 02 03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6E68D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Tworzywa sztuczne</w:t>
            </w:r>
          </w:p>
        </w:tc>
        <w:tc>
          <w:tcPr>
            <w:tcW w:w="2126" w:type="dxa"/>
            <w:tcBorders>
              <w:top w:val="single" w:sz="4" w:space="0" w:color="auto"/>
              <w:left w:val="single" w:sz="4" w:space="0" w:color="auto"/>
              <w:bottom w:val="single" w:sz="4" w:space="0" w:color="auto"/>
              <w:right w:val="single" w:sz="4" w:space="0" w:color="000001"/>
            </w:tcBorders>
            <w:vAlign w:val="center"/>
          </w:tcPr>
          <w:p w14:paraId="5FB7E23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2C6ED62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3959CC5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200CEF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730.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411515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02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6B695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drewna, szkła i tworzyw sztucznych zawierające lub zanieczyszczone substancjami niebezpiecznymi (np. drewniane podkłady kolejowe)</w:t>
            </w:r>
          </w:p>
        </w:tc>
        <w:tc>
          <w:tcPr>
            <w:tcW w:w="2126" w:type="dxa"/>
            <w:tcBorders>
              <w:top w:val="single" w:sz="4" w:space="0" w:color="auto"/>
              <w:left w:val="single" w:sz="4" w:space="0" w:color="auto"/>
              <w:bottom w:val="single" w:sz="4" w:space="0" w:color="auto"/>
              <w:right w:val="single" w:sz="4" w:space="0" w:color="000001"/>
            </w:tcBorders>
            <w:vAlign w:val="center"/>
          </w:tcPr>
          <w:p w14:paraId="4EB5895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2561F0A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1ACF386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500529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731.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86D147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03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B6059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Mieszanki bitumiczne zawierające smołę</w:t>
            </w:r>
          </w:p>
        </w:tc>
        <w:tc>
          <w:tcPr>
            <w:tcW w:w="2126" w:type="dxa"/>
            <w:tcBorders>
              <w:top w:val="single" w:sz="4" w:space="0" w:color="auto"/>
              <w:left w:val="single" w:sz="4" w:space="0" w:color="auto"/>
              <w:bottom w:val="single" w:sz="4" w:space="0" w:color="auto"/>
              <w:right w:val="single" w:sz="4" w:space="0" w:color="000001"/>
            </w:tcBorders>
            <w:vAlign w:val="center"/>
          </w:tcPr>
          <w:p w14:paraId="2102850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78B6E07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6C93C8C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AB2F62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732.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E98DA0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17 03 02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8F1256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Mieszanki bitumiczne inne niż wymienione w 17 03 01</w:t>
            </w:r>
          </w:p>
        </w:tc>
        <w:tc>
          <w:tcPr>
            <w:tcW w:w="2126" w:type="dxa"/>
            <w:tcBorders>
              <w:top w:val="single" w:sz="4" w:space="0" w:color="auto"/>
              <w:left w:val="single" w:sz="4" w:space="0" w:color="auto"/>
              <w:bottom w:val="single" w:sz="4" w:space="0" w:color="auto"/>
              <w:right w:val="single" w:sz="4" w:space="0" w:color="000001"/>
            </w:tcBorders>
            <w:vAlign w:val="center"/>
          </w:tcPr>
          <w:p w14:paraId="463562C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091B04C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51A2D8A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C8B06E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733.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C94F98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03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A3584A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Smoła i produkty smołowe</w:t>
            </w:r>
          </w:p>
        </w:tc>
        <w:tc>
          <w:tcPr>
            <w:tcW w:w="2126" w:type="dxa"/>
            <w:tcBorders>
              <w:top w:val="single" w:sz="4" w:space="0" w:color="auto"/>
              <w:left w:val="single" w:sz="4" w:space="0" w:color="auto"/>
              <w:bottom w:val="single" w:sz="4" w:space="0" w:color="auto"/>
              <w:right w:val="single" w:sz="4" w:space="0" w:color="000001"/>
            </w:tcBorders>
            <w:vAlign w:val="center"/>
          </w:tcPr>
          <w:p w14:paraId="722E3DE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730994E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252A444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F5E846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734.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80AB91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17 03 80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E6C68D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Odpadowa papa</w:t>
            </w:r>
          </w:p>
        </w:tc>
        <w:tc>
          <w:tcPr>
            <w:tcW w:w="2126" w:type="dxa"/>
            <w:tcBorders>
              <w:top w:val="single" w:sz="4" w:space="0" w:color="auto"/>
              <w:left w:val="single" w:sz="4" w:space="0" w:color="auto"/>
              <w:bottom w:val="single" w:sz="4" w:space="0" w:color="auto"/>
              <w:right w:val="single" w:sz="4" w:space="0" w:color="000001"/>
            </w:tcBorders>
            <w:vAlign w:val="center"/>
          </w:tcPr>
          <w:p w14:paraId="50001CF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2F63DD3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32D921E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189FB3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735.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578036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17 04 01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827D27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Miedź, brąz, mosiądz</w:t>
            </w:r>
          </w:p>
        </w:tc>
        <w:tc>
          <w:tcPr>
            <w:tcW w:w="2126" w:type="dxa"/>
            <w:tcBorders>
              <w:top w:val="single" w:sz="4" w:space="0" w:color="auto"/>
              <w:left w:val="single" w:sz="4" w:space="0" w:color="auto"/>
              <w:bottom w:val="single" w:sz="4" w:space="0" w:color="auto"/>
              <w:right w:val="single" w:sz="4" w:space="0" w:color="000001"/>
            </w:tcBorders>
            <w:vAlign w:val="center"/>
          </w:tcPr>
          <w:p w14:paraId="5AC1508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453C3C1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6952C96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EF690E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736.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422D78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17 04 02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B2FA1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Aluminium</w:t>
            </w:r>
          </w:p>
        </w:tc>
        <w:tc>
          <w:tcPr>
            <w:tcW w:w="2126" w:type="dxa"/>
            <w:tcBorders>
              <w:top w:val="single" w:sz="4" w:space="0" w:color="auto"/>
              <w:left w:val="single" w:sz="4" w:space="0" w:color="auto"/>
              <w:bottom w:val="single" w:sz="4" w:space="0" w:color="auto"/>
              <w:right w:val="single" w:sz="4" w:space="0" w:color="000001"/>
            </w:tcBorders>
            <w:vAlign w:val="center"/>
          </w:tcPr>
          <w:p w14:paraId="1830DFA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260001D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2CC968A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806494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737.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4359A6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17 04 03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771666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Ołów</w:t>
            </w:r>
          </w:p>
        </w:tc>
        <w:tc>
          <w:tcPr>
            <w:tcW w:w="2126" w:type="dxa"/>
            <w:tcBorders>
              <w:top w:val="single" w:sz="4" w:space="0" w:color="auto"/>
              <w:left w:val="single" w:sz="4" w:space="0" w:color="auto"/>
              <w:bottom w:val="single" w:sz="4" w:space="0" w:color="auto"/>
              <w:right w:val="single" w:sz="4" w:space="0" w:color="000001"/>
            </w:tcBorders>
            <w:vAlign w:val="center"/>
          </w:tcPr>
          <w:p w14:paraId="0472DA2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45280EB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497985B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5C1D21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738.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7A6D33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17 04 04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01CAA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Cynk</w:t>
            </w:r>
          </w:p>
        </w:tc>
        <w:tc>
          <w:tcPr>
            <w:tcW w:w="2126" w:type="dxa"/>
            <w:tcBorders>
              <w:top w:val="single" w:sz="4" w:space="0" w:color="auto"/>
              <w:left w:val="single" w:sz="4" w:space="0" w:color="auto"/>
              <w:bottom w:val="single" w:sz="4" w:space="0" w:color="auto"/>
              <w:right w:val="single" w:sz="4" w:space="0" w:color="000001"/>
            </w:tcBorders>
            <w:vAlign w:val="center"/>
          </w:tcPr>
          <w:p w14:paraId="5DC87B8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6F37C47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3B3FEA2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60C829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739.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8FAE06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17 04 05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7EB6F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Żelazo i stal</w:t>
            </w:r>
          </w:p>
        </w:tc>
        <w:tc>
          <w:tcPr>
            <w:tcW w:w="2126" w:type="dxa"/>
            <w:tcBorders>
              <w:top w:val="single" w:sz="4" w:space="0" w:color="auto"/>
              <w:left w:val="single" w:sz="4" w:space="0" w:color="auto"/>
              <w:bottom w:val="single" w:sz="4" w:space="0" w:color="auto"/>
              <w:right w:val="single" w:sz="4" w:space="0" w:color="000001"/>
            </w:tcBorders>
            <w:vAlign w:val="center"/>
          </w:tcPr>
          <w:p w14:paraId="173CFCE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19BE794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70E27A5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E06544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740.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3DAE7A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17 04 06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F6BC2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Cyna</w:t>
            </w:r>
          </w:p>
        </w:tc>
        <w:tc>
          <w:tcPr>
            <w:tcW w:w="2126" w:type="dxa"/>
            <w:tcBorders>
              <w:top w:val="single" w:sz="4" w:space="0" w:color="auto"/>
              <w:left w:val="single" w:sz="4" w:space="0" w:color="auto"/>
              <w:bottom w:val="single" w:sz="4" w:space="0" w:color="auto"/>
              <w:right w:val="single" w:sz="4" w:space="0" w:color="000001"/>
            </w:tcBorders>
            <w:vAlign w:val="center"/>
          </w:tcPr>
          <w:p w14:paraId="279DEC9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7089C89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2D3B6A6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B7B475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741.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36C032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17 04 07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C204B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Mieszaniny metali</w:t>
            </w:r>
          </w:p>
        </w:tc>
        <w:tc>
          <w:tcPr>
            <w:tcW w:w="2126" w:type="dxa"/>
            <w:tcBorders>
              <w:top w:val="single" w:sz="4" w:space="0" w:color="auto"/>
              <w:left w:val="single" w:sz="4" w:space="0" w:color="auto"/>
              <w:bottom w:val="single" w:sz="4" w:space="0" w:color="auto"/>
              <w:right w:val="single" w:sz="4" w:space="0" w:color="000001"/>
            </w:tcBorders>
            <w:vAlign w:val="center"/>
          </w:tcPr>
          <w:p w14:paraId="6B3C1C5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7C17844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318804C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B6D783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742.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1AA83F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04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948ED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metali zanieczyszczone substancjami niebezpiecznymi</w:t>
            </w:r>
          </w:p>
        </w:tc>
        <w:tc>
          <w:tcPr>
            <w:tcW w:w="2126" w:type="dxa"/>
            <w:tcBorders>
              <w:top w:val="single" w:sz="4" w:space="0" w:color="auto"/>
              <w:left w:val="single" w:sz="4" w:space="0" w:color="auto"/>
              <w:bottom w:val="single" w:sz="4" w:space="0" w:color="auto"/>
              <w:right w:val="single" w:sz="4" w:space="0" w:color="000001"/>
            </w:tcBorders>
            <w:vAlign w:val="center"/>
          </w:tcPr>
          <w:p w14:paraId="3F38A33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7ADAA8B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41728C2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A2BD6B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743.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ED888C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04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40384B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Kable zawierające ropę naftową, smołę i inne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3607658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54CFC2D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1FAF935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278343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744.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877558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17 04 11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19F7E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Kable inne niż wymienione w 17 04 10</w:t>
            </w:r>
          </w:p>
        </w:tc>
        <w:tc>
          <w:tcPr>
            <w:tcW w:w="2126" w:type="dxa"/>
            <w:tcBorders>
              <w:top w:val="single" w:sz="4" w:space="0" w:color="auto"/>
              <w:left w:val="single" w:sz="4" w:space="0" w:color="auto"/>
              <w:bottom w:val="single" w:sz="4" w:space="0" w:color="auto"/>
              <w:right w:val="single" w:sz="4" w:space="0" w:color="000001"/>
            </w:tcBorders>
            <w:vAlign w:val="center"/>
          </w:tcPr>
          <w:p w14:paraId="6049736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7CDC04C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30C6B32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DB45D0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745.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B61A90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05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9DBF4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Gleba i ziemia, w tym kamienie, zawierające substancje niebezpieczne (np. PCB)</w:t>
            </w:r>
          </w:p>
        </w:tc>
        <w:tc>
          <w:tcPr>
            <w:tcW w:w="2126" w:type="dxa"/>
            <w:tcBorders>
              <w:top w:val="single" w:sz="4" w:space="0" w:color="auto"/>
              <w:left w:val="single" w:sz="4" w:space="0" w:color="auto"/>
              <w:bottom w:val="single" w:sz="4" w:space="0" w:color="auto"/>
              <w:right w:val="single" w:sz="4" w:space="0" w:color="000001"/>
            </w:tcBorders>
            <w:vAlign w:val="center"/>
          </w:tcPr>
          <w:p w14:paraId="7ABF722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1D8C773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3BD3056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1D4ADA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746.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7168D2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17 05 04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731CE7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Gleba i ziemia, w tym kamienie, inne niż wymienione w 17 05 03</w:t>
            </w:r>
          </w:p>
        </w:tc>
        <w:tc>
          <w:tcPr>
            <w:tcW w:w="2126" w:type="dxa"/>
            <w:tcBorders>
              <w:top w:val="single" w:sz="4" w:space="0" w:color="auto"/>
              <w:left w:val="single" w:sz="4" w:space="0" w:color="auto"/>
              <w:bottom w:val="single" w:sz="4" w:space="0" w:color="auto"/>
              <w:right w:val="single" w:sz="4" w:space="0" w:color="000001"/>
            </w:tcBorders>
            <w:vAlign w:val="center"/>
          </w:tcPr>
          <w:p w14:paraId="7CCA4EA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7838F31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6BE4366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98271D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747.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C554A6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05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130A7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Urobek z pogłębiania zawierający lub </w:t>
            </w:r>
            <w:r w:rsidRPr="00DD4DC5">
              <w:rPr>
                <w:rFonts w:ascii="Cambria" w:eastAsia="Times New Roman" w:hAnsi="Cambria" w:cs="Open Sans"/>
                <w:kern w:val="3"/>
                <w:lang w:eastAsia="pl-PL"/>
              </w:rPr>
              <w:lastRenderedPageBreak/>
              <w:t>zanieczyszczony substancjami niebezpiecznymi</w:t>
            </w:r>
          </w:p>
        </w:tc>
        <w:tc>
          <w:tcPr>
            <w:tcW w:w="2126" w:type="dxa"/>
            <w:tcBorders>
              <w:top w:val="single" w:sz="4" w:space="0" w:color="auto"/>
              <w:left w:val="single" w:sz="4" w:space="0" w:color="auto"/>
              <w:bottom w:val="single" w:sz="4" w:space="0" w:color="auto"/>
              <w:right w:val="single" w:sz="4" w:space="0" w:color="000001"/>
            </w:tcBorders>
            <w:vAlign w:val="center"/>
          </w:tcPr>
          <w:p w14:paraId="5886071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lastRenderedPageBreak/>
              <w:t>23</w:t>
            </w:r>
          </w:p>
        </w:tc>
        <w:tc>
          <w:tcPr>
            <w:tcW w:w="2126" w:type="dxa"/>
            <w:tcBorders>
              <w:top w:val="single" w:sz="4" w:space="0" w:color="auto"/>
              <w:left w:val="single" w:sz="4" w:space="0" w:color="auto"/>
              <w:bottom w:val="single" w:sz="4" w:space="0" w:color="auto"/>
              <w:right w:val="single" w:sz="4" w:space="0" w:color="000001"/>
            </w:tcBorders>
            <w:vAlign w:val="center"/>
          </w:tcPr>
          <w:p w14:paraId="28CA171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239D2B0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D08DD7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748.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82537C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17 05 06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6D8EE4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Urobek z pogłębiania inny niż wymieniony w 17 05 05</w:t>
            </w:r>
          </w:p>
        </w:tc>
        <w:tc>
          <w:tcPr>
            <w:tcW w:w="2126" w:type="dxa"/>
            <w:tcBorders>
              <w:top w:val="single" w:sz="4" w:space="0" w:color="auto"/>
              <w:left w:val="single" w:sz="4" w:space="0" w:color="auto"/>
              <w:bottom w:val="single" w:sz="4" w:space="0" w:color="auto"/>
              <w:right w:val="single" w:sz="4" w:space="0" w:color="000001"/>
            </w:tcBorders>
            <w:vAlign w:val="center"/>
          </w:tcPr>
          <w:p w14:paraId="5B3A341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62EC704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5C73A77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F88FC2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749.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53DE54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05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923D8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Tłuczeń torowy (kruszywo) zawierający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4F4EF7E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2389119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29BAF88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BEB63A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750.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059FF9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17 05 08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AE1C9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Tłuczeń torowy (kruszywo) inny niż wymieniony w 17 05 07</w:t>
            </w:r>
          </w:p>
        </w:tc>
        <w:tc>
          <w:tcPr>
            <w:tcW w:w="2126" w:type="dxa"/>
            <w:tcBorders>
              <w:top w:val="single" w:sz="4" w:space="0" w:color="auto"/>
              <w:left w:val="single" w:sz="4" w:space="0" w:color="auto"/>
              <w:bottom w:val="single" w:sz="4" w:space="0" w:color="auto"/>
              <w:right w:val="single" w:sz="4" w:space="0" w:color="000001"/>
            </w:tcBorders>
            <w:vAlign w:val="center"/>
          </w:tcPr>
          <w:p w14:paraId="7D8CA30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175818C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35BF91C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4DD77B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751.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F474A9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06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D04DD1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Materiały izolacyjne zawierające azbest</w:t>
            </w:r>
          </w:p>
        </w:tc>
        <w:tc>
          <w:tcPr>
            <w:tcW w:w="2126" w:type="dxa"/>
            <w:tcBorders>
              <w:top w:val="single" w:sz="4" w:space="0" w:color="auto"/>
              <w:left w:val="single" w:sz="4" w:space="0" w:color="auto"/>
              <w:bottom w:val="single" w:sz="4" w:space="0" w:color="auto"/>
              <w:right w:val="single" w:sz="4" w:space="0" w:color="000001"/>
            </w:tcBorders>
            <w:vAlign w:val="center"/>
          </w:tcPr>
          <w:p w14:paraId="2EA2A69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30DD52D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70BF09F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147E49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752.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E1A682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06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196E9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materiały izolacyjne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38B45DF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7A858EA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1A18D57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BEE2C7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753.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B2C7BB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17 06 04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492F50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Materiały izolacyjne inne niż wymienione w 17 06 01 i 17 06 03</w:t>
            </w:r>
          </w:p>
        </w:tc>
        <w:tc>
          <w:tcPr>
            <w:tcW w:w="2126" w:type="dxa"/>
            <w:tcBorders>
              <w:top w:val="single" w:sz="4" w:space="0" w:color="auto"/>
              <w:left w:val="single" w:sz="4" w:space="0" w:color="auto"/>
              <w:bottom w:val="single" w:sz="4" w:space="0" w:color="auto"/>
              <w:right w:val="single" w:sz="4" w:space="0" w:color="000001"/>
            </w:tcBorders>
            <w:vAlign w:val="center"/>
          </w:tcPr>
          <w:p w14:paraId="74CE9CF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35690CB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41345BF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5C2170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754.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1FAA82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06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812ECD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Materiały budowlane zawierające azbest</w:t>
            </w:r>
          </w:p>
        </w:tc>
        <w:tc>
          <w:tcPr>
            <w:tcW w:w="2126" w:type="dxa"/>
            <w:tcBorders>
              <w:top w:val="single" w:sz="4" w:space="0" w:color="auto"/>
              <w:left w:val="single" w:sz="4" w:space="0" w:color="auto"/>
              <w:bottom w:val="single" w:sz="4" w:space="0" w:color="auto"/>
              <w:right w:val="single" w:sz="4" w:space="0" w:color="000001"/>
            </w:tcBorders>
            <w:vAlign w:val="center"/>
          </w:tcPr>
          <w:p w14:paraId="1914BED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4BE8E8B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6FB9267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0B9085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755.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582DEB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08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8A78AF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Materiały budowlane zawierające gips zanieczyszczone substancjami niebezpiecznymi</w:t>
            </w:r>
          </w:p>
        </w:tc>
        <w:tc>
          <w:tcPr>
            <w:tcW w:w="2126" w:type="dxa"/>
            <w:tcBorders>
              <w:top w:val="single" w:sz="4" w:space="0" w:color="auto"/>
              <w:left w:val="single" w:sz="4" w:space="0" w:color="auto"/>
              <w:bottom w:val="single" w:sz="4" w:space="0" w:color="auto"/>
              <w:right w:val="single" w:sz="4" w:space="0" w:color="000001"/>
            </w:tcBorders>
            <w:vAlign w:val="center"/>
          </w:tcPr>
          <w:p w14:paraId="3E8A25A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54D44DC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5398532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D053BC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756.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CD43DD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17 08 02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555C33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Materiały budowlane zawierające gips inne niż wymienione w 17 08 01</w:t>
            </w:r>
          </w:p>
        </w:tc>
        <w:tc>
          <w:tcPr>
            <w:tcW w:w="2126" w:type="dxa"/>
            <w:tcBorders>
              <w:top w:val="single" w:sz="4" w:space="0" w:color="auto"/>
              <w:left w:val="single" w:sz="4" w:space="0" w:color="auto"/>
              <w:bottom w:val="single" w:sz="4" w:space="0" w:color="auto"/>
              <w:right w:val="single" w:sz="4" w:space="0" w:color="000001"/>
            </w:tcBorders>
            <w:vAlign w:val="center"/>
          </w:tcPr>
          <w:p w14:paraId="362FDC5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6524E5F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3E67B19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5BB187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757.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5A6A5D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09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535C2D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budowy, remontów i demontażu zawierające rtęć</w:t>
            </w:r>
          </w:p>
        </w:tc>
        <w:tc>
          <w:tcPr>
            <w:tcW w:w="2126" w:type="dxa"/>
            <w:tcBorders>
              <w:top w:val="single" w:sz="4" w:space="0" w:color="auto"/>
              <w:left w:val="single" w:sz="4" w:space="0" w:color="auto"/>
              <w:bottom w:val="single" w:sz="4" w:space="0" w:color="auto"/>
              <w:right w:val="single" w:sz="4" w:space="0" w:color="000001"/>
            </w:tcBorders>
            <w:vAlign w:val="center"/>
          </w:tcPr>
          <w:p w14:paraId="1A80646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4A97D8D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210BD62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B159C4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758.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718BA6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09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AB53D7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budowy, remontów i demontażu zawierające PCB (np. substancje i przedmioty zawierające PCB: szczeliwa, wykładziny podłogowe zawierające żywice, szczelne zespoły okienne, kondensatory)</w:t>
            </w:r>
          </w:p>
        </w:tc>
        <w:tc>
          <w:tcPr>
            <w:tcW w:w="2126" w:type="dxa"/>
            <w:tcBorders>
              <w:top w:val="single" w:sz="4" w:space="0" w:color="auto"/>
              <w:left w:val="single" w:sz="4" w:space="0" w:color="auto"/>
              <w:bottom w:val="single" w:sz="4" w:space="0" w:color="auto"/>
              <w:right w:val="single" w:sz="4" w:space="0" w:color="000001"/>
            </w:tcBorders>
            <w:vAlign w:val="center"/>
          </w:tcPr>
          <w:p w14:paraId="6603017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1C5C6E9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11BBFAC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E233F3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759.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93D829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09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C7B1A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odpady z budowy, remontów i demontażu (w tym odpady zmieszane)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62F607A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138FE11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7C703A3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38FF3E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760.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48C3EA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17 09 04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34B875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Zmieszane odpady z budowy, remontów i demontażu inne niż wymienione w 17 09 01, 17 09 02 i 17 09 03</w:t>
            </w:r>
          </w:p>
        </w:tc>
        <w:tc>
          <w:tcPr>
            <w:tcW w:w="2126" w:type="dxa"/>
            <w:tcBorders>
              <w:top w:val="single" w:sz="4" w:space="0" w:color="auto"/>
              <w:left w:val="single" w:sz="4" w:space="0" w:color="auto"/>
              <w:bottom w:val="single" w:sz="4" w:space="0" w:color="auto"/>
              <w:right w:val="single" w:sz="4" w:space="0" w:color="000001"/>
            </w:tcBorders>
            <w:vAlign w:val="center"/>
          </w:tcPr>
          <w:p w14:paraId="43951C1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23</w:t>
            </w:r>
          </w:p>
        </w:tc>
        <w:tc>
          <w:tcPr>
            <w:tcW w:w="2126" w:type="dxa"/>
            <w:tcBorders>
              <w:top w:val="single" w:sz="4" w:space="0" w:color="auto"/>
              <w:left w:val="single" w:sz="4" w:space="0" w:color="auto"/>
              <w:bottom w:val="single" w:sz="4" w:space="0" w:color="auto"/>
              <w:right w:val="single" w:sz="4" w:space="0" w:color="000001"/>
            </w:tcBorders>
            <w:vAlign w:val="center"/>
          </w:tcPr>
          <w:p w14:paraId="4A64146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4692</w:t>
            </w:r>
          </w:p>
        </w:tc>
      </w:tr>
      <w:tr w:rsidR="00DD4DC5" w:rsidRPr="00DD4DC5" w14:paraId="2869D71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875442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761.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5C4DB7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19 01 02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2561B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Złom żelazny usunięty z </w:t>
            </w:r>
            <w:r w:rsidRPr="00DD4DC5">
              <w:rPr>
                <w:rFonts w:ascii="Cambria" w:eastAsia="Times New Roman" w:hAnsi="Cambria" w:cs="Open Sans"/>
                <w:kern w:val="3"/>
                <w:lang w:eastAsia="pl-PL"/>
              </w:rPr>
              <w:lastRenderedPageBreak/>
              <w:t>popiołów paleniskowych</w:t>
            </w:r>
          </w:p>
        </w:tc>
        <w:tc>
          <w:tcPr>
            <w:tcW w:w="2126" w:type="dxa"/>
            <w:tcBorders>
              <w:top w:val="single" w:sz="4" w:space="0" w:color="auto"/>
              <w:left w:val="single" w:sz="4" w:space="0" w:color="auto"/>
              <w:bottom w:val="single" w:sz="4" w:space="0" w:color="auto"/>
              <w:right w:val="single" w:sz="4" w:space="0" w:color="000001"/>
            </w:tcBorders>
            <w:vAlign w:val="center"/>
          </w:tcPr>
          <w:p w14:paraId="312192E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lastRenderedPageBreak/>
              <w:t>7,4</w:t>
            </w:r>
          </w:p>
        </w:tc>
        <w:tc>
          <w:tcPr>
            <w:tcW w:w="2126" w:type="dxa"/>
            <w:tcBorders>
              <w:top w:val="single" w:sz="4" w:space="0" w:color="auto"/>
              <w:left w:val="single" w:sz="4" w:space="0" w:color="auto"/>
              <w:bottom w:val="single" w:sz="4" w:space="0" w:color="auto"/>
              <w:right w:val="single" w:sz="4" w:space="0" w:color="000001"/>
            </w:tcBorders>
            <w:vAlign w:val="center"/>
          </w:tcPr>
          <w:p w14:paraId="700C717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B2A9E2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F6E818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762.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D6BD38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01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9F114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filtracyjne (np. placek filtracyjny) z oczyszczania gazów odlotowych</w:t>
            </w:r>
          </w:p>
        </w:tc>
        <w:tc>
          <w:tcPr>
            <w:tcW w:w="2126" w:type="dxa"/>
            <w:tcBorders>
              <w:top w:val="single" w:sz="4" w:space="0" w:color="auto"/>
              <w:left w:val="single" w:sz="4" w:space="0" w:color="auto"/>
              <w:bottom w:val="single" w:sz="4" w:space="0" w:color="auto"/>
              <w:right w:val="single" w:sz="4" w:space="0" w:color="000001"/>
            </w:tcBorders>
            <w:vAlign w:val="center"/>
          </w:tcPr>
          <w:p w14:paraId="3D678B5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85976A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42ED00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D02B0D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763.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B47CE9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01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CCB16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i inne odpady uwodnione z oczyszczania gazów odlotowych</w:t>
            </w:r>
          </w:p>
        </w:tc>
        <w:tc>
          <w:tcPr>
            <w:tcW w:w="2126" w:type="dxa"/>
            <w:tcBorders>
              <w:top w:val="single" w:sz="4" w:space="0" w:color="auto"/>
              <w:left w:val="single" w:sz="4" w:space="0" w:color="auto"/>
              <w:bottom w:val="single" w:sz="4" w:space="0" w:color="auto"/>
              <w:right w:val="single" w:sz="4" w:space="0" w:color="000001"/>
            </w:tcBorders>
            <w:vAlign w:val="center"/>
          </w:tcPr>
          <w:p w14:paraId="33BE614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9A6EF1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A1250D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2EE3B8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764.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86EBEB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01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96C14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stałe z oczyszczania gazów odlotowych</w:t>
            </w:r>
          </w:p>
        </w:tc>
        <w:tc>
          <w:tcPr>
            <w:tcW w:w="2126" w:type="dxa"/>
            <w:tcBorders>
              <w:top w:val="single" w:sz="4" w:space="0" w:color="auto"/>
              <w:left w:val="single" w:sz="4" w:space="0" w:color="auto"/>
              <w:bottom w:val="single" w:sz="4" w:space="0" w:color="auto"/>
              <w:right w:val="single" w:sz="4" w:space="0" w:color="000001"/>
            </w:tcBorders>
            <w:vAlign w:val="center"/>
          </w:tcPr>
          <w:p w14:paraId="5180A77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FA64E2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06376C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BB52EC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765.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0D0C29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01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3C4FDB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Zużyty węgiel aktywny z oczyszczania gazów odlotowych</w:t>
            </w:r>
          </w:p>
        </w:tc>
        <w:tc>
          <w:tcPr>
            <w:tcW w:w="2126" w:type="dxa"/>
            <w:tcBorders>
              <w:top w:val="single" w:sz="4" w:space="0" w:color="auto"/>
              <w:left w:val="single" w:sz="4" w:space="0" w:color="auto"/>
              <w:bottom w:val="single" w:sz="4" w:space="0" w:color="auto"/>
              <w:right w:val="single" w:sz="4" w:space="0" w:color="000001"/>
            </w:tcBorders>
            <w:vAlign w:val="center"/>
          </w:tcPr>
          <w:p w14:paraId="3746CC9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223BF0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C4DE0A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2CFD1C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766.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9B0CA2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01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E48908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Żużle i popioły paleniskowe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30DDCB7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7D332B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FC0C7C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2AFA99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767.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80A515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19 01 12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EE01D2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Żużle i popioły paleniskowe inne niż wymienione w 19 01 11</w:t>
            </w:r>
          </w:p>
        </w:tc>
        <w:tc>
          <w:tcPr>
            <w:tcW w:w="2126" w:type="dxa"/>
            <w:tcBorders>
              <w:top w:val="single" w:sz="4" w:space="0" w:color="auto"/>
              <w:left w:val="single" w:sz="4" w:space="0" w:color="auto"/>
              <w:bottom w:val="single" w:sz="4" w:space="0" w:color="auto"/>
              <w:right w:val="single" w:sz="4" w:space="0" w:color="000001"/>
            </w:tcBorders>
            <w:vAlign w:val="center"/>
          </w:tcPr>
          <w:p w14:paraId="06CB15C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80EEDA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2FC6F2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1BD3DD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768.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3FB2AF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01 13*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AB295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Popioły lotne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425E5EA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962EBC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7A236A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9415C6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769.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B81989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19 01 14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C841F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Popioły lotne inne niż wymienione w 19 01 13</w:t>
            </w:r>
          </w:p>
        </w:tc>
        <w:tc>
          <w:tcPr>
            <w:tcW w:w="2126" w:type="dxa"/>
            <w:tcBorders>
              <w:top w:val="single" w:sz="4" w:space="0" w:color="auto"/>
              <w:left w:val="single" w:sz="4" w:space="0" w:color="auto"/>
              <w:bottom w:val="single" w:sz="4" w:space="0" w:color="auto"/>
              <w:right w:val="single" w:sz="4" w:space="0" w:color="000001"/>
            </w:tcBorders>
            <w:vAlign w:val="center"/>
          </w:tcPr>
          <w:p w14:paraId="4E97312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945037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528A89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517A9B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770.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7D7A84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01 15*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5F85E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Pyły z kotłów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46A1E90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C74BAA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E98AE1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3D7F36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771.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EA2AF9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19 01 16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237B5D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Pyły z kotłów inne niż wymienione w 19 01 15</w:t>
            </w:r>
          </w:p>
        </w:tc>
        <w:tc>
          <w:tcPr>
            <w:tcW w:w="2126" w:type="dxa"/>
            <w:tcBorders>
              <w:top w:val="single" w:sz="4" w:space="0" w:color="auto"/>
              <w:left w:val="single" w:sz="4" w:space="0" w:color="auto"/>
              <w:bottom w:val="single" w:sz="4" w:space="0" w:color="auto"/>
              <w:right w:val="single" w:sz="4" w:space="0" w:color="000001"/>
            </w:tcBorders>
            <w:vAlign w:val="center"/>
          </w:tcPr>
          <w:p w14:paraId="2E47952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B30EA4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E647DC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25B6B5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772.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831D16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01 17*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A3C474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pirolizy odpadów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2587FC6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CEA2A4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0EB4E9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039CD3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773.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482074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19 01 18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5D076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pirolizy odpadów inne niż wymienione w 19 01 17</w:t>
            </w:r>
          </w:p>
        </w:tc>
        <w:tc>
          <w:tcPr>
            <w:tcW w:w="2126" w:type="dxa"/>
            <w:tcBorders>
              <w:top w:val="single" w:sz="4" w:space="0" w:color="auto"/>
              <w:left w:val="single" w:sz="4" w:space="0" w:color="auto"/>
              <w:bottom w:val="single" w:sz="4" w:space="0" w:color="auto"/>
              <w:right w:val="single" w:sz="4" w:space="0" w:color="000001"/>
            </w:tcBorders>
            <w:vAlign w:val="center"/>
          </w:tcPr>
          <w:p w14:paraId="6AF1DC7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BA4EB7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23A1CC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E33B0F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774.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0186B4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19 01 19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3D7D56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Piaski ze złóż fluidalnych</w:t>
            </w:r>
          </w:p>
        </w:tc>
        <w:tc>
          <w:tcPr>
            <w:tcW w:w="2126" w:type="dxa"/>
            <w:tcBorders>
              <w:top w:val="single" w:sz="4" w:space="0" w:color="auto"/>
              <w:left w:val="single" w:sz="4" w:space="0" w:color="auto"/>
              <w:bottom w:val="single" w:sz="4" w:space="0" w:color="auto"/>
              <w:right w:val="single" w:sz="4" w:space="0" w:color="000001"/>
            </w:tcBorders>
            <w:vAlign w:val="center"/>
          </w:tcPr>
          <w:p w14:paraId="2A220DF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77E456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1FDF4C9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A6E97F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775.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FC9D0B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19 01 99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C59472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180BD6B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9384C9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CCE8EA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4893F5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776.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050300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19 02 03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F4EFED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Wstępnie przemieszane odpady składające się wyłącznie z odpadów innych niż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6494565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9C0998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09F67A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B44A3B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777.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349A30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02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AFF639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Wstępnie przemieszane odpady składające się z co najmniej jednego rodzaju odpadów niebezpiecznych</w:t>
            </w:r>
          </w:p>
        </w:tc>
        <w:tc>
          <w:tcPr>
            <w:tcW w:w="2126" w:type="dxa"/>
            <w:tcBorders>
              <w:top w:val="single" w:sz="4" w:space="0" w:color="auto"/>
              <w:left w:val="single" w:sz="4" w:space="0" w:color="auto"/>
              <w:bottom w:val="single" w:sz="4" w:space="0" w:color="auto"/>
              <w:right w:val="single" w:sz="4" w:space="0" w:color="000001"/>
            </w:tcBorders>
            <w:vAlign w:val="center"/>
          </w:tcPr>
          <w:p w14:paraId="029B4B0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1A9927F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DDECE4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E586D9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778.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171710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02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0B0FD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z fizykochemicznej przeróbki odpadów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7B6A5D5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A8C27C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67B185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79CD44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779.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688C17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19 02 06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773075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Szlamy z fizykochemicznej przeróbki odpadów inne niż </w:t>
            </w:r>
            <w:r w:rsidRPr="00DD4DC5">
              <w:rPr>
                <w:rFonts w:ascii="Cambria" w:eastAsia="Times New Roman" w:hAnsi="Cambria" w:cs="Open Sans"/>
                <w:kern w:val="3"/>
                <w:lang w:eastAsia="pl-PL"/>
              </w:rPr>
              <w:lastRenderedPageBreak/>
              <w:t>wymienione w 19 02 05</w:t>
            </w:r>
          </w:p>
        </w:tc>
        <w:tc>
          <w:tcPr>
            <w:tcW w:w="2126" w:type="dxa"/>
            <w:tcBorders>
              <w:top w:val="single" w:sz="4" w:space="0" w:color="auto"/>
              <w:left w:val="single" w:sz="4" w:space="0" w:color="auto"/>
              <w:bottom w:val="single" w:sz="4" w:space="0" w:color="auto"/>
              <w:right w:val="single" w:sz="4" w:space="0" w:color="000001"/>
            </w:tcBorders>
            <w:vAlign w:val="center"/>
          </w:tcPr>
          <w:p w14:paraId="52ED59E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lastRenderedPageBreak/>
              <w:t>7,4</w:t>
            </w:r>
          </w:p>
        </w:tc>
        <w:tc>
          <w:tcPr>
            <w:tcW w:w="2126" w:type="dxa"/>
            <w:tcBorders>
              <w:top w:val="single" w:sz="4" w:space="0" w:color="auto"/>
              <w:left w:val="single" w:sz="4" w:space="0" w:color="auto"/>
              <w:bottom w:val="single" w:sz="4" w:space="0" w:color="auto"/>
              <w:right w:val="single" w:sz="4" w:space="0" w:color="000001"/>
            </w:tcBorders>
            <w:vAlign w:val="center"/>
          </w:tcPr>
          <w:p w14:paraId="769F408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171022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B619C5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780.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AB7B48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02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495BA1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Oleje i koncentraty z separacji</w:t>
            </w:r>
          </w:p>
        </w:tc>
        <w:tc>
          <w:tcPr>
            <w:tcW w:w="2126" w:type="dxa"/>
            <w:tcBorders>
              <w:top w:val="single" w:sz="4" w:space="0" w:color="auto"/>
              <w:left w:val="single" w:sz="4" w:space="0" w:color="auto"/>
              <w:bottom w:val="single" w:sz="4" w:space="0" w:color="auto"/>
              <w:right w:val="single" w:sz="4" w:space="0" w:color="000001"/>
            </w:tcBorders>
            <w:vAlign w:val="center"/>
          </w:tcPr>
          <w:p w14:paraId="2F10175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0,2</w:t>
            </w:r>
          </w:p>
        </w:tc>
        <w:tc>
          <w:tcPr>
            <w:tcW w:w="2126" w:type="dxa"/>
            <w:tcBorders>
              <w:top w:val="single" w:sz="4" w:space="0" w:color="auto"/>
              <w:left w:val="single" w:sz="4" w:space="0" w:color="auto"/>
              <w:bottom w:val="single" w:sz="4" w:space="0" w:color="auto"/>
              <w:right w:val="single" w:sz="4" w:space="0" w:color="000001"/>
            </w:tcBorders>
            <w:vAlign w:val="center"/>
          </w:tcPr>
          <w:p w14:paraId="175C0D2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40,8</w:t>
            </w:r>
          </w:p>
        </w:tc>
      </w:tr>
      <w:tr w:rsidR="00DD4DC5" w:rsidRPr="00DD4DC5" w14:paraId="487C035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76D925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781.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1935E6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02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D9996F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Ciekłe odpady palne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0841841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475DBB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47C2BD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899932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782.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6AEF18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02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074578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Stałe odpady palne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1A4FAD1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DAF2DC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3AD386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AABD82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783.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D90880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19 02 10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CBFDE1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palne inne niż wymienione w 19 02 08 lub 19 02 09</w:t>
            </w:r>
          </w:p>
        </w:tc>
        <w:tc>
          <w:tcPr>
            <w:tcW w:w="2126" w:type="dxa"/>
            <w:tcBorders>
              <w:top w:val="single" w:sz="4" w:space="0" w:color="auto"/>
              <w:left w:val="single" w:sz="4" w:space="0" w:color="auto"/>
              <w:bottom w:val="single" w:sz="4" w:space="0" w:color="auto"/>
              <w:right w:val="single" w:sz="4" w:space="0" w:color="000001"/>
            </w:tcBorders>
            <w:vAlign w:val="center"/>
          </w:tcPr>
          <w:p w14:paraId="37B81F3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102,2</w:t>
            </w:r>
          </w:p>
        </w:tc>
        <w:tc>
          <w:tcPr>
            <w:tcW w:w="2126" w:type="dxa"/>
            <w:tcBorders>
              <w:top w:val="single" w:sz="4" w:space="0" w:color="auto"/>
              <w:left w:val="single" w:sz="4" w:space="0" w:color="auto"/>
              <w:bottom w:val="single" w:sz="4" w:space="0" w:color="auto"/>
              <w:right w:val="single" w:sz="4" w:space="0" w:color="000001"/>
            </w:tcBorders>
            <w:vAlign w:val="center"/>
          </w:tcPr>
          <w:p w14:paraId="2D92CC1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20848,8</w:t>
            </w:r>
          </w:p>
        </w:tc>
      </w:tr>
      <w:tr w:rsidR="00DD4DC5" w:rsidRPr="00DD4DC5" w14:paraId="272E99B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75A507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784.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ECCC45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02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095D7E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odpady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1F89D5D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5DDC08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EF368A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1CC93B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785.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04BCC3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19 02 99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6E53F2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33B5973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876C1B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E85760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B034F5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786.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908D4E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03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DBFF7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niebezpieczne częściowo stabilizowane, inne niż wymienione w 19 03 08</w:t>
            </w:r>
          </w:p>
        </w:tc>
        <w:tc>
          <w:tcPr>
            <w:tcW w:w="2126" w:type="dxa"/>
            <w:tcBorders>
              <w:top w:val="single" w:sz="4" w:space="0" w:color="auto"/>
              <w:left w:val="single" w:sz="4" w:space="0" w:color="auto"/>
              <w:bottom w:val="single" w:sz="4" w:space="0" w:color="auto"/>
              <w:right w:val="single" w:sz="4" w:space="0" w:color="000001"/>
            </w:tcBorders>
            <w:vAlign w:val="center"/>
          </w:tcPr>
          <w:p w14:paraId="3CE3C9B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9BDB99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3FE29E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10CB4E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787.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F8569D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19 03 05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C397E0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stabilizowane inne niż wymienione w 19 03 04</w:t>
            </w:r>
          </w:p>
        </w:tc>
        <w:tc>
          <w:tcPr>
            <w:tcW w:w="2126" w:type="dxa"/>
            <w:tcBorders>
              <w:top w:val="single" w:sz="4" w:space="0" w:color="auto"/>
              <w:left w:val="single" w:sz="4" w:space="0" w:color="auto"/>
              <w:bottom w:val="single" w:sz="4" w:space="0" w:color="auto"/>
              <w:right w:val="single" w:sz="4" w:space="0" w:color="000001"/>
            </w:tcBorders>
            <w:vAlign w:val="center"/>
          </w:tcPr>
          <w:p w14:paraId="14A472C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3D380B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811938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89A3D9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788.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03985F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03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9D488A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niebezpieczne zestalone</w:t>
            </w:r>
          </w:p>
        </w:tc>
        <w:tc>
          <w:tcPr>
            <w:tcW w:w="2126" w:type="dxa"/>
            <w:tcBorders>
              <w:top w:val="single" w:sz="4" w:space="0" w:color="auto"/>
              <w:left w:val="single" w:sz="4" w:space="0" w:color="auto"/>
              <w:bottom w:val="single" w:sz="4" w:space="0" w:color="auto"/>
              <w:right w:val="single" w:sz="4" w:space="0" w:color="000001"/>
            </w:tcBorders>
            <w:vAlign w:val="center"/>
          </w:tcPr>
          <w:p w14:paraId="698C470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58E1D9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65934C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55576F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789.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AC0A76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19 03 07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BE23E6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zestalone inne niż wymienione w 19 03 06</w:t>
            </w:r>
          </w:p>
        </w:tc>
        <w:tc>
          <w:tcPr>
            <w:tcW w:w="2126" w:type="dxa"/>
            <w:tcBorders>
              <w:top w:val="single" w:sz="4" w:space="0" w:color="auto"/>
              <w:left w:val="single" w:sz="4" w:space="0" w:color="auto"/>
              <w:bottom w:val="single" w:sz="4" w:space="0" w:color="auto"/>
              <w:right w:val="single" w:sz="4" w:space="0" w:color="000001"/>
            </w:tcBorders>
            <w:vAlign w:val="center"/>
          </w:tcPr>
          <w:p w14:paraId="1180F38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B0B2A0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C13FD2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74A7A0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790.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F38402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19 04 01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02CBE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Zeszklone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0255106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462C45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A64F21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5E48C9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791.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BF1CC7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04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63D4AF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Popioły lotne i inne odpady z oczyszczania gazów odlotowych</w:t>
            </w:r>
          </w:p>
        </w:tc>
        <w:tc>
          <w:tcPr>
            <w:tcW w:w="2126" w:type="dxa"/>
            <w:tcBorders>
              <w:top w:val="single" w:sz="4" w:space="0" w:color="auto"/>
              <w:left w:val="single" w:sz="4" w:space="0" w:color="auto"/>
              <w:bottom w:val="single" w:sz="4" w:space="0" w:color="auto"/>
              <w:right w:val="single" w:sz="4" w:space="0" w:color="000001"/>
            </w:tcBorders>
            <w:vAlign w:val="center"/>
          </w:tcPr>
          <w:p w14:paraId="7870E06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1D5ED6D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99C8D9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DA90D9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792.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97C1A0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04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FF37D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Niezeszklona faza stała</w:t>
            </w:r>
          </w:p>
        </w:tc>
        <w:tc>
          <w:tcPr>
            <w:tcW w:w="2126" w:type="dxa"/>
            <w:tcBorders>
              <w:top w:val="single" w:sz="4" w:space="0" w:color="auto"/>
              <w:left w:val="single" w:sz="4" w:space="0" w:color="auto"/>
              <w:bottom w:val="single" w:sz="4" w:space="0" w:color="auto"/>
              <w:right w:val="single" w:sz="4" w:space="0" w:color="000001"/>
            </w:tcBorders>
            <w:vAlign w:val="center"/>
          </w:tcPr>
          <w:p w14:paraId="720EF16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24FC74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770C65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5F0A66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793.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C2DBC3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19 04 04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19AD6F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Ciekłe odpady z procesów </w:t>
            </w:r>
            <w:proofErr w:type="spellStart"/>
            <w:r w:rsidRPr="00DD4DC5">
              <w:rPr>
                <w:rFonts w:ascii="Cambria" w:eastAsia="Times New Roman" w:hAnsi="Cambria" w:cs="Open Sans"/>
                <w:kern w:val="3"/>
                <w:lang w:eastAsia="pl-PL"/>
              </w:rPr>
              <w:t>zeszkliwiania</w:t>
            </w:r>
            <w:proofErr w:type="spellEnd"/>
          </w:p>
        </w:tc>
        <w:tc>
          <w:tcPr>
            <w:tcW w:w="2126" w:type="dxa"/>
            <w:tcBorders>
              <w:top w:val="single" w:sz="4" w:space="0" w:color="auto"/>
              <w:left w:val="single" w:sz="4" w:space="0" w:color="auto"/>
              <w:bottom w:val="single" w:sz="4" w:space="0" w:color="auto"/>
              <w:right w:val="single" w:sz="4" w:space="0" w:color="000001"/>
            </w:tcBorders>
            <w:vAlign w:val="center"/>
          </w:tcPr>
          <w:p w14:paraId="3C365A3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C2EB8B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5F268E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C76594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794.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34C499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19 05 01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B1152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Nieprzekompostowane frakcje odpadów komunalnych i podobnych</w:t>
            </w:r>
          </w:p>
        </w:tc>
        <w:tc>
          <w:tcPr>
            <w:tcW w:w="2126" w:type="dxa"/>
            <w:tcBorders>
              <w:top w:val="single" w:sz="4" w:space="0" w:color="auto"/>
              <w:left w:val="single" w:sz="4" w:space="0" w:color="auto"/>
              <w:bottom w:val="single" w:sz="4" w:space="0" w:color="auto"/>
              <w:right w:val="single" w:sz="4" w:space="0" w:color="000001"/>
            </w:tcBorders>
            <w:vAlign w:val="center"/>
          </w:tcPr>
          <w:p w14:paraId="6485627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102,2</w:t>
            </w:r>
          </w:p>
        </w:tc>
        <w:tc>
          <w:tcPr>
            <w:tcW w:w="2126" w:type="dxa"/>
            <w:tcBorders>
              <w:top w:val="single" w:sz="4" w:space="0" w:color="auto"/>
              <w:left w:val="single" w:sz="4" w:space="0" w:color="auto"/>
              <w:bottom w:val="single" w:sz="4" w:space="0" w:color="auto"/>
              <w:right w:val="single" w:sz="4" w:space="0" w:color="000001"/>
            </w:tcBorders>
            <w:vAlign w:val="center"/>
          </w:tcPr>
          <w:p w14:paraId="6C1E6AC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20848,8</w:t>
            </w:r>
          </w:p>
        </w:tc>
      </w:tr>
      <w:tr w:rsidR="00DD4DC5" w:rsidRPr="00DD4DC5" w14:paraId="20C6D5F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FAFF47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795.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C430F3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19 05 02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3AB867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Nieprzekompostowane frakcje odpadów pochodzenia zwierzęcego i roślinnego</w:t>
            </w:r>
          </w:p>
        </w:tc>
        <w:tc>
          <w:tcPr>
            <w:tcW w:w="2126" w:type="dxa"/>
            <w:tcBorders>
              <w:top w:val="single" w:sz="4" w:space="0" w:color="auto"/>
              <w:left w:val="single" w:sz="4" w:space="0" w:color="auto"/>
              <w:bottom w:val="single" w:sz="4" w:space="0" w:color="auto"/>
              <w:right w:val="single" w:sz="4" w:space="0" w:color="000001"/>
            </w:tcBorders>
            <w:vAlign w:val="center"/>
          </w:tcPr>
          <w:p w14:paraId="1652B37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22,23</w:t>
            </w:r>
          </w:p>
        </w:tc>
        <w:tc>
          <w:tcPr>
            <w:tcW w:w="2126" w:type="dxa"/>
            <w:tcBorders>
              <w:top w:val="single" w:sz="4" w:space="0" w:color="auto"/>
              <w:left w:val="single" w:sz="4" w:space="0" w:color="auto"/>
              <w:bottom w:val="single" w:sz="4" w:space="0" w:color="auto"/>
              <w:right w:val="single" w:sz="4" w:space="0" w:color="000001"/>
            </w:tcBorders>
            <w:vAlign w:val="center"/>
          </w:tcPr>
          <w:p w14:paraId="7DBB981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4AD3FF74"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70A56E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796.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2B4489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19 05 03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51819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Kompost nieodpowiadający wymaganiom (nienadający się do wykorzystania)</w:t>
            </w:r>
          </w:p>
        </w:tc>
        <w:tc>
          <w:tcPr>
            <w:tcW w:w="2126" w:type="dxa"/>
            <w:tcBorders>
              <w:top w:val="single" w:sz="4" w:space="0" w:color="auto"/>
              <w:left w:val="single" w:sz="4" w:space="0" w:color="auto"/>
              <w:bottom w:val="single" w:sz="4" w:space="0" w:color="auto"/>
              <w:right w:val="single" w:sz="4" w:space="0" w:color="000001"/>
            </w:tcBorders>
            <w:vAlign w:val="center"/>
          </w:tcPr>
          <w:p w14:paraId="56E4D17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22,23</w:t>
            </w:r>
          </w:p>
        </w:tc>
        <w:tc>
          <w:tcPr>
            <w:tcW w:w="2126" w:type="dxa"/>
            <w:tcBorders>
              <w:top w:val="single" w:sz="4" w:space="0" w:color="auto"/>
              <w:left w:val="single" w:sz="4" w:space="0" w:color="auto"/>
              <w:bottom w:val="single" w:sz="4" w:space="0" w:color="auto"/>
              <w:right w:val="single" w:sz="4" w:space="0" w:color="000001"/>
            </w:tcBorders>
            <w:vAlign w:val="center"/>
          </w:tcPr>
          <w:p w14:paraId="2345E0F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1D81D55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1FBE6E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797.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7D6C72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19 05 99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A2C75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50C6E41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22,23</w:t>
            </w:r>
          </w:p>
        </w:tc>
        <w:tc>
          <w:tcPr>
            <w:tcW w:w="2126" w:type="dxa"/>
            <w:tcBorders>
              <w:top w:val="single" w:sz="4" w:space="0" w:color="auto"/>
              <w:left w:val="single" w:sz="4" w:space="0" w:color="auto"/>
              <w:bottom w:val="single" w:sz="4" w:space="0" w:color="auto"/>
              <w:right w:val="single" w:sz="4" w:space="0" w:color="000001"/>
            </w:tcBorders>
            <w:vAlign w:val="center"/>
          </w:tcPr>
          <w:p w14:paraId="7928639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5D86530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8E29F6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798.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90A3E1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19 06 03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8FC9BA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Ciecze z beztlenowego rozkładu odpadów komunalnych</w:t>
            </w:r>
          </w:p>
        </w:tc>
        <w:tc>
          <w:tcPr>
            <w:tcW w:w="2126" w:type="dxa"/>
            <w:tcBorders>
              <w:top w:val="single" w:sz="4" w:space="0" w:color="auto"/>
              <w:left w:val="single" w:sz="4" w:space="0" w:color="auto"/>
              <w:bottom w:val="single" w:sz="4" w:space="0" w:color="auto"/>
              <w:right w:val="single" w:sz="4" w:space="0" w:color="000001"/>
            </w:tcBorders>
            <w:vAlign w:val="center"/>
          </w:tcPr>
          <w:p w14:paraId="7DEBF7F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102,2</w:t>
            </w:r>
          </w:p>
        </w:tc>
        <w:tc>
          <w:tcPr>
            <w:tcW w:w="2126" w:type="dxa"/>
            <w:tcBorders>
              <w:top w:val="single" w:sz="4" w:space="0" w:color="auto"/>
              <w:left w:val="single" w:sz="4" w:space="0" w:color="auto"/>
              <w:bottom w:val="single" w:sz="4" w:space="0" w:color="auto"/>
              <w:right w:val="single" w:sz="4" w:space="0" w:color="000001"/>
            </w:tcBorders>
            <w:vAlign w:val="center"/>
          </w:tcPr>
          <w:p w14:paraId="60955FB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20848,8</w:t>
            </w:r>
          </w:p>
        </w:tc>
      </w:tr>
      <w:tr w:rsidR="00DD4DC5" w:rsidRPr="00DD4DC5" w14:paraId="200BED2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52C72C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lastRenderedPageBreak/>
              <w:t>799.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53B6B4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19 06 04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3900EE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Przefermentowane odpady z beztlenowego rozkładu odpadów komunalnych</w:t>
            </w:r>
          </w:p>
        </w:tc>
        <w:tc>
          <w:tcPr>
            <w:tcW w:w="2126" w:type="dxa"/>
            <w:tcBorders>
              <w:top w:val="single" w:sz="4" w:space="0" w:color="auto"/>
              <w:left w:val="single" w:sz="4" w:space="0" w:color="auto"/>
              <w:bottom w:val="single" w:sz="4" w:space="0" w:color="auto"/>
              <w:right w:val="single" w:sz="4" w:space="0" w:color="000001"/>
            </w:tcBorders>
            <w:vAlign w:val="center"/>
          </w:tcPr>
          <w:p w14:paraId="6897F0D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102,2</w:t>
            </w:r>
          </w:p>
        </w:tc>
        <w:tc>
          <w:tcPr>
            <w:tcW w:w="2126" w:type="dxa"/>
            <w:tcBorders>
              <w:top w:val="single" w:sz="4" w:space="0" w:color="auto"/>
              <w:left w:val="single" w:sz="4" w:space="0" w:color="auto"/>
              <w:bottom w:val="single" w:sz="4" w:space="0" w:color="auto"/>
              <w:right w:val="single" w:sz="4" w:space="0" w:color="000001"/>
            </w:tcBorders>
            <w:vAlign w:val="center"/>
          </w:tcPr>
          <w:p w14:paraId="27FFEBF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20848,8</w:t>
            </w:r>
          </w:p>
        </w:tc>
      </w:tr>
      <w:tr w:rsidR="00DD4DC5" w:rsidRPr="00DD4DC5" w14:paraId="6C29EEC7" w14:textId="77777777" w:rsidTr="00DD4DC5">
        <w:trPr>
          <w:trHeight w:val="1277"/>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49587C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800.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787716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19 06 05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16638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Ciecze z beztlenowego rozkładu odpadów zwierzęcych i roślinnych</w:t>
            </w:r>
          </w:p>
        </w:tc>
        <w:tc>
          <w:tcPr>
            <w:tcW w:w="2126" w:type="dxa"/>
            <w:tcBorders>
              <w:top w:val="single" w:sz="4" w:space="0" w:color="auto"/>
              <w:left w:val="single" w:sz="4" w:space="0" w:color="auto"/>
              <w:bottom w:val="single" w:sz="4" w:space="0" w:color="auto"/>
              <w:right w:val="single" w:sz="4" w:space="0" w:color="000001"/>
            </w:tcBorders>
            <w:vAlign w:val="center"/>
          </w:tcPr>
          <w:p w14:paraId="4FF4BCC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22,23</w:t>
            </w:r>
          </w:p>
        </w:tc>
        <w:tc>
          <w:tcPr>
            <w:tcW w:w="2126" w:type="dxa"/>
            <w:tcBorders>
              <w:top w:val="single" w:sz="4" w:space="0" w:color="auto"/>
              <w:left w:val="single" w:sz="4" w:space="0" w:color="auto"/>
              <w:bottom w:val="single" w:sz="4" w:space="0" w:color="auto"/>
              <w:right w:val="single" w:sz="4" w:space="0" w:color="000001"/>
            </w:tcBorders>
            <w:vAlign w:val="center"/>
          </w:tcPr>
          <w:p w14:paraId="7AFA375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48931D5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FBA30F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801.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4F56A7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19 06 06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0339C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Przefermentowane odpady z beztlenowego rozkładu odpadów zwierzęcych i roślinnych</w:t>
            </w:r>
          </w:p>
        </w:tc>
        <w:tc>
          <w:tcPr>
            <w:tcW w:w="2126" w:type="dxa"/>
            <w:tcBorders>
              <w:top w:val="single" w:sz="4" w:space="0" w:color="auto"/>
              <w:left w:val="single" w:sz="4" w:space="0" w:color="auto"/>
              <w:bottom w:val="single" w:sz="4" w:space="0" w:color="auto"/>
              <w:right w:val="single" w:sz="4" w:space="0" w:color="000001"/>
            </w:tcBorders>
            <w:vAlign w:val="center"/>
          </w:tcPr>
          <w:p w14:paraId="14CCE84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22,23</w:t>
            </w:r>
          </w:p>
        </w:tc>
        <w:tc>
          <w:tcPr>
            <w:tcW w:w="2126" w:type="dxa"/>
            <w:tcBorders>
              <w:top w:val="single" w:sz="4" w:space="0" w:color="auto"/>
              <w:left w:val="single" w:sz="4" w:space="0" w:color="auto"/>
              <w:bottom w:val="single" w:sz="4" w:space="0" w:color="auto"/>
              <w:right w:val="single" w:sz="4" w:space="0" w:color="000001"/>
            </w:tcBorders>
            <w:vAlign w:val="center"/>
          </w:tcPr>
          <w:p w14:paraId="13F8BDB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628AB9D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ED8DF0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802.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0F1F71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19 06 99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A254B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27983B5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22,23</w:t>
            </w:r>
          </w:p>
        </w:tc>
        <w:tc>
          <w:tcPr>
            <w:tcW w:w="2126" w:type="dxa"/>
            <w:tcBorders>
              <w:top w:val="single" w:sz="4" w:space="0" w:color="auto"/>
              <w:left w:val="single" w:sz="4" w:space="0" w:color="auto"/>
              <w:bottom w:val="single" w:sz="4" w:space="0" w:color="auto"/>
              <w:right w:val="single" w:sz="4" w:space="0" w:color="000001"/>
            </w:tcBorders>
            <w:vAlign w:val="center"/>
          </w:tcPr>
          <w:p w14:paraId="1629F43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734A8BA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F097C5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803.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9F34D9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19 08 01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F4D18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proofErr w:type="spellStart"/>
            <w:r w:rsidRPr="00DD4DC5">
              <w:rPr>
                <w:rFonts w:ascii="Cambria" w:eastAsia="Times New Roman" w:hAnsi="Cambria" w:cs="Open Sans"/>
                <w:kern w:val="3"/>
                <w:lang w:eastAsia="pl-PL"/>
              </w:rPr>
              <w:t>Skratki</w:t>
            </w:r>
            <w:proofErr w:type="spellEnd"/>
          </w:p>
        </w:tc>
        <w:tc>
          <w:tcPr>
            <w:tcW w:w="2126" w:type="dxa"/>
            <w:tcBorders>
              <w:top w:val="single" w:sz="4" w:space="0" w:color="auto"/>
              <w:left w:val="single" w:sz="4" w:space="0" w:color="auto"/>
              <w:bottom w:val="single" w:sz="4" w:space="0" w:color="auto"/>
              <w:right w:val="single" w:sz="4" w:space="0" w:color="000001"/>
            </w:tcBorders>
            <w:vAlign w:val="center"/>
          </w:tcPr>
          <w:p w14:paraId="4C16236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859ACE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4706B70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DDD7EC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804.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555A02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19 08 02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ED449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Zawartość piaskowników</w:t>
            </w:r>
          </w:p>
        </w:tc>
        <w:tc>
          <w:tcPr>
            <w:tcW w:w="2126" w:type="dxa"/>
            <w:tcBorders>
              <w:top w:val="single" w:sz="4" w:space="0" w:color="auto"/>
              <w:left w:val="single" w:sz="4" w:space="0" w:color="auto"/>
              <w:bottom w:val="single" w:sz="4" w:space="0" w:color="auto"/>
              <w:right w:val="single" w:sz="4" w:space="0" w:color="000001"/>
            </w:tcBorders>
            <w:vAlign w:val="center"/>
          </w:tcPr>
          <w:p w14:paraId="696E3C6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451162C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F5CDA8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7A80F0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805.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555AC6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08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C3C6F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Nasycone lub zużyte żywice jonowymienne</w:t>
            </w:r>
          </w:p>
        </w:tc>
        <w:tc>
          <w:tcPr>
            <w:tcW w:w="2126" w:type="dxa"/>
            <w:tcBorders>
              <w:top w:val="single" w:sz="4" w:space="0" w:color="auto"/>
              <w:left w:val="single" w:sz="4" w:space="0" w:color="auto"/>
              <w:bottom w:val="single" w:sz="4" w:space="0" w:color="auto"/>
              <w:right w:val="single" w:sz="4" w:space="0" w:color="000001"/>
            </w:tcBorders>
            <w:vAlign w:val="center"/>
          </w:tcPr>
          <w:p w14:paraId="1BB563A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18BDAB2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AEA34D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839411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806.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7820DF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08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35E2F3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Roztwory i szlamy z regeneracji wymienników jonitowych</w:t>
            </w:r>
          </w:p>
        </w:tc>
        <w:tc>
          <w:tcPr>
            <w:tcW w:w="2126" w:type="dxa"/>
            <w:tcBorders>
              <w:top w:val="single" w:sz="4" w:space="0" w:color="auto"/>
              <w:left w:val="single" w:sz="4" w:space="0" w:color="auto"/>
              <w:bottom w:val="single" w:sz="4" w:space="0" w:color="auto"/>
              <w:right w:val="single" w:sz="4" w:space="0" w:color="000001"/>
            </w:tcBorders>
            <w:vAlign w:val="center"/>
          </w:tcPr>
          <w:p w14:paraId="5F47430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BE4284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808EA2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5F9D80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807.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CE22A2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08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79478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systemów membranowych zawierające metale ciężkie</w:t>
            </w:r>
          </w:p>
        </w:tc>
        <w:tc>
          <w:tcPr>
            <w:tcW w:w="2126" w:type="dxa"/>
            <w:tcBorders>
              <w:top w:val="single" w:sz="4" w:space="0" w:color="auto"/>
              <w:left w:val="single" w:sz="4" w:space="0" w:color="auto"/>
              <w:bottom w:val="single" w:sz="4" w:space="0" w:color="auto"/>
              <w:right w:val="single" w:sz="4" w:space="0" w:color="000001"/>
            </w:tcBorders>
            <w:vAlign w:val="center"/>
          </w:tcPr>
          <w:p w14:paraId="36B9189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5F08AC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48BC63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90BCFB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808.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52D128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19 08 09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2D67F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Tłuszcze i mieszaniny olejów z separacji olej/woda zawierające wyłącznie oleje jadalne i tłuszcze</w:t>
            </w:r>
          </w:p>
        </w:tc>
        <w:tc>
          <w:tcPr>
            <w:tcW w:w="2126" w:type="dxa"/>
            <w:tcBorders>
              <w:top w:val="single" w:sz="4" w:space="0" w:color="auto"/>
              <w:left w:val="single" w:sz="4" w:space="0" w:color="auto"/>
              <w:bottom w:val="single" w:sz="4" w:space="0" w:color="auto"/>
              <w:right w:val="single" w:sz="4" w:space="0" w:color="000001"/>
            </w:tcBorders>
            <w:vAlign w:val="center"/>
          </w:tcPr>
          <w:p w14:paraId="11FB3AA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E0658D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E21D32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140F598"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809.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41A7D1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08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73ECAE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Tłuszcze i mieszaniny olejów z separacji olej/woda inne niż wymienione w 19 08 09</w:t>
            </w:r>
          </w:p>
        </w:tc>
        <w:tc>
          <w:tcPr>
            <w:tcW w:w="2126" w:type="dxa"/>
            <w:tcBorders>
              <w:top w:val="single" w:sz="4" w:space="0" w:color="auto"/>
              <w:left w:val="single" w:sz="4" w:space="0" w:color="auto"/>
              <w:bottom w:val="single" w:sz="4" w:space="0" w:color="auto"/>
              <w:right w:val="single" w:sz="4" w:space="0" w:color="000001"/>
            </w:tcBorders>
            <w:vAlign w:val="center"/>
          </w:tcPr>
          <w:p w14:paraId="3EF9FD0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176DE61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F460FC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2AF741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810.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0054AE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08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16803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zawierające substancje niebezpieczne z biologicznego oczyszczania ścieków przemysłowych</w:t>
            </w:r>
          </w:p>
        </w:tc>
        <w:tc>
          <w:tcPr>
            <w:tcW w:w="2126" w:type="dxa"/>
            <w:tcBorders>
              <w:top w:val="single" w:sz="4" w:space="0" w:color="auto"/>
              <w:left w:val="single" w:sz="4" w:space="0" w:color="auto"/>
              <w:bottom w:val="single" w:sz="4" w:space="0" w:color="auto"/>
              <w:right w:val="single" w:sz="4" w:space="0" w:color="000001"/>
            </w:tcBorders>
            <w:vAlign w:val="center"/>
          </w:tcPr>
          <w:p w14:paraId="4842909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CB1779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22AA04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DD763E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811.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B1FD03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19 08 12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E836BC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z biologicznego oczyszczania ścieków przemysłowych inne niż wymienione w 19 08 11</w:t>
            </w:r>
          </w:p>
        </w:tc>
        <w:tc>
          <w:tcPr>
            <w:tcW w:w="2126" w:type="dxa"/>
            <w:tcBorders>
              <w:top w:val="single" w:sz="4" w:space="0" w:color="auto"/>
              <w:left w:val="single" w:sz="4" w:space="0" w:color="auto"/>
              <w:bottom w:val="single" w:sz="4" w:space="0" w:color="auto"/>
              <w:right w:val="single" w:sz="4" w:space="0" w:color="000001"/>
            </w:tcBorders>
            <w:vAlign w:val="center"/>
          </w:tcPr>
          <w:p w14:paraId="72CB7C8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376085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2D72D6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853F09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812.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741325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08 13*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35D00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zawierające substancje niebezpieczne z innego niż biologiczne oczyszczania ścieków przemysłowych</w:t>
            </w:r>
          </w:p>
        </w:tc>
        <w:tc>
          <w:tcPr>
            <w:tcW w:w="2126" w:type="dxa"/>
            <w:tcBorders>
              <w:top w:val="single" w:sz="4" w:space="0" w:color="auto"/>
              <w:left w:val="single" w:sz="4" w:space="0" w:color="auto"/>
              <w:bottom w:val="single" w:sz="4" w:space="0" w:color="auto"/>
              <w:right w:val="single" w:sz="4" w:space="0" w:color="000001"/>
            </w:tcBorders>
            <w:vAlign w:val="center"/>
          </w:tcPr>
          <w:p w14:paraId="6A7AB03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FC77B6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DD870A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3F5F82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813.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E3CBB7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19 08 14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AEFB36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z innego niż biologiczne oczyszczania ścieków przemysłowych inne niż wymienione w 19 08 13</w:t>
            </w:r>
          </w:p>
        </w:tc>
        <w:tc>
          <w:tcPr>
            <w:tcW w:w="2126" w:type="dxa"/>
            <w:tcBorders>
              <w:top w:val="single" w:sz="4" w:space="0" w:color="auto"/>
              <w:left w:val="single" w:sz="4" w:space="0" w:color="auto"/>
              <w:bottom w:val="single" w:sz="4" w:space="0" w:color="auto"/>
              <w:right w:val="single" w:sz="4" w:space="0" w:color="000001"/>
            </w:tcBorders>
            <w:vAlign w:val="center"/>
          </w:tcPr>
          <w:p w14:paraId="58C1FF5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56D516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2AFFCB9"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3666BC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lastRenderedPageBreak/>
              <w:t>814.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B421C5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19 08 99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462E6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796E84A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FE4AC3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4A7EFF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47EFBE7"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815.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692BDB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19 09 01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683CA9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Odpady stałe ze wstępnej filtracji i </w:t>
            </w:r>
            <w:proofErr w:type="spellStart"/>
            <w:r w:rsidRPr="00DD4DC5">
              <w:rPr>
                <w:rFonts w:ascii="Cambria" w:eastAsia="Times New Roman" w:hAnsi="Cambria" w:cs="Open Sans"/>
                <w:kern w:val="3"/>
                <w:lang w:eastAsia="pl-PL"/>
              </w:rPr>
              <w:t>skratki</w:t>
            </w:r>
            <w:proofErr w:type="spellEnd"/>
          </w:p>
        </w:tc>
        <w:tc>
          <w:tcPr>
            <w:tcW w:w="2126" w:type="dxa"/>
            <w:tcBorders>
              <w:top w:val="single" w:sz="4" w:space="0" w:color="auto"/>
              <w:left w:val="single" w:sz="4" w:space="0" w:color="auto"/>
              <w:bottom w:val="single" w:sz="4" w:space="0" w:color="auto"/>
              <w:right w:val="single" w:sz="4" w:space="0" w:color="000001"/>
            </w:tcBorders>
            <w:vAlign w:val="center"/>
          </w:tcPr>
          <w:p w14:paraId="68FF47B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22,23</w:t>
            </w:r>
          </w:p>
        </w:tc>
        <w:tc>
          <w:tcPr>
            <w:tcW w:w="2126" w:type="dxa"/>
            <w:tcBorders>
              <w:top w:val="single" w:sz="4" w:space="0" w:color="auto"/>
              <w:left w:val="single" w:sz="4" w:space="0" w:color="auto"/>
              <w:bottom w:val="single" w:sz="4" w:space="0" w:color="auto"/>
              <w:right w:val="single" w:sz="4" w:space="0" w:color="000001"/>
            </w:tcBorders>
            <w:vAlign w:val="center"/>
          </w:tcPr>
          <w:p w14:paraId="246FEB7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4C33EDF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9AEC7F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816.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13AA07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19 09 02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2A6BC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klarowania wody</w:t>
            </w:r>
          </w:p>
        </w:tc>
        <w:tc>
          <w:tcPr>
            <w:tcW w:w="2126" w:type="dxa"/>
            <w:tcBorders>
              <w:top w:val="single" w:sz="4" w:space="0" w:color="auto"/>
              <w:left w:val="single" w:sz="4" w:space="0" w:color="auto"/>
              <w:bottom w:val="single" w:sz="4" w:space="0" w:color="auto"/>
              <w:right w:val="single" w:sz="4" w:space="0" w:color="000001"/>
            </w:tcBorders>
            <w:vAlign w:val="center"/>
          </w:tcPr>
          <w:p w14:paraId="037602B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22,23</w:t>
            </w:r>
          </w:p>
        </w:tc>
        <w:tc>
          <w:tcPr>
            <w:tcW w:w="2126" w:type="dxa"/>
            <w:tcBorders>
              <w:top w:val="single" w:sz="4" w:space="0" w:color="auto"/>
              <w:left w:val="single" w:sz="4" w:space="0" w:color="auto"/>
              <w:bottom w:val="single" w:sz="4" w:space="0" w:color="auto"/>
              <w:right w:val="single" w:sz="4" w:space="0" w:color="000001"/>
            </w:tcBorders>
            <w:vAlign w:val="center"/>
          </w:tcPr>
          <w:p w14:paraId="61531AB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736C06C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F3BF0C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817.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990949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19 09 03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AA0B18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dekarbonizacji wody</w:t>
            </w:r>
          </w:p>
        </w:tc>
        <w:tc>
          <w:tcPr>
            <w:tcW w:w="2126" w:type="dxa"/>
            <w:tcBorders>
              <w:top w:val="single" w:sz="4" w:space="0" w:color="auto"/>
              <w:left w:val="single" w:sz="4" w:space="0" w:color="auto"/>
              <w:bottom w:val="single" w:sz="4" w:space="0" w:color="auto"/>
              <w:right w:val="single" w:sz="4" w:space="0" w:color="000001"/>
            </w:tcBorders>
            <w:vAlign w:val="center"/>
          </w:tcPr>
          <w:p w14:paraId="01C777F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22,23</w:t>
            </w:r>
          </w:p>
        </w:tc>
        <w:tc>
          <w:tcPr>
            <w:tcW w:w="2126" w:type="dxa"/>
            <w:tcBorders>
              <w:top w:val="single" w:sz="4" w:space="0" w:color="auto"/>
              <w:left w:val="single" w:sz="4" w:space="0" w:color="auto"/>
              <w:bottom w:val="single" w:sz="4" w:space="0" w:color="auto"/>
              <w:right w:val="single" w:sz="4" w:space="0" w:color="000001"/>
            </w:tcBorders>
            <w:vAlign w:val="center"/>
          </w:tcPr>
          <w:p w14:paraId="5C52E6C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2866680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24E0B9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818.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7206CC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19 09 04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1F94FC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Zużyty węgiel aktywny</w:t>
            </w:r>
          </w:p>
        </w:tc>
        <w:tc>
          <w:tcPr>
            <w:tcW w:w="2126" w:type="dxa"/>
            <w:tcBorders>
              <w:top w:val="single" w:sz="4" w:space="0" w:color="auto"/>
              <w:left w:val="single" w:sz="4" w:space="0" w:color="auto"/>
              <w:bottom w:val="single" w:sz="4" w:space="0" w:color="auto"/>
              <w:right w:val="single" w:sz="4" w:space="0" w:color="000001"/>
            </w:tcBorders>
            <w:vAlign w:val="center"/>
          </w:tcPr>
          <w:p w14:paraId="247758F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22,23</w:t>
            </w:r>
          </w:p>
        </w:tc>
        <w:tc>
          <w:tcPr>
            <w:tcW w:w="2126" w:type="dxa"/>
            <w:tcBorders>
              <w:top w:val="single" w:sz="4" w:space="0" w:color="auto"/>
              <w:left w:val="single" w:sz="4" w:space="0" w:color="auto"/>
              <w:bottom w:val="single" w:sz="4" w:space="0" w:color="auto"/>
              <w:right w:val="single" w:sz="4" w:space="0" w:color="000001"/>
            </w:tcBorders>
            <w:vAlign w:val="center"/>
          </w:tcPr>
          <w:p w14:paraId="119BFDD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28FEC4D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BB22B4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819.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D337FA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19 09 05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B659A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Nasycone lub zużyte żywice jonowymienne</w:t>
            </w:r>
          </w:p>
        </w:tc>
        <w:tc>
          <w:tcPr>
            <w:tcW w:w="2126" w:type="dxa"/>
            <w:tcBorders>
              <w:top w:val="single" w:sz="4" w:space="0" w:color="auto"/>
              <w:left w:val="single" w:sz="4" w:space="0" w:color="auto"/>
              <w:bottom w:val="single" w:sz="4" w:space="0" w:color="auto"/>
              <w:right w:val="single" w:sz="4" w:space="0" w:color="000001"/>
            </w:tcBorders>
            <w:vAlign w:val="center"/>
          </w:tcPr>
          <w:p w14:paraId="5D99557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22,23</w:t>
            </w:r>
          </w:p>
        </w:tc>
        <w:tc>
          <w:tcPr>
            <w:tcW w:w="2126" w:type="dxa"/>
            <w:tcBorders>
              <w:top w:val="single" w:sz="4" w:space="0" w:color="auto"/>
              <w:left w:val="single" w:sz="4" w:space="0" w:color="auto"/>
              <w:bottom w:val="single" w:sz="4" w:space="0" w:color="auto"/>
              <w:right w:val="single" w:sz="4" w:space="0" w:color="000001"/>
            </w:tcBorders>
            <w:vAlign w:val="center"/>
          </w:tcPr>
          <w:p w14:paraId="5E70D09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345A23D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0D318D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820.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D6DDA8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19 09 06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A65841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Roztwory i szlamy z regeneracji wymienników jonitowych</w:t>
            </w:r>
          </w:p>
        </w:tc>
        <w:tc>
          <w:tcPr>
            <w:tcW w:w="2126" w:type="dxa"/>
            <w:tcBorders>
              <w:top w:val="single" w:sz="4" w:space="0" w:color="auto"/>
              <w:left w:val="single" w:sz="4" w:space="0" w:color="auto"/>
              <w:bottom w:val="single" w:sz="4" w:space="0" w:color="auto"/>
              <w:right w:val="single" w:sz="4" w:space="0" w:color="000001"/>
            </w:tcBorders>
            <w:vAlign w:val="center"/>
          </w:tcPr>
          <w:p w14:paraId="7389941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22,23</w:t>
            </w:r>
          </w:p>
        </w:tc>
        <w:tc>
          <w:tcPr>
            <w:tcW w:w="2126" w:type="dxa"/>
            <w:tcBorders>
              <w:top w:val="single" w:sz="4" w:space="0" w:color="auto"/>
              <w:left w:val="single" w:sz="4" w:space="0" w:color="auto"/>
              <w:bottom w:val="single" w:sz="4" w:space="0" w:color="auto"/>
              <w:right w:val="single" w:sz="4" w:space="0" w:color="000001"/>
            </w:tcBorders>
            <w:vAlign w:val="center"/>
          </w:tcPr>
          <w:p w14:paraId="0003FEF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37A2E78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11D2F6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821.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7B0F46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19 09 99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9CCB0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2C26A53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22,23</w:t>
            </w:r>
          </w:p>
        </w:tc>
        <w:tc>
          <w:tcPr>
            <w:tcW w:w="2126" w:type="dxa"/>
            <w:tcBorders>
              <w:top w:val="single" w:sz="4" w:space="0" w:color="auto"/>
              <w:left w:val="single" w:sz="4" w:space="0" w:color="auto"/>
              <w:bottom w:val="single" w:sz="4" w:space="0" w:color="auto"/>
              <w:right w:val="single" w:sz="4" w:space="0" w:color="000001"/>
            </w:tcBorders>
            <w:vAlign w:val="center"/>
          </w:tcPr>
          <w:p w14:paraId="619BF8C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4528,8</w:t>
            </w:r>
          </w:p>
        </w:tc>
      </w:tr>
      <w:tr w:rsidR="00DD4DC5" w:rsidRPr="00DD4DC5" w14:paraId="3C81591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F999AC1"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822.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2D2E77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19 10 01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064B6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żelaza i stali</w:t>
            </w:r>
          </w:p>
        </w:tc>
        <w:tc>
          <w:tcPr>
            <w:tcW w:w="2126" w:type="dxa"/>
            <w:tcBorders>
              <w:top w:val="single" w:sz="4" w:space="0" w:color="auto"/>
              <w:left w:val="single" w:sz="4" w:space="0" w:color="auto"/>
              <w:bottom w:val="single" w:sz="4" w:space="0" w:color="auto"/>
              <w:right w:val="single" w:sz="4" w:space="0" w:color="000001"/>
            </w:tcBorders>
            <w:vAlign w:val="center"/>
          </w:tcPr>
          <w:p w14:paraId="7C873E0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B627DC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955013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944DBE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823.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1B4ADA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19 10 02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774BE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metali nieżelaznych</w:t>
            </w:r>
          </w:p>
        </w:tc>
        <w:tc>
          <w:tcPr>
            <w:tcW w:w="2126" w:type="dxa"/>
            <w:tcBorders>
              <w:top w:val="single" w:sz="4" w:space="0" w:color="auto"/>
              <w:left w:val="single" w:sz="4" w:space="0" w:color="auto"/>
              <w:bottom w:val="single" w:sz="4" w:space="0" w:color="auto"/>
              <w:right w:val="single" w:sz="4" w:space="0" w:color="000001"/>
            </w:tcBorders>
            <w:vAlign w:val="center"/>
          </w:tcPr>
          <w:p w14:paraId="6AA8454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4764C2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D5DB7E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D1D3F0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824.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608B0E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10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77B6A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Lekka frakcja i pyły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59A726F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C8ECD0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C5B81E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F64F1B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825.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E998FF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19 10 04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43496B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Lekka frakcja i pyły inne niż wymienione w 19 10 03</w:t>
            </w:r>
          </w:p>
        </w:tc>
        <w:tc>
          <w:tcPr>
            <w:tcW w:w="2126" w:type="dxa"/>
            <w:tcBorders>
              <w:top w:val="single" w:sz="4" w:space="0" w:color="auto"/>
              <w:left w:val="single" w:sz="4" w:space="0" w:color="auto"/>
              <w:bottom w:val="single" w:sz="4" w:space="0" w:color="auto"/>
              <w:right w:val="single" w:sz="4" w:space="0" w:color="000001"/>
            </w:tcBorders>
            <w:vAlign w:val="center"/>
          </w:tcPr>
          <w:p w14:paraId="1087268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2BDEC5E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148DD6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D93DB0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826.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C46806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10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B88F6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frakcje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6E629E7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866F81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535043F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363929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827.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DFB653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19 10 06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67341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frakcje niż wymienione w 19 10 05</w:t>
            </w:r>
          </w:p>
        </w:tc>
        <w:tc>
          <w:tcPr>
            <w:tcW w:w="2126" w:type="dxa"/>
            <w:tcBorders>
              <w:top w:val="single" w:sz="4" w:space="0" w:color="auto"/>
              <w:left w:val="single" w:sz="4" w:space="0" w:color="auto"/>
              <w:bottom w:val="single" w:sz="4" w:space="0" w:color="auto"/>
              <w:right w:val="single" w:sz="4" w:space="0" w:color="000001"/>
            </w:tcBorders>
            <w:vAlign w:val="center"/>
          </w:tcPr>
          <w:p w14:paraId="024738D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15C771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59378DFD"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94BDFB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828.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ED36FA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11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06EA47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Zużyte filtry iłowe</w:t>
            </w:r>
          </w:p>
        </w:tc>
        <w:tc>
          <w:tcPr>
            <w:tcW w:w="2126" w:type="dxa"/>
            <w:tcBorders>
              <w:top w:val="single" w:sz="4" w:space="0" w:color="auto"/>
              <w:left w:val="single" w:sz="4" w:space="0" w:color="auto"/>
              <w:bottom w:val="single" w:sz="4" w:space="0" w:color="auto"/>
              <w:right w:val="single" w:sz="4" w:space="0" w:color="000001"/>
            </w:tcBorders>
            <w:vAlign w:val="center"/>
          </w:tcPr>
          <w:p w14:paraId="7FA86AE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B1B166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0E537268"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34F06A4"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829.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9BE925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11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01593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Kwaśne smoły</w:t>
            </w:r>
          </w:p>
        </w:tc>
        <w:tc>
          <w:tcPr>
            <w:tcW w:w="2126" w:type="dxa"/>
            <w:tcBorders>
              <w:top w:val="single" w:sz="4" w:space="0" w:color="auto"/>
              <w:left w:val="single" w:sz="4" w:space="0" w:color="auto"/>
              <w:bottom w:val="single" w:sz="4" w:space="0" w:color="auto"/>
              <w:right w:val="single" w:sz="4" w:space="0" w:color="000001"/>
            </w:tcBorders>
            <w:vAlign w:val="center"/>
          </w:tcPr>
          <w:p w14:paraId="61C7861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E70F42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69A88FB"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258CB63"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830.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37F530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11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A0367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Uwodnione odpady ciekłe</w:t>
            </w:r>
          </w:p>
        </w:tc>
        <w:tc>
          <w:tcPr>
            <w:tcW w:w="2126" w:type="dxa"/>
            <w:tcBorders>
              <w:top w:val="single" w:sz="4" w:space="0" w:color="auto"/>
              <w:left w:val="single" w:sz="4" w:space="0" w:color="auto"/>
              <w:bottom w:val="single" w:sz="4" w:space="0" w:color="auto"/>
              <w:right w:val="single" w:sz="4" w:space="0" w:color="000001"/>
            </w:tcBorders>
            <w:vAlign w:val="center"/>
          </w:tcPr>
          <w:p w14:paraId="1B572D2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7A6D1A6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7D41B3F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185DB6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831.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73FC10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11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DE3BD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Alkaliczne odpady z oczyszczania paliw</w:t>
            </w:r>
          </w:p>
        </w:tc>
        <w:tc>
          <w:tcPr>
            <w:tcW w:w="2126" w:type="dxa"/>
            <w:tcBorders>
              <w:top w:val="single" w:sz="4" w:space="0" w:color="auto"/>
              <w:left w:val="single" w:sz="4" w:space="0" w:color="auto"/>
              <w:bottom w:val="single" w:sz="4" w:space="0" w:color="auto"/>
              <w:right w:val="single" w:sz="4" w:space="0" w:color="000001"/>
            </w:tcBorders>
            <w:vAlign w:val="center"/>
          </w:tcPr>
          <w:p w14:paraId="5FAA3D0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0F54AC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BB0820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CA0F89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832.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66EBE1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11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180038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zakładowych oczyszczalni ścieków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271507B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CD6135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27C840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D79163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833.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95532E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19 11 06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8FF2A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Osady z zakładowych oczyszczalni ścieków inne niż wymienione w 19 11 05</w:t>
            </w:r>
          </w:p>
        </w:tc>
        <w:tc>
          <w:tcPr>
            <w:tcW w:w="2126" w:type="dxa"/>
            <w:tcBorders>
              <w:top w:val="single" w:sz="4" w:space="0" w:color="auto"/>
              <w:left w:val="single" w:sz="4" w:space="0" w:color="auto"/>
              <w:bottom w:val="single" w:sz="4" w:space="0" w:color="auto"/>
              <w:right w:val="single" w:sz="4" w:space="0" w:color="000001"/>
            </w:tcBorders>
            <w:vAlign w:val="center"/>
          </w:tcPr>
          <w:p w14:paraId="115C1BB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59F7C9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3124E39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DE1D71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834.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C0538F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11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672AA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z oczyszczania gazów odlotowych</w:t>
            </w:r>
          </w:p>
        </w:tc>
        <w:tc>
          <w:tcPr>
            <w:tcW w:w="2126" w:type="dxa"/>
            <w:tcBorders>
              <w:top w:val="single" w:sz="4" w:space="0" w:color="auto"/>
              <w:left w:val="single" w:sz="4" w:space="0" w:color="auto"/>
              <w:bottom w:val="single" w:sz="4" w:space="0" w:color="auto"/>
              <w:right w:val="single" w:sz="4" w:space="0" w:color="000001"/>
            </w:tcBorders>
            <w:vAlign w:val="center"/>
          </w:tcPr>
          <w:p w14:paraId="63DB46A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6E32E26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4EC2C2C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F3CAF1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835.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616C46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19 11 99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79676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niewymienione odpady</w:t>
            </w:r>
          </w:p>
        </w:tc>
        <w:tc>
          <w:tcPr>
            <w:tcW w:w="2126" w:type="dxa"/>
            <w:tcBorders>
              <w:top w:val="single" w:sz="4" w:space="0" w:color="auto"/>
              <w:left w:val="single" w:sz="4" w:space="0" w:color="auto"/>
              <w:bottom w:val="single" w:sz="4" w:space="0" w:color="auto"/>
              <w:right w:val="single" w:sz="4" w:space="0" w:color="000001"/>
            </w:tcBorders>
            <w:vAlign w:val="center"/>
          </w:tcPr>
          <w:p w14:paraId="767FC46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E9ED79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F85333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0B657B5"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836.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E4F7C5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19 12 01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A6106C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Papier i tektura</w:t>
            </w:r>
          </w:p>
        </w:tc>
        <w:tc>
          <w:tcPr>
            <w:tcW w:w="2126" w:type="dxa"/>
            <w:tcBorders>
              <w:top w:val="single" w:sz="4" w:space="0" w:color="auto"/>
              <w:left w:val="single" w:sz="4" w:space="0" w:color="auto"/>
              <w:bottom w:val="single" w:sz="4" w:space="0" w:color="auto"/>
              <w:right w:val="single" w:sz="4" w:space="0" w:color="000001"/>
            </w:tcBorders>
            <w:vAlign w:val="center"/>
          </w:tcPr>
          <w:p w14:paraId="174E6BA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14,8</w:t>
            </w:r>
          </w:p>
        </w:tc>
        <w:tc>
          <w:tcPr>
            <w:tcW w:w="2126" w:type="dxa"/>
            <w:tcBorders>
              <w:top w:val="single" w:sz="4" w:space="0" w:color="auto"/>
              <w:left w:val="single" w:sz="4" w:space="0" w:color="auto"/>
              <w:bottom w:val="single" w:sz="4" w:space="0" w:color="auto"/>
              <w:right w:val="single" w:sz="4" w:space="0" w:color="000001"/>
            </w:tcBorders>
            <w:vAlign w:val="center"/>
          </w:tcPr>
          <w:p w14:paraId="368460E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3019,2</w:t>
            </w:r>
          </w:p>
        </w:tc>
      </w:tr>
      <w:tr w:rsidR="00DD4DC5" w:rsidRPr="00DD4DC5" w14:paraId="0A96DF3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40B780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837.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4708D90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19 12 02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7B6AC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Metale żelazne</w:t>
            </w:r>
          </w:p>
        </w:tc>
        <w:tc>
          <w:tcPr>
            <w:tcW w:w="2126" w:type="dxa"/>
            <w:tcBorders>
              <w:top w:val="single" w:sz="4" w:space="0" w:color="auto"/>
              <w:left w:val="single" w:sz="4" w:space="0" w:color="auto"/>
              <w:bottom w:val="single" w:sz="4" w:space="0" w:color="auto"/>
              <w:right w:val="single" w:sz="4" w:space="0" w:color="000001"/>
            </w:tcBorders>
            <w:vAlign w:val="center"/>
          </w:tcPr>
          <w:p w14:paraId="4EBCA18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58D58D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36B50C2"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8FD2A8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838.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3553AB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19 12 03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7BA1E6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Metale nieżelazne</w:t>
            </w:r>
          </w:p>
        </w:tc>
        <w:tc>
          <w:tcPr>
            <w:tcW w:w="2126" w:type="dxa"/>
            <w:tcBorders>
              <w:top w:val="single" w:sz="4" w:space="0" w:color="auto"/>
              <w:left w:val="single" w:sz="4" w:space="0" w:color="auto"/>
              <w:bottom w:val="single" w:sz="4" w:space="0" w:color="auto"/>
              <w:right w:val="single" w:sz="4" w:space="0" w:color="000001"/>
            </w:tcBorders>
            <w:vAlign w:val="center"/>
          </w:tcPr>
          <w:p w14:paraId="3A2D176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6EE8C8C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B67C5FF"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770613F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839.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F39D84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19 12 04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2C0AD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Tworzywa sztuczne i guma</w:t>
            </w:r>
          </w:p>
        </w:tc>
        <w:tc>
          <w:tcPr>
            <w:tcW w:w="2126" w:type="dxa"/>
            <w:tcBorders>
              <w:top w:val="single" w:sz="4" w:space="0" w:color="auto"/>
              <w:left w:val="single" w:sz="4" w:space="0" w:color="auto"/>
              <w:bottom w:val="single" w:sz="4" w:space="0" w:color="auto"/>
              <w:right w:val="single" w:sz="4" w:space="0" w:color="000001"/>
            </w:tcBorders>
            <w:vAlign w:val="center"/>
          </w:tcPr>
          <w:p w14:paraId="19A9BB0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14,8</w:t>
            </w:r>
          </w:p>
        </w:tc>
        <w:tc>
          <w:tcPr>
            <w:tcW w:w="2126" w:type="dxa"/>
            <w:tcBorders>
              <w:top w:val="single" w:sz="4" w:space="0" w:color="auto"/>
              <w:left w:val="single" w:sz="4" w:space="0" w:color="auto"/>
              <w:bottom w:val="single" w:sz="4" w:space="0" w:color="auto"/>
              <w:right w:val="single" w:sz="4" w:space="0" w:color="000001"/>
            </w:tcBorders>
            <w:vAlign w:val="center"/>
          </w:tcPr>
          <w:p w14:paraId="1F78768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3019,2</w:t>
            </w:r>
          </w:p>
        </w:tc>
      </w:tr>
      <w:tr w:rsidR="00DD4DC5" w:rsidRPr="00DD4DC5" w14:paraId="7241137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723C73E"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lastRenderedPageBreak/>
              <w:t>840.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29F55E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19 12 05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5AEC06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Szkło</w:t>
            </w:r>
          </w:p>
        </w:tc>
        <w:tc>
          <w:tcPr>
            <w:tcW w:w="2126" w:type="dxa"/>
            <w:tcBorders>
              <w:top w:val="single" w:sz="4" w:space="0" w:color="auto"/>
              <w:left w:val="single" w:sz="4" w:space="0" w:color="auto"/>
              <w:bottom w:val="single" w:sz="4" w:space="0" w:color="auto"/>
              <w:right w:val="single" w:sz="4" w:space="0" w:color="000001"/>
            </w:tcBorders>
            <w:vAlign w:val="center"/>
          </w:tcPr>
          <w:p w14:paraId="0C19031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14,8</w:t>
            </w:r>
          </w:p>
        </w:tc>
        <w:tc>
          <w:tcPr>
            <w:tcW w:w="2126" w:type="dxa"/>
            <w:tcBorders>
              <w:top w:val="single" w:sz="4" w:space="0" w:color="auto"/>
              <w:left w:val="single" w:sz="4" w:space="0" w:color="auto"/>
              <w:bottom w:val="single" w:sz="4" w:space="0" w:color="auto"/>
              <w:right w:val="single" w:sz="4" w:space="0" w:color="000001"/>
            </w:tcBorders>
            <w:vAlign w:val="center"/>
          </w:tcPr>
          <w:p w14:paraId="3697A27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3019,2</w:t>
            </w:r>
          </w:p>
        </w:tc>
      </w:tr>
      <w:tr w:rsidR="00DD4DC5" w:rsidRPr="00DD4DC5" w14:paraId="5B303FC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5947A5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841.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C26722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12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9F57F5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Drewno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7A22B8D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21191B1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55B8BE1"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50C9980"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842.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F69B14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19 12 07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4C281E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Drewno inne niż wymienione w 19 12 06</w:t>
            </w:r>
          </w:p>
        </w:tc>
        <w:tc>
          <w:tcPr>
            <w:tcW w:w="2126" w:type="dxa"/>
            <w:tcBorders>
              <w:top w:val="single" w:sz="4" w:space="0" w:color="auto"/>
              <w:left w:val="single" w:sz="4" w:space="0" w:color="auto"/>
              <w:bottom w:val="single" w:sz="4" w:space="0" w:color="auto"/>
              <w:right w:val="single" w:sz="4" w:space="0" w:color="000001"/>
            </w:tcBorders>
            <w:vAlign w:val="center"/>
          </w:tcPr>
          <w:p w14:paraId="34FD581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76299C3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FB72723"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141207BD"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843.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2BF9EB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19 12 08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3805F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Tekstylia</w:t>
            </w:r>
          </w:p>
        </w:tc>
        <w:tc>
          <w:tcPr>
            <w:tcW w:w="2126" w:type="dxa"/>
            <w:tcBorders>
              <w:top w:val="single" w:sz="4" w:space="0" w:color="auto"/>
              <w:left w:val="single" w:sz="4" w:space="0" w:color="auto"/>
              <w:bottom w:val="single" w:sz="4" w:space="0" w:color="auto"/>
              <w:right w:val="single" w:sz="4" w:space="0" w:color="000001"/>
            </w:tcBorders>
            <w:vAlign w:val="center"/>
          </w:tcPr>
          <w:p w14:paraId="6C4A369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14,8</w:t>
            </w:r>
          </w:p>
        </w:tc>
        <w:tc>
          <w:tcPr>
            <w:tcW w:w="2126" w:type="dxa"/>
            <w:tcBorders>
              <w:top w:val="single" w:sz="4" w:space="0" w:color="auto"/>
              <w:left w:val="single" w:sz="4" w:space="0" w:color="auto"/>
              <w:bottom w:val="single" w:sz="4" w:space="0" w:color="auto"/>
              <w:right w:val="single" w:sz="4" w:space="0" w:color="000001"/>
            </w:tcBorders>
            <w:vAlign w:val="center"/>
          </w:tcPr>
          <w:p w14:paraId="761C1DF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3019,2</w:t>
            </w:r>
          </w:p>
        </w:tc>
      </w:tr>
      <w:tr w:rsidR="00DD4DC5" w:rsidRPr="00DD4DC5" w14:paraId="108AFC5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065346C"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844.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598CA6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19 12 09</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98DF7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Minerały (np. piasek, kamienie)</w:t>
            </w:r>
          </w:p>
        </w:tc>
        <w:tc>
          <w:tcPr>
            <w:tcW w:w="2126" w:type="dxa"/>
            <w:tcBorders>
              <w:top w:val="single" w:sz="4" w:space="0" w:color="auto"/>
              <w:left w:val="single" w:sz="4" w:space="0" w:color="auto"/>
              <w:bottom w:val="single" w:sz="4" w:space="0" w:color="auto"/>
              <w:right w:val="single" w:sz="4" w:space="0" w:color="000001"/>
            </w:tcBorders>
            <w:vAlign w:val="center"/>
          </w:tcPr>
          <w:p w14:paraId="50C1346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F04A71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3CF96C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3F0061EA"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845.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0CB9179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19 12 10</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CABD9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palne (paliwo alternatywne)</w:t>
            </w:r>
          </w:p>
        </w:tc>
        <w:tc>
          <w:tcPr>
            <w:tcW w:w="2126" w:type="dxa"/>
            <w:tcBorders>
              <w:top w:val="single" w:sz="4" w:space="0" w:color="auto"/>
              <w:left w:val="single" w:sz="4" w:space="0" w:color="auto"/>
              <w:bottom w:val="single" w:sz="4" w:space="0" w:color="auto"/>
              <w:right w:val="single" w:sz="4" w:space="0" w:color="000001"/>
            </w:tcBorders>
            <w:vAlign w:val="center"/>
          </w:tcPr>
          <w:p w14:paraId="03D748F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102,2</w:t>
            </w:r>
          </w:p>
        </w:tc>
        <w:tc>
          <w:tcPr>
            <w:tcW w:w="2126" w:type="dxa"/>
            <w:tcBorders>
              <w:top w:val="single" w:sz="4" w:space="0" w:color="auto"/>
              <w:left w:val="single" w:sz="4" w:space="0" w:color="auto"/>
              <w:bottom w:val="single" w:sz="4" w:space="0" w:color="auto"/>
              <w:right w:val="single" w:sz="4" w:space="0" w:color="000001"/>
            </w:tcBorders>
            <w:vAlign w:val="center"/>
          </w:tcPr>
          <w:p w14:paraId="75178ED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20848,8</w:t>
            </w:r>
          </w:p>
        </w:tc>
      </w:tr>
      <w:tr w:rsidR="00DD4DC5" w:rsidRPr="00DD4DC5" w14:paraId="7A24117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DD87E59"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846.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5741AA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12 11*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2FA8D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odpady (w tym zmieszane substancje i przedmioty) z mechanicznej obróbki odpadów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296C81E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42C0D12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6125230A"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4BEF5B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847.</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CE4840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19 12 12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5AAF77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Inne odpady (w tym zmieszane substancje i przedmioty) z mechanicznej obróbki odpadów inne niż wymienione w 19 12 11</w:t>
            </w:r>
          </w:p>
        </w:tc>
        <w:tc>
          <w:tcPr>
            <w:tcW w:w="2126" w:type="dxa"/>
            <w:tcBorders>
              <w:top w:val="single" w:sz="4" w:space="0" w:color="auto"/>
              <w:left w:val="single" w:sz="4" w:space="0" w:color="auto"/>
              <w:bottom w:val="single" w:sz="4" w:space="0" w:color="auto"/>
              <w:right w:val="single" w:sz="4" w:space="0" w:color="000001"/>
            </w:tcBorders>
            <w:vAlign w:val="center"/>
          </w:tcPr>
          <w:p w14:paraId="2AE5273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102,2</w:t>
            </w:r>
          </w:p>
        </w:tc>
        <w:tc>
          <w:tcPr>
            <w:tcW w:w="2126" w:type="dxa"/>
            <w:tcBorders>
              <w:top w:val="single" w:sz="4" w:space="0" w:color="auto"/>
              <w:left w:val="single" w:sz="4" w:space="0" w:color="auto"/>
              <w:bottom w:val="single" w:sz="4" w:space="0" w:color="auto"/>
              <w:right w:val="single" w:sz="4" w:space="0" w:color="000001"/>
            </w:tcBorders>
            <w:vAlign w:val="center"/>
          </w:tcPr>
          <w:p w14:paraId="341D3FC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20848,8</w:t>
            </w:r>
          </w:p>
        </w:tc>
      </w:tr>
      <w:tr w:rsidR="00DD4DC5" w:rsidRPr="00DD4DC5" w14:paraId="635C537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8BE1DB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848.</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0878CB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13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2F078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stałe z oczyszczania gleby i ziemi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664089D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54F558CB"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3C781925"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7FACF6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849.</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BF36DB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19 13 02</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4C51AB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stałe z oczyszczania gleby i ziemi inne niż wymienione w 19 13 01</w:t>
            </w:r>
          </w:p>
        </w:tc>
        <w:tc>
          <w:tcPr>
            <w:tcW w:w="2126" w:type="dxa"/>
            <w:tcBorders>
              <w:top w:val="single" w:sz="4" w:space="0" w:color="auto"/>
              <w:left w:val="single" w:sz="4" w:space="0" w:color="auto"/>
              <w:bottom w:val="single" w:sz="4" w:space="0" w:color="auto"/>
              <w:right w:val="single" w:sz="4" w:space="0" w:color="000001"/>
            </w:tcBorders>
            <w:vAlign w:val="center"/>
          </w:tcPr>
          <w:p w14:paraId="789F97E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1D93718E"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28E3F50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666981F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850.</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8AD008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13 03*</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F9522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z oczyszczania gleby i ziemi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3AD123E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045AC27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1C5DCF70"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C3BC92F"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851.</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2CA2006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19 13 04</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DF5E0E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z oczyszczania gleby i ziemi inne niż wymienione w 19 13 03</w:t>
            </w:r>
          </w:p>
        </w:tc>
        <w:tc>
          <w:tcPr>
            <w:tcW w:w="2126" w:type="dxa"/>
            <w:tcBorders>
              <w:top w:val="single" w:sz="4" w:space="0" w:color="auto"/>
              <w:left w:val="single" w:sz="4" w:space="0" w:color="auto"/>
              <w:bottom w:val="single" w:sz="4" w:space="0" w:color="auto"/>
              <w:right w:val="single" w:sz="4" w:space="0" w:color="000001"/>
            </w:tcBorders>
            <w:vAlign w:val="center"/>
          </w:tcPr>
          <w:p w14:paraId="3CC10EC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55619A0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7531A7A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55EBC292"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852.</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50942E6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13 05*</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C6388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z oczyszczania wód podziemnych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52739BF0"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38321A8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8F98777"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CF9AB5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853.</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12F74EF"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19 13 06</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4A5DB79"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Szlamy z oczyszczania wód podziemnych inne niż wymienione w 19 13 05</w:t>
            </w:r>
          </w:p>
        </w:tc>
        <w:tc>
          <w:tcPr>
            <w:tcW w:w="2126" w:type="dxa"/>
            <w:tcBorders>
              <w:top w:val="single" w:sz="4" w:space="0" w:color="auto"/>
              <w:left w:val="single" w:sz="4" w:space="0" w:color="auto"/>
              <w:bottom w:val="single" w:sz="4" w:space="0" w:color="auto"/>
              <w:right w:val="single" w:sz="4" w:space="0" w:color="000001"/>
            </w:tcBorders>
            <w:vAlign w:val="center"/>
          </w:tcPr>
          <w:p w14:paraId="19E1AB5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01760DBC"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08E8231C"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07CEB37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854.</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1FC82D18"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13 07*</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D76C4C6"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Odpady ciekłe i stężone uwodnione odpady ciekłe (np. koncentraty) z oczyszczania wód podziemnych zawierające substancje niebezpieczne</w:t>
            </w:r>
          </w:p>
        </w:tc>
        <w:tc>
          <w:tcPr>
            <w:tcW w:w="2126" w:type="dxa"/>
            <w:tcBorders>
              <w:top w:val="single" w:sz="4" w:space="0" w:color="auto"/>
              <w:left w:val="single" w:sz="4" w:space="0" w:color="auto"/>
              <w:bottom w:val="single" w:sz="4" w:space="0" w:color="auto"/>
              <w:right w:val="single" w:sz="4" w:space="0" w:color="000001"/>
            </w:tcBorders>
            <w:vAlign w:val="center"/>
          </w:tcPr>
          <w:p w14:paraId="3067DA54"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0,3</w:t>
            </w:r>
          </w:p>
        </w:tc>
        <w:tc>
          <w:tcPr>
            <w:tcW w:w="2126" w:type="dxa"/>
            <w:tcBorders>
              <w:top w:val="single" w:sz="4" w:space="0" w:color="auto"/>
              <w:left w:val="single" w:sz="4" w:space="0" w:color="auto"/>
              <w:bottom w:val="single" w:sz="4" w:space="0" w:color="auto"/>
              <w:right w:val="single" w:sz="4" w:space="0" w:color="000001"/>
            </w:tcBorders>
            <w:vAlign w:val="center"/>
          </w:tcPr>
          <w:p w14:paraId="1B2F8403"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61,2</w:t>
            </w:r>
          </w:p>
        </w:tc>
      </w:tr>
      <w:tr w:rsidR="00DD4DC5" w:rsidRPr="00DD4DC5" w14:paraId="2532E156"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4C97AF9B"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855.</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2389D41"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19 13 08</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0F5BF8D"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Odpady ciekłe i stężone uwodnione odpady ciekłe (np. koncentraty) z </w:t>
            </w:r>
            <w:r w:rsidRPr="00DD4DC5">
              <w:rPr>
                <w:rFonts w:ascii="Cambria" w:eastAsia="Times New Roman" w:hAnsi="Cambria" w:cs="Open Sans"/>
                <w:kern w:val="3"/>
                <w:lang w:eastAsia="pl-PL"/>
              </w:rPr>
              <w:lastRenderedPageBreak/>
              <w:t>oczyszczania wód podziemnych inne niż wymienione w 19 13 07</w:t>
            </w:r>
          </w:p>
        </w:tc>
        <w:tc>
          <w:tcPr>
            <w:tcW w:w="2126" w:type="dxa"/>
            <w:tcBorders>
              <w:top w:val="single" w:sz="4" w:space="0" w:color="auto"/>
              <w:left w:val="single" w:sz="4" w:space="0" w:color="auto"/>
              <w:bottom w:val="single" w:sz="4" w:space="0" w:color="auto"/>
              <w:right w:val="single" w:sz="4" w:space="0" w:color="000001"/>
            </w:tcBorders>
            <w:vAlign w:val="center"/>
          </w:tcPr>
          <w:p w14:paraId="6EC23E4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lastRenderedPageBreak/>
              <w:t>7,4</w:t>
            </w:r>
          </w:p>
        </w:tc>
        <w:tc>
          <w:tcPr>
            <w:tcW w:w="2126" w:type="dxa"/>
            <w:tcBorders>
              <w:top w:val="single" w:sz="4" w:space="0" w:color="auto"/>
              <w:left w:val="single" w:sz="4" w:space="0" w:color="auto"/>
              <w:bottom w:val="single" w:sz="4" w:space="0" w:color="auto"/>
              <w:right w:val="single" w:sz="4" w:space="0" w:color="000001"/>
            </w:tcBorders>
            <w:vAlign w:val="center"/>
          </w:tcPr>
          <w:p w14:paraId="2CDC9452"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r w:rsidR="00DD4DC5" w:rsidRPr="00DD4DC5" w14:paraId="69D469FE" w14:textId="77777777" w:rsidTr="00DD4DC5">
        <w:trPr>
          <w:trHeight w:val="320"/>
          <w:jc w:val="center"/>
        </w:trPr>
        <w:tc>
          <w:tcPr>
            <w:tcW w:w="704" w:type="dxa"/>
            <w:tcBorders>
              <w:top w:val="single" w:sz="4" w:space="0" w:color="000000"/>
              <w:left w:val="single" w:sz="4" w:space="0" w:color="000001"/>
              <w:bottom w:val="single" w:sz="4" w:space="0" w:color="000000"/>
              <w:right w:val="single" w:sz="4" w:space="0" w:color="auto"/>
            </w:tcBorders>
            <w:shd w:val="clear" w:color="auto" w:fill="auto"/>
            <w:tcMar>
              <w:top w:w="0" w:type="dxa"/>
              <w:left w:w="108" w:type="dxa"/>
              <w:bottom w:w="0" w:type="dxa"/>
              <w:right w:w="108" w:type="dxa"/>
            </w:tcMar>
            <w:vAlign w:val="center"/>
          </w:tcPr>
          <w:p w14:paraId="2BFB6806" w14:textId="77777777" w:rsidR="00DD4DC5" w:rsidRPr="00DD4DC5" w:rsidRDefault="00DD4DC5" w:rsidP="00DD4DC5">
            <w:pPr>
              <w:spacing w:before="0"/>
              <w:jc w:val="center"/>
              <w:rPr>
                <w:rFonts w:ascii="Cambria" w:eastAsia="Cambria" w:hAnsi="Cambria" w:cs="Cambria"/>
                <w:lang w:eastAsia="pl-PL"/>
              </w:rPr>
            </w:pPr>
            <w:r w:rsidRPr="00DD4DC5">
              <w:rPr>
                <w:rFonts w:ascii="Cambria" w:eastAsia="Cambria" w:hAnsi="Cambria" w:cs="Cambria"/>
                <w:lang w:eastAsia="pl-PL"/>
              </w:rPr>
              <w:t>856.</w:t>
            </w:r>
          </w:p>
        </w:tc>
        <w:tc>
          <w:tcPr>
            <w:tcW w:w="127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66D2887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19 80 01</w:t>
            </w:r>
          </w:p>
        </w:tc>
        <w:tc>
          <w:tcPr>
            <w:tcW w:w="2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5CA38B7"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 xml:space="preserve">Odpady po </w:t>
            </w:r>
            <w:proofErr w:type="spellStart"/>
            <w:r w:rsidRPr="00DD4DC5">
              <w:rPr>
                <w:rFonts w:ascii="Cambria" w:eastAsia="Times New Roman" w:hAnsi="Cambria" w:cs="Open Sans"/>
                <w:kern w:val="3"/>
                <w:lang w:eastAsia="pl-PL"/>
              </w:rPr>
              <w:t>autoklawowaniu</w:t>
            </w:r>
            <w:proofErr w:type="spellEnd"/>
            <w:r w:rsidRPr="00DD4DC5">
              <w:rPr>
                <w:rFonts w:ascii="Cambria" w:eastAsia="Times New Roman" w:hAnsi="Cambria" w:cs="Open Sans"/>
                <w:kern w:val="3"/>
                <w:lang w:eastAsia="pl-PL"/>
              </w:rPr>
              <w:t xml:space="preserve"> odpadów medycznych i weterynaryjnych</w:t>
            </w:r>
          </w:p>
        </w:tc>
        <w:tc>
          <w:tcPr>
            <w:tcW w:w="2126" w:type="dxa"/>
            <w:tcBorders>
              <w:top w:val="single" w:sz="4" w:space="0" w:color="auto"/>
              <w:left w:val="single" w:sz="4" w:space="0" w:color="auto"/>
              <w:bottom w:val="single" w:sz="4" w:space="0" w:color="auto"/>
              <w:right w:val="single" w:sz="4" w:space="0" w:color="000001"/>
            </w:tcBorders>
            <w:vAlign w:val="center"/>
          </w:tcPr>
          <w:p w14:paraId="29EE8525"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7,4</w:t>
            </w:r>
          </w:p>
        </w:tc>
        <w:tc>
          <w:tcPr>
            <w:tcW w:w="2126" w:type="dxa"/>
            <w:tcBorders>
              <w:top w:val="single" w:sz="4" w:space="0" w:color="auto"/>
              <w:left w:val="single" w:sz="4" w:space="0" w:color="auto"/>
              <w:bottom w:val="single" w:sz="4" w:space="0" w:color="auto"/>
              <w:right w:val="single" w:sz="4" w:space="0" w:color="000001"/>
            </w:tcBorders>
            <w:vAlign w:val="center"/>
          </w:tcPr>
          <w:p w14:paraId="3E76ACEA" w14:textId="77777777" w:rsidR="00DD4DC5" w:rsidRPr="00DD4DC5" w:rsidRDefault="00DD4DC5" w:rsidP="00DD4DC5">
            <w:pPr>
              <w:suppressAutoHyphens/>
              <w:autoSpaceDN w:val="0"/>
              <w:spacing w:before="0" w:after="0"/>
              <w:jc w:val="center"/>
              <w:textAlignment w:val="baseline"/>
              <w:rPr>
                <w:rFonts w:ascii="Cambria" w:eastAsia="Times New Roman" w:hAnsi="Cambria" w:cs="Open Sans"/>
                <w:kern w:val="3"/>
                <w:lang w:eastAsia="pl-PL"/>
              </w:rPr>
            </w:pPr>
            <w:r w:rsidRPr="00DD4DC5">
              <w:rPr>
                <w:rFonts w:ascii="Cambria" w:eastAsia="Times New Roman" w:hAnsi="Cambria" w:cs="Open Sans"/>
                <w:kern w:val="3"/>
                <w:lang w:eastAsia="pl-PL"/>
              </w:rPr>
              <w:t>1509,6</w:t>
            </w:r>
          </w:p>
        </w:tc>
      </w:tr>
    </w:tbl>
    <w:p w14:paraId="14F31F13" w14:textId="77777777" w:rsidR="00DD4DC5" w:rsidRPr="00DD4DC5" w:rsidRDefault="00DD4DC5" w:rsidP="00DD4DC5">
      <w:pPr>
        <w:spacing w:before="0"/>
        <w:rPr>
          <w:rFonts w:ascii="Cambria" w:eastAsia="Calibri" w:hAnsi="Cambria" w:cs="Calibri"/>
          <w:b/>
          <w:color w:val="00B050"/>
          <w:sz w:val="20"/>
          <w:szCs w:val="20"/>
          <w:lang w:eastAsia="pl-PL"/>
        </w:rPr>
      </w:pPr>
    </w:p>
    <w:p w14:paraId="4DFBE1A9" w14:textId="77777777" w:rsidR="00DD4DC5" w:rsidRPr="00DD4DC5" w:rsidRDefault="00DD4DC5" w:rsidP="00DD4DC5">
      <w:pPr>
        <w:spacing w:before="0"/>
        <w:rPr>
          <w:rFonts w:ascii="Cambria" w:eastAsia="Cambria" w:hAnsi="Cambria" w:cs="Cambria"/>
          <w:lang w:eastAsia="pl-PL"/>
        </w:rPr>
      </w:pPr>
      <w:r w:rsidRPr="00DD4DC5">
        <w:rPr>
          <w:rFonts w:ascii="Cambria" w:eastAsia="Cambria" w:hAnsi="Cambria" w:cs="Cambria"/>
          <w:lang w:eastAsia="pl-PL"/>
        </w:rPr>
        <w:t>Szczegółowe ilości odpadów zostaną doprecyzowane na etapie uzyskiwania zezwolenia na zbieranie odpadów</w:t>
      </w:r>
      <w:bookmarkStart w:id="44" w:name="_heading=h.46r0co2" w:colFirst="0" w:colLast="0"/>
      <w:bookmarkEnd w:id="44"/>
      <w:r w:rsidRPr="00DD4DC5">
        <w:rPr>
          <w:rFonts w:ascii="Cambria" w:eastAsia="Cambria" w:hAnsi="Cambria" w:cs="Cambria"/>
          <w:lang w:eastAsia="pl-PL"/>
        </w:rPr>
        <w:t>.</w:t>
      </w:r>
    </w:p>
    <w:p w14:paraId="530CEE5B" w14:textId="0BF906D8" w:rsidR="00DD4DC5" w:rsidRPr="00DD4DC5" w:rsidRDefault="00DD4DC5" w:rsidP="009B5D9F">
      <w:pPr>
        <w:pStyle w:val="Nagwek3"/>
        <w:numPr>
          <w:ilvl w:val="2"/>
          <w:numId w:val="1"/>
        </w:numPr>
        <w:rPr>
          <w:rFonts w:eastAsia="Cambria"/>
          <w:lang w:eastAsia="pl-PL"/>
        </w:rPr>
      </w:pPr>
      <w:bookmarkStart w:id="45" w:name="_Toc62671439"/>
      <w:r w:rsidRPr="00DD4DC5">
        <w:rPr>
          <w:rFonts w:eastAsia="Cambria"/>
          <w:lang w:eastAsia="pl-PL"/>
        </w:rPr>
        <w:t>Miejsce i sposób magazynowania odpadów innych niż komunalnych</w:t>
      </w:r>
      <w:bookmarkEnd w:id="45"/>
    </w:p>
    <w:p w14:paraId="3220EA5B" w14:textId="77777777" w:rsidR="00DD4DC5" w:rsidRPr="00DD4DC5" w:rsidRDefault="00DD4DC5" w:rsidP="00DD4DC5">
      <w:pPr>
        <w:spacing w:before="0"/>
        <w:rPr>
          <w:rFonts w:ascii="Cambria" w:eastAsia="Cambria" w:hAnsi="Cambria" w:cs="Cambria"/>
          <w:lang w:eastAsia="pl-PL"/>
        </w:rPr>
      </w:pPr>
      <w:r w:rsidRPr="00DD4DC5">
        <w:rPr>
          <w:rFonts w:ascii="Cambria" w:eastAsia="Cambria" w:hAnsi="Cambria" w:cs="Cambria"/>
          <w:lang w:eastAsia="pl-PL"/>
        </w:rPr>
        <w:t>Magazynowanie odpadów, w ramach zbierania odpadów, na terenie bazy, w zależności od charakteru i właściwości odpadów,  prowadzone  będzie w 4 wydzielonych miejscach (te same miejsca magazynowania odpadów co w przypadku odpadów komunalnych):</w:t>
      </w:r>
    </w:p>
    <w:p w14:paraId="33CB81F9" w14:textId="3595BFB7" w:rsidR="00DD4DC5" w:rsidRPr="009B5D9F" w:rsidRDefault="00DD4DC5" w:rsidP="00F86717">
      <w:pPr>
        <w:pStyle w:val="Akapitzlist"/>
        <w:numPr>
          <w:ilvl w:val="0"/>
          <w:numId w:val="59"/>
        </w:numPr>
        <w:suppressAutoHyphens/>
        <w:autoSpaceDN w:val="0"/>
        <w:spacing w:before="0" w:after="0"/>
        <w:textAlignment w:val="baseline"/>
        <w:rPr>
          <w:rFonts w:ascii="Cambria" w:eastAsia="Times New Roman" w:hAnsi="Cambria" w:cs="Times New Roman"/>
          <w:kern w:val="3"/>
          <w:lang w:eastAsia="pl-PL"/>
        </w:rPr>
      </w:pPr>
      <w:r w:rsidRPr="009B5D9F">
        <w:rPr>
          <w:rFonts w:ascii="Cambria" w:eastAsia="Times New Roman" w:hAnsi="Cambria" w:cs="Times New Roman"/>
          <w:kern w:val="3"/>
          <w:lang w:eastAsia="pl-PL"/>
        </w:rPr>
        <w:t xml:space="preserve">wiata na gruz z wydzielonym miejscem na urządzenie rozdrabniające dla odpadów budowlanych tj. odpady z grupy 17 </w:t>
      </w:r>
      <w:r w:rsidRPr="009B5D9F">
        <w:rPr>
          <w:rFonts w:ascii="Cambria" w:eastAsia="Times New Roman" w:hAnsi="Cambria" w:cs="Times New Roman"/>
          <w:i/>
          <w:iCs/>
          <w:kern w:val="3"/>
          <w:lang w:eastAsia="pl-PL"/>
        </w:rPr>
        <w:t>Odpady z budowy, remontów i demontażu obiektów budowlanych oraz infrastruktury drogowej (włączając glebę i ziemię z terenów zanieczyszczonych)</w:t>
      </w:r>
      <w:r w:rsidRPr="009B5D9F">
        <w:rPr>
          <w:rFonts w:ascii="Cambria" w:eastAsia="Times New Roman" w:hAnsi="Cambria" w:cs="Times New Roman"/>
          <w:kern w:val="3"/>
          <w:lang w:eastAsia="pl-PL"/>
        </w:rPr>
        <w:t>; ponadto przewiduje się w wiacie magazynować zużyte opony;</w:t>
      </w:r>
    </w:p>
    <w:p w14:paraId="2145E9ED" w14:textId="77777777" w:rsidR="00DD4DC5" w:rsidRPr="00DD4DC5" w:rsidRDefault="00DD4DC5" w:rsidP="00F86717">
      <w:pPr>
        <w:numPr>
          <w:ilvl w:val="0"/>
          <w:numId w:val="59"/>
        </w:numPr>
        <w:suppressAutoHyphens/>
        <w:autoSpaceDN w:val="0"/>
        <w:spacing w:before="0" w:after="0"/>
        <w:textAlignment w:val="baseline"/>
        <w:rPr>
          <w:rFonts w:ascii="Cambria" w:eastAsia="Times New Roman" w:hAnsi="Cambria" w:cs="Times New Roman"/>
          <w:kern w:val="3"/>
          <w:lang w:eastAsia="pl-PL"/>
        </w:rPr>
      </w:pPr>
      <w:r w:rsidRPr="00DD4DC5">
        <w:rPr>
          <w:rFonts w:ascii="Cambria" w:eastAsia="Times New Roman" w:hAnsi="Cambria" w:cs="Times New Roman"/>
          <w:kern w:val="3"/>
          <w:lang w:eastAsia="pl-PL"/>
        </w:rPr>
        <w:t>hala przeładunkowa z 6 kontenerami na poszczególne rodzaje odpadów oraz 3 boksy do magazynowania odpadów np. szkło, papier, tworzywa sztuczne,</w:t>
      </w:r>
    </w:p>
    <w:p w14:paraId="122BF2FB" w14:textId="77777777" w:rsidR="00DD4DC5" w:rsidRPr="00DD4DC5" w:rsidRDefault="00DD4DC5" w:rsidP="00F86717">
      <w:pPr>
        <w:numPr>
          <w:ilvl w:val="0"/>
          <w:numId w:val="59"/>
        </w:numPr>
        <w:suppressAutoHyphens/>
        <w:autoSpaceDN w:val="0"/>
        <w:spacing w:before="0" w:after="0"/>
        <w:textAlignment w:val="baseline"/>
        <w:rPr>
          <w:rFonts w:ascii="Cambria" w:eastAsia="Times New Roman" w:hAnsi="Cambria" w:cs="Times New Roman"/>
          <w:kern w:val="3"/>
          <w:lang w:eastAsia="pl-PL"/>
        </w:rPr>
      </w:pPr>
      <w:r w:rsidRPr="00DD4DC5">
        <w:rPr>
          <w:rFonts w:ascii="Cambria" w:eastAsia="Times New Roman" w:hAnsi="Cambria" w:cs="Times New Roman"/>
          <w:kern w:val="3"/>
          <w:lang w:eastAsia="pl-PL"/>
        </w:rPr>
        <w:t>utwardzony plac z kontenerami typu KP 5, KP7, KP13 na poszczególne rodzaje odpadów (wyłączając odpady budowlane typu gruz, zużyte opony oraz  odpady o charakterze niebezpiecznym),</w:t>
      </w:r>
    </w:p>
    <w:p w14:paraId="3B153E68" w14:textId="77777777" w:rsidR="00DD4DC5" w:rsidRPr="00DD4DC5" w:rsidRDefault="00DD4DC5" w:rsidP="00F86717">
      <w:pPr>
        <w:numPr>
          <w:ilvl w:val="0"/>
          <w:numId w:val="59"/>
        </w:numPr>
        <w:suppressAutoHyphens/>
        <w:autoSpaceDN w:val="0"/>
        <w:spacing w:before="0" w:after="0"/>
        <w:textAlignment w:val="baseline"/>
        <w:rPr>
          <w:rFonts w:ascii="Cambria" w:eastAsia="Times New Roman" w:hAnsi="Cambria" w:cs="Times New Roman"/>
          <w:kern w:val="3"/>
          <w:lang w:eastAsia="pl-PL"/>
        </w:rPr>
      </w:pPr>
      <w:r w:rsidRPr="00DD4DC5">
        <w:rPr>
          <w:rFonts w:ascii="Cambria" w:eastAsia="Times New Roman" w:hAnsi="Cambria" w:cs="Times New Roman"/>
          <w:kern w:val="3"/>
          <w:lang w:eastAsia="pl-PL"/>
        </w:rPr>
        <w:t>magazyn na odpady niebezpieczne.</w:t>
      </w:r>
    </w:p>
    <w:p w14:paraId="3907F09A" w14:textId="77777777" w:rsidR="00DD4DC5" w:rsidRPr="00DD4DC5" w:rsidRDefault="00DD4DC5" w:rsidP="00DD4DC5">
      <w:pPr>
        <w:suppressAutoHyphens/>
        <w:autoSpaceDN w:val="0"/>
        <w:spacing w:before="0" w:after="0"/>
        <w:ind w:left="720"/>
        <w:textAlignment w:val="baseline"/>
        <w:rPr>
          <w:rFonts w:ascii="Cambria" w:eastAsia="Times New Roman" w:hAnsi="Cambria" w:cs="Times New Roman"/>
          <w:kern w:val="3"/>
          <w:sz w:val="24"/>
          <w:szCs w:val="24"/>
          <w:lang w:eastAsia="pl-PL"/>
        </w:rPr>
      </w:pPr>
    </w:p>
    <w:p w14:paraId="00A60F1A" w14:textId="5C0B5B87" w:rsidR="00DD4DC5" w:rsidRPr="00DD4DC5" w:rsidRDefault="00DD4DC5" w:rsidP="00DD4DC5">
      <w:pPr>
        <w:spacing w:before="0"/>
        <w:rPr>
          <w:rFonts w:ascii="Cambria" w:eastAsia="Cambria" w:hAnsi="Cambria" w:cs="Cambria"/>
          <w:lang w:eastAsia="pl-PL"/>
        </w:rPr>
      </w:pPr>
      <w:r w:rsidRPr="00DD4DC5">
        <w:rPr>
          <w:rFonts w:ascii="Cambria" w:eastAsia="Cambria" w:hAnsi="Cambria" w:cs="Cambria"/>
          <w:lang w:eastAsia="pl-PL"/>
        </w:rPr>
        <w:t>Magazynowanie odpadów będzie prowadzone w sposób selektywny w dedykowanych dla danego rodzaju odpadów pojemnikach, beczkach, workach typu big-</w:t>
      </w:r>
      <w:proofErr w:type="spellStart"/>
      <w:r w:rsidRPr="00DD4DC5">
        <w:rPr>
          <w:rFonts w:ascii="Cambria" w:eastAsia="Cambria" w:hAnsi="Cambria" w:cs="Cambria"/>
          <w:lang w:eastAsia="pl-PL"/>
        </w:rPr>
        <w:t>bag</w:t>
      </w:r>
      <w:proofErr w:type="spellEnd"/>
      <w:r w:rsidRPr="00DD4DC5">
        <w:rPr>
          <w:rFonts w:ascii="Cambria" w:eastAsia="Cambria" w:hAnsi="Cambria" w:cs="Cambria"/>
          <w:lang w:eastAsia="pl-PL"/>
        </w:rPr>
        <w:t xml:space="preserve">, </w:t>
      </w:r>
      <w:proofErr w:type="spellStart"/>
      <w:r w:rsidRPr="00DD4DC5">
        <w:rPr>
          <w:rFonts w:ascii="Cambria" w:eastAsia="Cambria" w:hAnsi="Cambria" w:cs="Cambria"/>
          <w:lang w:eastAsia="pl-PL"/>
        </w:rPr>
        <w:t>paletopojemikach</w:t>
      </w:r>
      <w:proofErr w:type="spellEnd"/>
      <w:r w:rsidRPr="00DD4DC5">
        <w:rPr>
          <w:rFonts w:ascii="Cambria" w:eastAsia="Cambria" w:hAnsi="Cambria" w:cs="Cambria"/>
          <w:lang w:eastAsia="pl-PL"/>
        </w:rPr>
        <w:t>, kontenerach czy w wyjątkowych sytuacjach luzem np. zużyte opony, ziemia czy gleba. Wybór sposobu magazynowania odpadów odbywać się będzie w zależności od właściwości fizycznyc</w:t>
      </w:r>
      <w:r w:rsidR="009B5D9F">
        <w:rPr>
          <w:rFonts w:ascii="Cambria" w:eastAsia="Cambria" w:hAnsi="Cambria" w:cs="Cambria"/>
          <w:lang w:eastAsia="pl-PL"/>
        </w:rPr>
        <w:t>h</w:t>
      </w:r>
      <w:r w:rsidR="009B5D9F">
        <w:rPr>
          <w:rFonts w:ascii="Cambria" w:eastAsia="Cambria" w:hAnsi="Cambria" w:cs="Cambria"/>
          <w:lang w:eastAsia="pl-PL"/>
        </w:rPr>
        <w:br/>
      </w:r>
      <w:r w:rsidRPr="00DD4DC5">
        <w:rPr>
          <w:rFonts w:ascii="Cambria" w:eastAsia="Cambria" w:hAnsi="Cambria" w:cs="Cambria"/>
          <w:lang w:eastAsia="pl-PL"/>
        </w:rPr>
        <w:t>i chemicznych poszczególnych odpadów.</w:t>
      </w:r>
    </w:p>
    <w:p w14:paraId="7D9E1309" w14:textId="6C60F9F8" w:rsidR="00DD4DC5" w:rsidRPr="00DD4DC5" w:rsidRDefault="00DD4DC5" w:rsidP="00DD4DC5">
      <w:pPr>
        <w:spacing w:before="0"/>
        <w:rPr>
          <w:rFonts w:ascii="Cambria" w:eastAsia="Cambria" w:hAnsi="Cambria" w:cs="Cambria"/>
          <w:lang w:eastAsia="pl-PL"/>
        </w:rPr>
      </w:pPr>
      <w:r w:rsidRPr="00DD4DC5">
        <w:rPr>
          <w:rFonts w:ascii="Cambria" w:eastAsia="Cambria" w:hAnsi="Cambria" w:cs="Cambria"/>
          <w:lang w:eastAsia="pl-PL"/>
        </w:rPr>
        <w:t>W przypadku odpadów o charakterze stałym bez właściwości niebezpiecznych będą one magazynowane w kontenerach na utwardzonym placu (zabezpieczone przed warunkami atmosferycznym np. opadami czy rozwiewaniem typu zamykane kontenery, plandeki</w:t>
      </w:r>
      <w:r w:rsidR="009B5D9F">
        <w:rPr>
          <w:rFonts w:ascii="Cambria" w:eastAsia="Cambria" w:hAnsi="Cambria" w:cs="Cambria"/>
          <w:lang w:eastAsia="pl-PL"/>
        </w:rPr>
        <w:br/>
      </w:r>
      <w:r w:rsidRPr="00DD4DC5">
        <w:rPr>
          <w:rFonts w:ascii="Cambria" w:eastAsia="Cambria" w:hAnsi="Cambria" w:cs="Cambria"/>
          <w:lang w:eastAsia="pl-PL"/>
        </w:rPr>
        <w:t xml:space="preserve">w przypadku otwartych kontenerów itp.). </w:t>
      </w:r>
    </w:p>
    <w:p w14:paraId="344D421F" w14:textId="578604F8" w:rsidR="00DD4DC5" w:rsidRPr="00DD4DC5" w:rsidRDefault="00DD4DC5" w:rsidP="00DD4DC5">
      <w:pPr>
        <w:spacing w:before="0"/>
        <w:rPr>
          <w:rFonts w:ascii="Cambria" w:eastAsia="Cambria" w:hAnsi="Cambria" w:cs="Cambria"/>
          <w:lang w:eastAsia="pl-PL"/>
        </w:rPr>
      </w:pPr>
      <w:r w:rsidRPr="00DD4DC5">
        <w:rPr>
          <w:rFonts w:ascii="Cambria" w:eastAsia="Cambria" w:hAnsi="Cambria" w:cs="Cambria"/>
          <w:lang w:eastAsia="pl-PL"/>
        </w:rPr>
        <w:t>W przypadku surowców wtórnych typu papier/makulatura czy tworzywa sztuczne planuje się przy użyciu 2 stanowisk z praso-kontenerów zlokalizowanych w hali przeładunkowej poddawać procesowi prasowania. Proces prasowania odpadów ma na celu tylko i wyłącznie zmniejszenie objętości magazynowanych odpadów. Prasowanie odpadów nie wpływa na zmianę charakteru</w:t>
      </w:r>
      <w:r w:rsidR="009B5D9F">
        <w:rPr>
          <w:rFonts w:ascii="Cambria" w:eastAsia="Cambria" w:hAnsi="Cambria" w:cs="Cambria"/>
          <w:lang w:eastAsia="pl-PL"/>
        </w:rPr>
        <w:br/>
      </w:r>
      <w:r w:rsidRPr="00DD4DC5">
        <w:rPr>
          <w:rFonts w:ascii="Cambria" w:eastAsia="Cambria" w:hAnsi="Cambria" w:cs="Cambria"/>
          <w:lang w:eastAsia="pl-PL"/>
        </w:rPr>
        <w:t>i składu odpadów oraz nie powoduje zmiany klasyfikacji odpadów. Tym samym mieści się</w:t>
      </w:r>
      <w:r w:rsidR="009B5D9F">
        <w:rPr>
          <w:rFonts w:ascii="Cambria" w:eastAsia="Cambria" w:hAnsi="Cambria" w:cs="Cambria"/>
          <w:lang w:eastAsia="pl-PL"/>
        </w:rPr>
        <w:br/>
      </w:r>
      <w:r w:rsidRPr="00DD4DC5">
        <w:rPr>
          <w:rFonts w:ascii="Cambria" w:eastAsia="Cambria" w:hAnsi="Cambria" w:cs="Cambria"/>
          <w:lang w:eastAsia="pl-PL"/>
        </w:rPr>
        <w:t>w definicji zbierania odpadów, o której mowa w art. 3 pkt 34 ustawy o odpadach. Sprasowane bele będą magazynowane w boksach w hali przeładunkowej lub w kontenerach na utwardzonym placu.</w:t>
      </w:r>
    </w:p>
    <w:p w14:paraId="12EE7C67" w14:textId="77777777" w:rsidR="00DD4DC5" w:rsidRPr="00DD4DC5" w:rsidRDefault="00DD4DC5" w:rsidP="00DD4DC5">
      <w:pPr>
        <w:spacing w:before="0"/>
        <w:rPr>
          <w:rFonts w:ascii="Cambria" w:eastAsia="Cambria" w:hAnsi="Cambria" w:cs="Cambria"/>
          <w:lang w:eastAsia="pl-PL"/>
        </w:rPr>
      </w:pPr>
      <w:r w:rsidRPr="00DD4DC5">
        <w:rPr>
          <w:rFonts w:ascii="Cambria" w:eastAsia="Cambria" w:hAnsi="Cambria" w:cs="Cambria"/>
          <w:lang w:eastAsia="pl-PL"/>
        </w:rPr>
        <w:t xml:space="preserve">Inwestor przewiduje również proces rozdrabniania czy zmniejszania gabarytów odpadów złomowych metali żelaznych czy nieżelaznych -  np. odpady z podgrupy 17 04. Proces ten ma celu tylko i wyłącznie zmniejszenie objętości planowanych do transportu odpadów. Proces ten nie wpływa na  zmianę charakteru i składu odpadów oraz nie powoduje zmiany klasyfikacji odpadów. Wyniku rozdrabniania odpadów nie będą generowane nowe, dodatkowe rodzaje </w:t>
      </w:r>
      <w:r w:rsidRPr="00DD4DC5">
        <w:rPr>
          <w:rFonts w:ascii="Cambria" w:eastAsia="Cambria" w:hAnsi="Cambria" w:cs="Cambria"/>
          <w:lang w:eastAsia="pl-PL"/>
        </w:rPr>
        <w:lastRenderedPageBreak/>
        <w:t xml:space="preserve">odpadów. Tym samym mieści się ten proces w definicji zbierania odpadów, o której mowa w art. 3 pkt 34 ustawy o odpadach, a nie przetwarzania odpadów, o której mowa w art. 3 pkt 21 ustawy o odpadach. </w:t>
      </w:r>
    </w:p>
    <w:p w14:paraId="6227266D" w14:textId="60EB1D17" w:rsidR="00DD4DC5" w:rsidRPr="00DD4DC5" w:rsidRDefault="00DD4DC5" w:rsidP="00DD4DC5">
      <w:pPr>
        <w:spacing w:before="0"/>
        <w:rPr>
          <w:rFonts w:ascii="Cambria" w:eastAsia="Cambria" w:hAnsi="Cambria" w:cs="Cambria"/>
          <w:lang w:eastAsia="pl-PL"/>
        </w:rPr>
      </w:pPr>
      <w:r w:rsidRPr="00DD4DC5">
        <w:rPr>
          <w:rFonts w:ascii="Cambria" w:eastAsia="Cambria" w:hAnsi="Cambria" w:cs="Cambria"/>
          <w:lang w:eastAsia="pl-PL"/>
        </w:rPr>
        <w:t>W przypadku odpadów niebezpiecznych będą one magazynowane tylko w specjalistycznych</w:t>
      </w:r>
      <w:r w:rsidR="009B5D9F">
        <w:rPr>
          <w:rFonts w:ascii="Cambria" w:eastAsia="Cambria" w:hAnsi="Cambria" w:cs="Cambria"/>
          <w:lang w:eastAsia="pl-PL"/>
        </w:rPr>
        <w:br/>
      </w:r>
      <w:r w:rsidRPr="00DD4DC5">
        <w:rPr>
          <w:rFonts w:ascii="Cambria" w:eastAsia="Cambria" w:hAnsi="Cambria" w:cs="Cambria"/>
          <w:lang w:eastAsia="pl-PL"/>
        </w:rPr>
        <w:t xml:space="preserve">i szczelnych pojemnikach, beczkach, </w:t>
      </w:r>
      <w:proofErr w:type="spellStart"/>
      <w:r w:rsidRPr="00DD4DC5">
        <w:rPr>
          <w:rFonts w:ascii="Cambria" w:eastAsia="Cambria" w:hAnsi="Cambria" w:cs="Cambria"/>
          <w:lang w:eastAsia="pl-PL"/>
        </w:rPr>
        <w:t>paletopojemnikach</w:t>
      </w:r>
      <w:proofErr w:type="spellEnd"/>
      <w:r w:rsidRPr="00DD4DC5">
        <w:rPr>
          <w:rFonts w:ascii="Cambria" w:eastAsia="Cambria" w:hAnsi="Cambria" w:cs="Cambria"/>
          <w:lang w:eastAsia="pl-PL"/>
        </w:rPr>
        <w:t xml:space="preserve"> itp.  w zamykanym magazynie odpadów niebezpiecznych. Magazynowanie odpadów o właściwościach niebezpiecznych odbywać się będzie w sposób selektywny i umożliwiający jednoznaczną identyfikację odpadów poprzez m.in. podanie kodu odpadu oraz nazwę. Ponadto w przypadku magazynowania olejów odpadowych przy magazynowaniu odpadów uwzględni się aktualne przepisy w tym zakresie m.in. poprzez ustawienie beczek czy pojemników na wannach wychwytujących. Przewiduje się również używanie wanien wychwytujących/odciekowych w przypadku magazynowania odpadów niebezpiecznych ciekłych. W przypadku ewentualnego wycieku w pobliżu miejsc magazynowania odpadów ciekłych będą zlokalizowane np. przenośne zestawy do usuwania odcieków, neutralizatory czy sorbenty. Magazynowanie opadów będzie prowadzone</w:t>
      </w:r>
      <w:r w:rsidR="009B5D9F">
        <w:rPr>
          <w:rFonts w:ascii="Cambria" w:eastAsia="Cambria" w:hAnsi="Cambria" w:cs="Cambria"/>
          <w:lang w:eastAsia="pl-PL"/>
        </w:rPr>
        <w:br/>
      </w:r>
      <w:r w:rsidRPr="00DD4DC5">
        <w:rPr>
          <w:rFonts w:ascii="Cambria" w:eastAsia="Cambria" w:hAnsi="Cambria" w:cs="Cambria"/>
          <w:lang w:eastAsia="pl-PL"/>
        </w:rPr>
        <w:t xml:space="preserve">w pojemnikach odpornych na działanie odpadów. </w:t>
      </w:r>
    </w:p>
    <w:p w14:paraId="12FA077B" w14:textId="77777777" w:rsidR="00DD4DC5" w:rsidRPr="00DD4DC5" w:rsidRDefault="00DD4DC5" w:rsidP="00DD4DC5">
      <w:pPr>
        <w:spacing w:before="0"/>
        <w:rPr>
          <w:rFonts w:ascii="Cambria" w:eastAsia="Cambria" w:hAnsi="Cambria" w:cs="Cambria"/>
          <w:lang w:eastAsia="pl-PL"/>
        </w:rPr>
      </w:pPr>
      <w:r w:rsidRPr="00DD4DC5">
        <w:rPr>
          <w:rFonts w:ascii="Cambria" w:eastAsia="Cambria" w:hAnsi="Cambria" w:cs="Cambria"/>
          <w:lang w:eastAsia="pl-PL"/>
        </w:rPr>
        <w:t xml:space="preserve">W przypadku magazynowania odpadów ulegających rozkładowi uwzględni się jak najkrótszy czas ich magazynowania w celu uniemożliwienia powstawania substancji złowonnych oraz uciążliwości zapachowych na tereny sąsiednie. </w:t>
      </w:r>
    </w:p>
    <w:p w14:paraId="1CFDB208" w14:textId="77777777" w:rsidR="00DD4DC5" w:rsidRPr="00DD4DC5" w:rsidRDefault="00DD4DC5" w:rsidP="00DD4DC5">
      <w:pPr>
        <w:spacing w:before="0"/>
        <w:rPr>
          <w:rFonts w:ascii="Cambria" w:eastAsia="Cambria" w:hAnsi="Cambria" w:cs="Cambria"/>
          <w:lang w:eastAsia="pl-PL"/>
        </w:rPr>
      </w:pPr>
      <w:r w:rsidRPr="00DD4DC5">
        <w:rPr>
          <w:rFonts w:ascii="Cambria" w:eastAsia="Cambria" w:hAnsi="Cambria" w:cs="Cambria"/>
          <w:lang w:eastAsia="pl-PL"/>
        </w:rPr>
        <w:t>Wszelkie czynności w postaci selekcjonowania odpadów danego rodzaju mające miejsce na terenie bazy przeładunkowej będą miały wyłącznie charakter czynności nie wpływających na  zmianę charakteru i składu odpadów oraz nie powodujące zmiany klasyfikacji odpadów. Wyniku selekcjonowania odpadów nie będą generowane nowe, dodatkowe rodzaje odpadów. Proces ten polegać będzie np. na rozdzieleniu odpadów złomowych metali żelaznych czy nieżelaznych na większe lub mniejsze elementy, na elementy o podobnym charakterze użytkowym, na kolorowe szkło, bezbarwne szkło itp. Tym samym ewentualne selekcjonowanie odpadów będzie mieścić się w definicji zbierania odpadów, gdyż będzie odbywać się wyłącznie w obrębie danego rodzaju odpadu.</w:t>
      </w:r>
    </w:p>
    <w:p w14:paraId="4BA3A729" w14:textId="1733D785" w:rsidR="00DD4DC5" w:rsidRDefault="00DD4DC5" w:rsidP="00DD4DC5">
      <w:pPr>
        <w:spacing w:before="0"/>
        <w:rPr>
          <w:rFonts w:ascii="Cambria" w:eastAsia="Cambria" w:hAnsi="Cambria" w:cs="Cambria"/>
          <w:lang w:eastAsia="pl-PL"/>
        </w:rPr>
      </w:pPr>
      <w:r w:rsidRPr="00DD4DC5">
        <w:rPr>
          <w:rFonts w:ascii="Cambria" w:eastAsia="Cambria" w:hAnsi="Cambria" w:cs="Cambria"/>
          <w:lang w:eastAsia="pl-PL"/>
        </w:rPr>
        <w:t>Pojemniki, beczki, worki typu big-</w:t>
      </w:r>
      <w:proofErr w:type="spellStart"/>
      <w:r w:rsidRPr="00DD4DC5">
        <w:rPr>
          <w:rFonts w:ascii="Cambria" w:eastAsia="Cambria" w:hAnsi="Cambria" w:cs="Cambria"/>
          <w:lang w:eastAsia="pl-PL"/>
        </w:rPr>
        <w:t>bag</w:t>
      </w:r>
      <w:proofErr w:type="spellEnd"/>
      <w:r w:rsidRPr="00DD4DC5">
        <w:rPr>
          <w:rFonts w:ascii="Cambria" w:eastAsia="Cambria" w:hAnsi="Cambria" w:cs="Cambria"/>
          <w:lang w:eastAsia="pl-PL"/>
        </w:rPr>
        <w:t xml:space="preserve"> czy kontenery będą utrzymywane w należytym stanie technicznym i sanitarnym. W przypadku stwierdzenia przez pracowników uszkodzenia np. pojemników lub kontenerów będą one niezwłocznie wymieniane na nowe. Teren magazynowania odpadów będzie również systematycznie podlegać deratyzacji w celu uniknięcia pojawienia się gryzoni. Teren magazynowania będzie systematycznie monitorowany przez pracowników.</w:t>
      </w:r>
      <w:r w:rsidR="001C555C">
        <w:rPr>
          <w:rFonts w:ascii="Cambria" w:eastAsia="Cambria" w:hAnsi="Cambria" w:cs="Cambria"/>
          <w:lang w:eastAsia="pl-PL"/>
        </w:rPr>
        <w:t xml:space="preserve"> </w:t>
      </w:r>
      <w:r w:rsidR="001C555C" w:rsidRPr="001C555C">
        <w:rPr>
          <w:rFonts w:ascii="Cambria" w:eastAsia="Cambria" w:hAnsi="Cambria" w:cs="Cambria"/>
          <w:lang w:eastAsia="pl-PL"/>
        </w:rPr>
        <w:t>Magazynowanie odpadów będzie prowadzone z uwzględnieniem aktualnych przepisów w tym zakresie.</w:t>
      </w:r>
    </w:p>
    <w:p w14:paraId="0221F0D9" w14:textId="71F6069F" w:rsidR="00180B85" w:rsidRDefault="00180B85" w:rsidP="00180B85">
      <w:pPr>
        <w:pStyle w:val="Nagwek3"/>
        <w:numPr>
          <w:ilvl w:val="2"/>
          <w:numId w:val="1"/>
        </w:numPr>
        <w:rPr>
          <w:rFonts w:eastAsia="Cambria"/>
          <w:lang w:eastAsia="pl-PL"/>
        </w:rPr>
      </w:pPr>
      <w:bookmarkStart w:id="46" w:name="_Toc62671440"/>
      <w:r>
        <w:rPr>
          <w:rFonts w:eastAsia="Cambria"/>
          <w:lang w:eastAsia="pl-PL"/>
        </w:rPr>
        <w:t>Przetwarzanie magazynowanych odpadów</w:t>
      </w:r>
      <w:bookmarkEnd w:id="46"/>
      <w:r>
        <w:rPr>
          <w:rFonts w:eastAsia="Cambria"/>
          <w:lang w:eastAsia="pl-PL"/>
        </w:rPr>
        <w:t xml:space="preserve"> </w:t>
      </w:r>
    </w:p>
    <w:p w14:paraId="718CB880" w14:textId="77777777" w:rsidR="000B4DBC" w:rsidRPr="000B4DBC" w:rsidRDefault="000B4DBC" w:rsidP="000B4DBC">
      <w:pPr>
        <w:spacing w:before="0" w:line="276" w:lineRule="auto"/>
        <w:rPr>
          <w:rFonts w:ascii="Cambria" w:eastAsia="Cambria" w:hAnsi="Cambria" w:cs="Cambria"/>
          <w:lang w:eastAsia="pl-PL"/>
        </w:rPr>
      </w:pPr>
      <w:bookmarkStart w:id="47" w:name="_Hlk62423886"/>
      <w:r w:rsidRPr="000B4DBC">
        <w:rPr>
          <w:rFonts w:ascii="Cambria" w:eastAsia="Cambria" w:hAnsi="Cambria" w:cs="Cambria"/>
          <w:lang w:eastAsia="pl-PL"/>
        </w:rPr>
        <w:t>W ramach realizacji przedsięwzięcia przetwarzane będą odpady z grup:</w:t>
      </w:r>
    </w:p>
    <w:p w14:paraId="3E8EF7A4" w14:textId="77777777" w:rsidR="000B4DBC" w:rsidRPr="000B4DBC" w:rsidRDefault="000B4DBC" w:rsidP="00F86717">
      <w:pPr>
        <w:numPr>
          <w:ilvl w:val="0"/>
          <w:numId w:val="60"/>
        </w:numPr>
        <w:spacing w:before="0"/>
        <w:rPr>
          <w:rFonts w:ascii="Cambria" w:eastAsia="Cambria" w:hAnsi="Cambria" w:cs="Cambria"/>
          <w:i/>
          <w:lang w:eastAsia="pl-PL"/>
        </w:rPr>
      </w:pPr>
      <w:r w:rsidRPr="000B4DBC">
        <w:rPr>
          <w:rFonts w:ascii="Cambria" w:eastAsia="Cambria" w:hAnsi="Cambria" w:cs="Cambria"/>
          <w:bCs/>
          <w:i/>
          <w:iCs/>
          <w:lang w:eastAsia="pl-PL"/>
        </w:rPr>
        <w:t>17 Odpady</w:t>
      </w:r>
      <w:r w:rsidRPr="000B4DBC">
        <w:rPr>
          <w:rFonts w:ascii="Cambria" w:eastAsia="Cambria" w:hAnsi="Cambria" w:cs="Cambria"/>
          <w:b/>
          <w:bCs/>
          <w:i/>
          <w:iCs/>
          <w:lang w:eastAsia="pl-PL"/>
        </w:rPr>
        <w:t xml:space="preserve"> </w:t>
      </w:r>
      <w:r w:rsidRPr="000B4DBC">
        <w:rPr>
          <w:rFonts w:ascii="Cambria" w:eastAsia="Cambria" w:hAnsi="Cambria" w:cs="Cambria"/>
          <w:bCs/>
          <w:i/>
          <w:iCs/>
          <w:lang w:eastAsia="pl-PL"/>
        </w:rPr>
        <w:t>z budowy, remontów i demontażu obiektów budowlanych oraz infrastruktury drogowej (włączając glebę i ziemię z terenów zanieczyszczonych),</w:t>
      </w:r>
    </w:p>
    <w:p w14:paraId="0DBF3336" w14:textId="77777777" w:rsidR="000B4DBC" w:rsidRPr="000B4DBC" w:rsidRDefault="000B4DBC" w:rsidP="00F86717">
      <w:pPr>
        <w:numPr>
          <w:ilvl w:val="0"/>
          <w:numId w:val="60"/>
        </w:numPr>
        <w:spacing w:before="0"/>
        <w:rPr>
          <w:rFonts w:ascii="Cambria" w:eastAsia="Cambria" w:hAnsi="Cambria" w:cs="Cambria"/>
          <w:i/>
          <w:lang w:eastAsia="pl-PL"/>
        </w:rPr>
      </w:pPr>
      <w:r w:rsidRPr="000B4DBC">
        <w:rPr>
          <w:rFonts w:ascii="Cambria" w:eastAsia="Cambria" w:hAnsi="Cambria" w:cs="Cambria"/>
          <w:bCs/>
          <w:i/>
          <w:iCs/>
          <w:lang w:eastAsia="pl-PL"/>
        </w:rPr>
        <w:t>19  Odpady z instalacji i urządzeń służących zagospodarowaniu odpadów, z oczyszczalni ścieków oraz z uzdatniania wody pitnej i wody do celów przemysłowych,</w:t>
      </w:r>
    </w:p>
    <w:p w14:paraId="7B1C4FEB" w14:textId="20EF304B" w:rsidR="000B4DBC" w:rsidRPr="000B4DBC" w:rsidRDefault="000B4DBC" w:rsidP="00F86717">
      <w:pPr>
        <w:numPr>
          <w:ilvl w:val="0"/>
          <w:numId w:val="60"/>
        </w:numPr>
        <w:spacing w:before="0"/>
        <w:rPr>
          <w:rFonts w:ascii="Cambria" w:eastAsia="Cambria" w:hAnsi="Cambria" w:cs="Cambria"/>
          <w:i/>
          <w:lang w:eastAsia="pl-PL"/>
        </w:rPr>
      </w:pPr>
      <w:r w:rsidRPr="000B4DBC">
        <w:rPr>
          <w:rFonts w:ascii="Cambria" w:eastAsia="Cambria" w:hAnsi="Cambria" w:cs="Cambria"/>
          <w:bCs/>
          <w:i/>
          <w:iCs/>
          <w:lang w:eastAsia="pl-PL"/>
        </w:rPr>
        <w:t>20  Odpady komunalne łącznie z frakcjami gromadzonymi selektywnie.</w:t>
      </w:r>
      <w:bookmarkEnd w:id="47"/>
    </w:p>
    <w:p w14:paraId="131C7781" w14:textId="77777777" w:rsidR="000B4DBC" w:rsidRPr="000B4DBC" w:rsidRDefault="000B4DBC" w:rsidP="000B4DBC">
      <w:pPr>
        <w:spacing w:before="0"/>
        <w:ind w:left="720"/>
        <w:rPr>
          <w:rFonts w:ascii="Cambria" w:eastAsia="Cambria" w:hAnsi="Cambria" w:cs="Cambria"/>
          <w:i/>
          <w:lang w:eastAsia="pl-PL"/>
        </w:rPr>
      </w:pPr>
    </w:p>
    <w:p w14:paraId="5CE84395" w14:textId="77777777" w:rsidR="000B4DBC" w:rsidRDefault="000B4DBC" w:rsidP="000B4DBC">
      <w:pPr>
        <w:spacing w:before="0" w:after="0" w:line="276" w:lineRule="auto"/>
        <w:rPr>
          <w:rFonts w:ascii="Cambria" w:eastAsia="Cambria" w:hAnsi="Cambria" w:cs="Cambria"/>
          <w:lang w:eastAsia="pl-PL"/>
        </w:rPr>
      </w:pPr>
      <w:bookmarkStart w:id="48" w:name="_Hlk62424096"/>
      <w:r w:rsidRPr="000B4DBC">
        <w:rPr>
          <w:rFonts w:ascii="Cambria" w:eastAsia="Cambria" w:hAnsi="Cambria" w:cs="Cambria"/>
          <w:lang w:eastAsia="pl-PL"/>
        </w:rPr>
        <w:t>Prace wykonywane, w ramach przetwarzania odpadów, od momentu przywiezienia odpadów do ich wywiezienia, będą polegały na:</w:t>
      </w:r>
    </w:p>
    <w:p w14:paraId="4F61DD1B" w14:textId="77777777" w:rsidR="000B4DBC" w:rsidRDefault="000B4DBC" w:rsidP="000B4DBC">
      <w:pPr>
        <w:pStyle w:val="Akapitzlist"/>
        <w:numPr>
          <w:ilvl w:val="0"/>
          <w:numId w:val="28"/>
        </w:numPr>
        <w:spacing w:before="0" w:after="0" w:line="276" w:lineRule="auto"/>
        <w:rPr>
          <w:rFonts w:ascii="Cambria" w:eastAsia="Cambria" w:hAnsi="Cambria" w:cs="Cambria"/>
          <w:lang w:eastAsia="pl-PL"/>
        </w:rPr>
      </w:pPr>
      <w:r w:rsidRPr="000B4DBC">
        <w:rPr>
          <w:rFonts w:ascii="Cambria" w:eastAsia="Cambria" w:hAnsi="Cambria" w:cs="Cambria"/>
          <w:lang w:eastAsia="pl-PL"/>
        </w:rPr>
        <w:t>ważeniu na wadze najazdowej,</w:t>
      </w:r>
    </w:p>
    <w:p w14:paraId="05CCEBE8" w14:textId="77777777" w:rsidR="000B4DBC" w:rsidRDefault="000B4DBC" w:rsidP="000B4DBC">
      <w:pPr>
        <w:pStyle w:val="Akapitzlist"/>
        <w:numPr>
          <w:ilvl w:val="0"/>
          <w:numId w:val="28"/>
        </w:numPr>
        <w:spacing w:before="0" w:after="0" w:line="276" w:lineRule="auto"/>
        <w:rPr>
          <w:rFonts w:ascii="Cambria" w:eastAsia="Cambria" w:hAnsi="Cambria" w:cs="Cambria"/>
          <w:lang w:eastAsia="pl-PL"/>
        </w:rPr>
      </w:pPr>
      <w:r w:rsidRPr="000B4DBC">
        <w:rPr>
          <w:rFonts w:ascii="Cambria" w:eastAsia="Cambria" w:hAnsi="Cambria" w:cs="Cambria"/>
          <w:lang w:eastAsia="pl-PL"/>
        </w:rPr>
        <w:t xml:space="preserve">klasyfikacji odpadów, </w:t>
      </w:r>
    </w:p>
    <w:p w14:paraId="009419F2" w14:textId="77777777" w:rsidR="000B4DBC" w:rsidRDefault="000B4DBC" w:rsidP="000B4DBC">
      <w:pPr>
        <w:pStyle w:val="Akapitzlist"/>
        <w:numPr>
          <w:ilvl w:val="0"/>
          <w:numId w:val="28"/>
        </w:numPr>
        <w:spacing w:before="0" w:after="0" w:line="276" w:lineRule="auto"/>
        <w:rPr>
          <w:rFonts w:ascii="Cambria" w:eastAsia="Cambria" w:hAnsi="Cambria" w:cs="Cambria"/>
          <w:lang w:eastAsia="pl-PL"/>
        </w:rPr>
      </w:pPr>
      <w:r w:rsidRPr="000B4DBC">
        <w:rPr>
          <w:rFonts w:ascii="Cambria" w:eastAsia="Cambria" w:hAnsi="Cambria" w:cs="Cambria"/>
          <w:lang w:eastAsia="pl-PL"/>
        </w:rPr>
        <w:t xml:space="preserve">ocenie ewentualnych zanieczyszczeń, </w:t>
      </w:r>
    </w:p>
    <w:p w14:paraId="6E0E9386" w14:textId="77777777" w:rsidR="000B4DBC" w:rsidRDefault="000B4DBC" w:rsidP="000B4DBC">
      <w:pPr>
        <w:pStyle w:val="Akapitzlist"/>
        <w:numPr>
          <w:ilvl w:val="0"/>
          <w:numId w:val="28"/>
        </w:numPr>
        <w:spacing w:before="0" w:after="0" w:line="276" w:lineRule="auto"/>
        <w:rPr>
          <w:rFonts w:ascii="Cambria" w:eastAsia="Cambria" w:hAnsi="Cambria" w:cs="Cambria"/>
          <w:lang w:eastAsia="pl-PL"/>
        </w:rPr>
      </w:pPr>
      <w:r w:rsidRPr="000B4DBC">
        <w:rPr>
          <w:rFonts w:ascii="Cambria" w:eastAsia="Cambria" w:hAnsi="Cambria" w:cs="Cambria"/>
          <w:lang w:eastAsia="pl-PL"/>
        </w:rPr>
        <w:lastRenderedPageBreak/>
        <w:t xml:space="preserve">przyjęciu towaru (odpadu) na stan, </w:t>
      </w:r>
    </w:p>
    <w:p w14:paraId="08A634F8" w14:textId="77777777" w:rsidR="000B4DBC" w:rsidRDefault="000B4DBC" w:rsidP="000B4DBC">
      <w:pPr>
        <w:pStyle w:val="Akapitzlist"/>
        <w:numPr>
          <w:ilvl w:val="0"/>
          <w:numId w:val="28"/>
        </w:numPr>
        <w:spacing w:before="0" w:after="0" w:line="276" w:lineRule="auto"/>
        <w:rPr>
          <w:rFonts w:ascii="Cambria" w:eastAsia="Cambria" w:hAnsi="Cambria" w:cs="Cambria"/>
          <w:lang w:eastAsia="pl-PL"/>
        </w:rPr>
      </w:pPr>
      <w:r w:rsidRPr="000B4DBC">
        <w:rPr>
          <w:rFonts w:ascii="Cambria" w:eastAsia="Cambria" w:hAnsi="Cambria" w:cs="Cambria"/>
          <w:lang w:eastAsia="pl-PL"/>
        </w:rPr>
        <w:t>przeładunek odpadów do miejsca ich magazynowania tj. wiata na gruz,</w:t>
      </w:r>
    </w:p>
    <w:p w14:paraId="6217CA00" w14:textId="77777777" w:rsidR="000B4DBC" w:rsidRDefault="000B4DBC" w:rsidP="000B4DBC">
      <w:pPr>
        <w:pStyle w:val="Akapitzlist"/>
        <w:numPr>
          <w:ilvl w:val="0"/>
          <w:numId w:val="28"/>
        </w:numPr>
        <w:spacing w:before="0" w:after="0" w:line="276" w:lineRule="auto"/>
        <w:rPr>
          <w:rFonts w:ascii="Cambria" w:eastAsia="Cambria" w:hAnsi="Cambria" w:cs="Cambria"/>
          <w:lang w:eastAsia="pl-PL"/>
        </w:rPr>
      </w:pPr>
      <w:r w:rsidRPr="000B4DBC">
        <w:rPr>
          <w:rFonts w:ascii="Cambria" w:eastAsia="Cambria" w:hAnsi="Cambria" w:cs="Cambria"/>
          <w:lang w:eastAsia="pl-PL"/>
        </w:rPr>
        <w:t>przetwarzanie odpadów – kruszenie,</w:t>
      </w:r>
    </w:p>
    <w:p w14:paraId="6B055D88" w14:textId="2FD03897" w:rsidR="000B4DBC" w:rsidRPr="000B4DBC" w:rsidRDefault="000B4DBC" w:rsidP="000B4DBC">
      <w:pPr>
        <w:pStyle w:val="Akapitzlist"/>
        <w:numPr>
          <w:ilvl w:val="0"/>
          <w:numId w:val="28"/>
        </w:numPr>
        <w:spacing w:before="0" w:after="0" w:line="276" w:lineRule="auto"/>
        <w:rPr>
          <w:rFonts w:ascii="Cambria" w:eastAsia="Cambria" w:hAnsi="Cambria" w:cs="Cambria"/>
          <w:lang w:eastAsia="pl-PL"/>
        </w:rPr>
      </w:pPr>
      <w:r w:rsidRPr="000B4DBC">
        <w:rPr>
          <w:rFonts w:ascii="Cambria" w:eastAsia="Cambria" w:hAnsi="Cambria" w:cs="Cambria"/>
          <w:lang w:eastAsia="pl-PL"/>
        </w:rPr>
        <w:t xml:space="preserve">zlecanie podmiotowi zewnętrznemu wykonanie badań zgodności technicznej z normami    </w:t>
      </w:r>
    </w:p>
    <w:p w14:paraId="4BC84404" w14:textId="77777777" w:rsidR="000B4DBC" w:rsidRDefault="000B4DBC" w:rsidP="000B4DBC">
      <w:pPr>
        <w:spacing w:before="0" w:after="0" w:line="276" w:lineRule="auto"/>
        <w:rPr>
          <w:rFonts w:ascii="Cambria" w:eastAsia="Cambria" w:hAnsi="Cambria" w:cs="Cambria"/>
          <w:lang w:eastAsia="pl-PL"/>
        </w:rPr>
      </w:pPr>
      <w:r w:rsidRPr="000B4DBC">
        <w:rPr>
          <w:rFonts w:ascii="Cambria" w:eastAsia="Cambria" w:hAnsi="Cambria" w:cs="Cambria"/>
          <w:lang w:eastAsia="pl-PL"/>
        </w:rPr>
        <w:t xml:space="preserve">               w tym zakresie,</w:t>
      </w:r>
    </w:p>
    <w:p w14:paraId="0FE4E6FB" w14:textId="77777777" w:rsidR="000B4DBC" w:rsidRDefault="000B4DBC" w:rsidP="00F86717">
      <w:pPr>
        <w:pStyle w:val="Akapitzlist"/>
        <w:numPr>
          <w:ilvl w:val="0"/>
          <w:numId w:val="63"/>
        </w:numPr>
        <w:spacing w:before="0" w:after="0" w:line="276" w:lineRule="auto"/>
        <w:rPr>
          <w:rFonts w:ascii="Cambria" w:eastAsia="Cambria" w:hAnsi="Cambria" w:cs="Cambria"/>
          <w:lang w:eastAsia="pl-PL"/>
        </w:rPr>
      </w:pPr>
      <w:r w:rsidRPr="000B4DBC">
        <w:rPr>
          <w:rFonts w:ascii="Cambria" w:eastAsia="Cambria" w:hAnsi="Cambria" w:cs="Cambria"/>
          <w:lang w:eastAsia="pl-PL"/>
        </w:rPr>
        <w:t>przeładunek produktu – kruszywa do wydzielonej strefy przeznaczonej na produkt,</w:t>
      </w:r>
    </w:p>
    <w:p w14:paraId="47F37961" w14:textId="77777777" w:rsidR="000B4DBC" w:rsidRDefault="000B4DBC" w:rsidP="00F86717">
      <w:pPr>
        <w:pStyle w:val="Akapitzlist"/>
        <w:numPr>
          <w:ilvl w:val="0"/>
          <w:numId w:val="63"/>
        </w:numPr>
        <w:spacing w:before="0" w:after="0" w:line="276" w:lineRule="auto"/>
        <w:rPr>
          <w:rFonts w:ascii="Cambria" w:eastAsia="Cambria" w:hAnsi="Cambria" w:cs="Cambria"/>
          <w:lang w:eastAsia="pl-PL"/>
        </w:rPr>
      </w:pPr>
      <w:r w:rsidRPr="000B4DBC">
        <w:rPr>
          <w:rFonts w:ascii="Cambria" w:eastAsia="Cambria" w:hAnsi="Cambria" w:cs="Cambria"/>
          <w:lang w:eastAsia="pl-PL"/>
        </w:rPr>
        <w:t>przeładunek odpadów powstających w ramach przetwarzania odpadów do kontenera oraz na teren do tymczasowego magazynowania,</w:t>
      </w:r>
    </w:p>
    <w:p w14:paraId="79367FDE" w14:textId="77777777" w:rsidR="000B4DBC" w:rsidRDefault="000B4DBC" w:rsidP="00F86717">
      <w:pPr>
        <w:pStyle w:val="Akapitzlist"/>
        <w:numPr>
          <w:ilvl w:val="0"/>
          <w:numId w:val="63"/>
        </w:numPr>
        <w:spacing w:before="0" w:after="0" w:line="276" w:lineRule="auto"/>
        <w:rPr>
          <w:rFonts w:ascii="Cambria" w:eastAsia="Cambria" w:hAnsi="Cambria" w:cs="Cambria"/>
          <w:lang w:eastAsia="pl-PL"/>
        </w:rPr>
      </w:pPr>
      <w:r w:rsidRPr="000B4DBC">
        <w:rPr>
          <w:rFonts w:ascii="Cambria" w:eastAsia="Cambria" w:hAnsi="Cambria" w:cs="Cambria"/>
          <w:lang w:eastAsia="pl-PL"/>
        </w:rPr>
        <w:t>wywożenie produktu do klientów,</w:t>
      </w:r>
    </w:p>
    <w:p w14:paraId="19B74BDB" w14:textId="7865ECB3" w:rsidR="000B4DBC" w:rsidRPr="000B4DBC" w:rsidRDefault="000B4DBC" w:rsidP="00F86717">
      <w:pPr>
        <w:pStyle w:val="Akapitzlist"/>
        <w:numPr>
          <w:ilvl w:val="0"/>
          <w:numId w:val="63"/>
        </w:numPr>
        <w:spacing w:before="0" w:after="0" w:line="276" w:lineRule="auto"/>
        <w:rPr>
          <w:rFonts w:ascii="Cambria" w:eastAsia="Cambria" w:hAnsi="Cambria" w:cs="Cambria"/>
          <w:lang w:eastAsia="pl-PL"/>
        </w:rPr>
      </w:pPr>
      <w:r w:rsidRPr="000B4DBC">
        <w:rPr>
          <w:rFonts w:ascii="Cambria" w:eastAsia="Cambria" w:hAnsi="Cambria" w:cs="Cambria"/>
          <w:lang w:eastAsia="pl-PL"/>
        </w:rPr>
        <w:t>wywożenie odpadów do kolejnych posiadaczy odpadów  (wywożenie odpadów przez uprawniony podmiot do transportu lub  transportem własnym).</w:t>
      </w:r>
    </w:p>
    <w:bookmarkEnd w:id="48"/>
    <w:p w14:paraId="27E5D784" w14:textId="77777777" w:rsidR="000B4DBC" w:rsidRPr="000B4DBC" w:rsidRDefault="000B4DBC" w:rsidP="000B4DBC">
      <w:pPr>
        <w:spacing w:before="0" w:after="0" w:line="276" w:lineRule="auto"/>
        <w:rPr>
          <w:rFonts w:ascii="Cambria" w:eastAsia="Cambria" w:hAnsi="Cambria" w:cs="Cambria"/>
          <w:color w:val="FF0000"/>
          <w:lang w:eastAsia="pl-PL"/>
        </w:rPr>
      </w:pPr>
    </w:p>
    <w:p w14:paraId="3789BD51" w14:textId="34EDDD2E" w:rsidR="000B4DBC" w:rsidRPr="000B4DBC" w:rsidRDefault="006E5F76" w:rsidP="000B4DBC">
      <w:pPr>
        <w:spacing w:before="0" w:after="0" w:line="276" w:lineRule="auto"/>
        <w:rPr>
          <w:rFonts w:ascii="Cambria" w:eastAsia="Cambria" w:hAnsi="Cambria" w:cs="Cambria"/>
          <w:lang w:eastAsia="pl-PL"/>
        </w:rPr>
      </w:pPr>
      <w:r>
        <w:rPr>
          <w:rFonts w:ascii="Cambria" w:eastAsia="Cambria" w:hAnsi="Cambria" w:cs="Cambria"/>
          <w:lang w:eastAsia="pl-PL"/>
        </w:rPr>
        <w:t xml:space="preserve">W </w:t>
      </w:r>
      <w:r w:rsidR="000B4DBC" w:rsidRPr="000B4DBC">
        <w:rPr>
          <w:rFonts w:ascii="Cambria" w:eastAsia="Cambria" w:hAnsi="Cambria" w:cs="Cambria"/>
          <w:lang w:eastAsia="pl-PL"/>
        </w:rPr>
        <w:t>ciągu roku Inwestor planuje przetworzyć maksymalnie 3650 Mg, pomimo, iż roczna moc przerobowa instalacji wynosi 15 000 Mg. Uzasadnione to jest możliwościami organizacyjnymi Inwestora w tym zakresie oraz możliwościami przyjęcia odpadów przeznaczonych do przetwarzania w ciągu doby.</w:t>
      </w:r>
    </w:p>
    <w:p w14:paraId="3A30A883" w14:textId="77777777" w:rsidR="000B4DBC" w:rsidRPr="000B4DBC" w:rsidRDefault="000B4DBC" w:rsidP="000B4DBC">
      <w:pPr>
        <w:spacing w:line="276" w:lineRule="auto"/>
        <w:rPr>
          <w:rFonts w:ascii="Cambria" w:eastAsia="Cambria" w:hAnsi="Cambria" w:cs="Cambria"/>
          <w:lang w:eastAsia="pl-PL"/>
        </w:rPr>
      </w:pPr>
      <w:r w:rsidRPr="000B4DBC">
        <w:rPr>
          <w:rFonts w:ascii="Cambria" w:eastAsia="Cambria" w:hAnsi="Cambria" w:cs="Cambria"/>
          <w:lang w:eastAsia="pl-PL"/>
        </w:rPr>
        <w:t xml:space="preserve">Magazynowane odpadów odbywać się będzie z zachowaniem terminów o których mowa w art. 25 ustawy o odpadach. Transport odpadów nastąpi przy zmagazynowaniu uzasadnionej ekonomicznie partii transportowej. </w:t>
      </w:r>
    </w:p>
    <w:p w14:paraId="77BD8C7E" w14:textId="77777777" w:rsidR="000B4DBC" w:rsidRPr="000B4DBC" w:rsidRDefault="000B4DBC" w:rsidP="000B4DBC">
      <w:pPr>
        <w:spacing w:line="276" w:lineRule="auto"/>
        <w:rPr>
          <w:rFonts w:ascii="Cambria" w:eastAsia="Cambria" w:hAnsi="Cambria" w:cs="Cambria"/>
          <w:lang w:eastAsia="pl-PL"/>
        </w:rPr>
      </w:pPr>
      <w:r w:rsidRPr="000B4DBC">
        <w:rPr>
          <w:rFonts w:ascii="Cambria" w:eastAsia="Cambria" w:hAnsi="Cambria" w:cs="Cambria"/>
          <w:lang w:eastAsia="pl-PL"/>
        </w:rPr>
        <w:t xml:space="preserve">Ilość odpadów będących przedmiotem planowanej działalności będzie ewidencjonowana oraz dokumentowana zgodnie z aktualnymi przepisami w tym zakresie. </w:t>
      </w:r>
    </w:p>
    <w:p w14:paraId="3DC3B4FC" w14:textId="77777777" w:rsidR="000B4DBC" w:rsidRPr="000B4DBC" w:rsidRDefault="000B4DBC" w:rsidP="000B4DBC">
      <w:pPr>
        <w:spacing w:before="0"/>
        <w:rPr>
          <w:rFonts w:ascii="Cambria" w:eastAsia="Cambria" w:hAnsi="Cambria" w:cs="Tahoma"/>
          <w:lang w:eastAsia="pl-PL"/>
        </w:rPr>
      </w:pPr>
      <w:r w:rsidRPr="000B4DBC">
        <w:rPr>
          <w:rFonts w:ascii="Cambria" w:eastAsia="Cambria" w:hAnsi="Cambria" w:cs="Tahoma"/>
          <w:lang w:eastAsia="pl-PL"/>
        </w:rPr>
        <w:t>Powstające produkty (kruszywo) będą poddawane badaniom jakościowym przez uprawnione podmioty w  tym zakresie.  Tym samym produkt będzie spełniał normy techniczne i jakościowe do wykorzystywanych celów przez dalszych klientów. W przypadku, gdy produkt nie będzie spełniał norm jakościowych i technicznych będzie traktowany jako odpad. Odpady te będą magazynowane w dedykowanym sektorze wyznaczonym na terenie inwestycji tj. na utwardzonym placu lub w wiacie na gruz.</w:t>
      </w:r>
    </w:p>
    <w:p w14:paraId="18030117" w14:textId="77777777" w:rsidR="000B4DBC" w:rsidRPr="000B4DBC" w:rsidRDefault="000B4DBC" w:rsidP="000B4DBC">
      <w:pPr>
        <w:spacing w:before="0"/>
        <w:rPr>
          <w:rFonts w:ascii="Cambria" w:eastAsia="Cambria" w:hAnsi="Cambria" w:cs="Tahoma"/>
          <w:lang w:eastAsia="pl-PL"/>
        </w:rPr>
      </w:pPr>
      <w:r w:rsidRPr="000B4DBC">
        <w:rPr>
          <w:rFonts w:ascii="Cambria" w:eastAsia="Cambria" w:hAnsi="Cambria" w:cs="Tahoma"/>
          <w:lang w:eastAsia="pl-PL"/>
        </w:rPr>
        <w:t>Przetwarzanie odpadów  prowadzące do utraty statusu odpadów, spełniające wymagania zawarte w art. 14 ustawy o odpadach, powoduje utratę statusu odpadów, jeżeli na skutek poddania ich odzyskowi, w tym recyklingowi, spełnia:</w:t>
      </w:r>
    </w:p>
    <w:p w14:paraId="464D8527" w14:textId="77777777" w:rsidR="000B4DBC" w:rsidRPr="000B4DBC" w:rsidRDefault="000B4DBC" w:rsidP="00F86717">
      <w:pPr>
        <w:numPr>
          <w:ilvl w:val="0"/>
          <w:numId w:val="62"/>
        </w:numPr>
        <w:spacing w:before="0"/>
        <w:rPr>
          <w:rFonts w:ascii="Cambria" w:eastAsia="Cambria" w:hAnsi="Cambria" w:cs="Tahoma"/>
          <w:lang w:eastAsia="pl-PL"/>
        </w:rPr>
      </w:pPr>
      <w:r w:rsidRPr="000B4DBC">
        <w:rPr>
          <w:rFonts w:ascii="Cambria" w:eastAsia="Cambria" w:hAnsi="Cambria" w:cs="Tahoma"/>
          <w:lang w:eastAsia="pl-PL"/>
        </w:rPr>
        <w:t>łącznie następujące warunki;</w:t>
      </w:r>
    </w:p>
    <w:p w14:paraId="26FA130B" w14:textId="77777777" w:rsidR="000B4DBC" w:rsidRPr="000B4DBC" w:rsidRDefault="000B4DBC" w:rsidP="00F86717">
      <w:pPr>
        <w:numPr>
          <w:ilvl w:val="0"/>
          <w:numId w:val="61"/>
        </w:numPr>
        <w:spacing w:before="0"/>
        <w:rPr>
          <w:rFonts w:ascii="Cambria" w:eastAsia="Cambria" w:hAnsi="Cambria" w:cs="Tahoma"/>
          <w:lang w:eastAsia="pl-PL"/>
        </w:rPr>
      </w:pPr>
      <w:r w:rsidRPr="000B4DBC">
        <w:rPr>
          <w:rFonts w:ascii="Cambria" w:eastAsia="Cambria" w:hAnsi="Cambria" w:cs="Tahoma"/>
          <w:lang w:eastAsia="pl-PL"/>
        </w:rPr>
        <w:t>przedmiot lub substancja są powszednie stosowane do konkretnych celów,</w:t>
      </w:r>
    </w:p>
    <w:p w14:paraId="62B959B9" w14:textId="77777777" w:rsidR="000B4DBC" w:rsidRPr="000B4DBC" w:rsidRDefault="000B4DBC" w:rsidP="00F86717">
      <w:pPr>
        <w:numPr>
          <w:ilvl w:val="0"/>
          <w:numId w:val="61"/>
        </w:numPr>
        <w:spacing w:before="0"/>
        <w:rPr>
          <w:rFonts w:ascii="Cambria" w:eastAsia="Cambria" w:hAnsi="Cambria" w:cs="Tahoma"/>
          <w:lang w:eastAsia="pl-PL"/>
        </w:rPr>
      </w:pPr>
      <w:r w:rsidRPr="000B4DBC">
        <w:rPr>
          <w:rFonts w:ascii="Cambria" w:eastAsia="Cambria" w:hAnsi="Cambria" w:cs="Tahoma"/>
          <w:lang w:eastAsia="pl-PL"/>
        </w:rPr>
        <w:t>b) istnieje rynek takich przedmiotów lub substancji lub popyt na nie,</w:t>
      </w:r>
    </w:p>
    <w:p w14:paraId="7BB3E80B" w14:textId="77777777" w:rsidR="000B4DBC" w:rsidRPr="000B4DBC" w:rsidRDefault="000B4DBC" w:rsidP="00F86717">
      <w:pPr>
        <w:numPr>
          <w:ilvl w:val="0"/>
          <w:numId w:val="61"/>
        </w:numPr>
        <w:spacing w:before="0"/>
        <w:rPr>
          <w:rFonts w:ascii="Cambria" w:eastAsia="Cambria" w:hAnsi="Cambria" w:cs="Tahoma"/>
          <w:lang w:eastAsia="pl-PL"/>
        </w:rPr>
      </w:pPr>
      <w:r w:rsidRPr="000B4DBC">
        <w:rPr>
          <w:rFonts w:ascii="Cambria" w:eastAsia="Cambria" w:hAnsi="Cambria" w:cs="Tahoma"/>
          <w:lang w:eastAsia="pl-PL"/>
        </w:rPr>
        <w:t>dany przedmiot lub substancja spełniają wymagania techniczne dla zastosowania do konkretnych celów oraz wymagania określone w przepisach i w normach mających zastosowanie produktu,</w:t>
      </w:r>
    </w:p>
    <w:p w14:paraId="3FD9E608" w14:textId="77777777" w:rsidR="000B4DBC" w:rsidRPr="000B4DBC" w:rsidRDefault="000B4DBC" w:rsidP="00F86717">
      <w:pPr>
        <w:numPr>
          <w:ilvl w:val="0"/>
          <w:numId w:val="61"/>
        </w:numPr>
        <w:spacing w:before="0"/>
        <w:rPr>
          <w:rFonts w:ascii="Cambria" w:eastAsia="Cambria" w:hAnsi="Cambria" w:cs="Tahoma"/>
          <w:lang w:eastAsia="pl-PL"/>
        </w:rPr>
      </w:pPr>
      <w:r w:rsidRPr="000B4DBC">
        <w:rPr>
          <w:rFonts w:ascii="Cambria" w:eastAsia="Cambria" w:hAnsi="Cambria" w:cs="Tahoma"/>
          <w:lang w:eastAsia="pl-PL"/>
        </w:rPr>
        <w:t>zastosowanie przedmiotu lub substancji nie prowadzi do negatywnych skutków dla życia, zdrowia ludzi lub środowiska,</w:t>
      </w:r>
    </w:p>
    <w:p w14:paraId="255A9A73" w14:textId="77777777" w:rsidR="000B4DBC" w:rsidRPr="000B4DBC" w:rsidRDefault="000B4DBC" w:rsidP="00F86717">
      <w:pPr>
        <w:numPr>
          <w:ilvl w:val="0"/>
          <w:numId w:val="62"/>
        </w:numPr>
        <w:spacing w:before="0"/>
        <w:rPr>
          <w:rFonts w:ascii="Cambria" w:eastAsia="Cambria" w:hAnsi="Cambria" w:cs="Tahoma"/>
          <w:lang w:eastAsia="pl-PL"/>
        </w:rPr>
      </w:pPr>
      <w:r w:rsidRPr="000B4DBC">
        <w:rPr>
          <w:rFonts w:ascii="Cambria" w:eastAsia="Cambria" w:hAnsi="Cambria" w:cs="Tahoma"/>
          <w:lang w:eastAsia="pl-PL"/>
        </w:rPr>
        <w:t>wymagania określone przez przepisy Unii Europejskiej.</w:t>
      </w:r>
    </w:p>
    <w:p w14:paraId="1FE3E394" w14:textId="3AD456C5" w:rsidR="000B4DBC" w:rsidRDefault="000B4DBC" w:rsidP="000B4DBC">
      <w:pPr>
        <w:spacing w:before="0"/>
        <w:rPr>
          <w:rFonts w:ascii="Cambria" w:eastAsia="Cambria" w:hAnsi="Cambria" w:cs="Tahoma"/>
          <w:lang w:eastAsia="pl-PL"/>
        </w:rPr>
      </w:pPr>
      <w:r w:rsidRPr="000B4DBC">
        <w:rPr>
          <w:rFonts w:ascii="Cambria" w:eastAsia="Cambria" w:hAnsi="Cambria" w:cs="Tahoma"/>
          <w:lang w:eastAsia="pl-PL"/>
        </w:rPr>
        <w:t>W przypadku przetwarzania odpadów na terenie inwestycji będzie miał zastosowanie ww. przepis prawny, a otrzymany produkt będzie spełniał warunki określone w art. 14 ustawy                               o odpadach.</w:t>
      </w:r>
    </w:p>
    <w:p w14:paraId="284BF6E1" w14:textId="77777777" w:rsidR="000B4DBC" w:rsidRPr="000B4DBC" w:rsidRDefault="000B4DBC" w:rsidP="000B4DBC">
      <w:pPr>
        <w:spacing w:before="0"/>
        <w:rPr>
          <w:rFonts w:ascii="Cambria" w:eastAsia="Cambria" w:hAnsi="Cambria" w:cs="Cambria"/>
          <w:lang w:eastAsia="pl-PL"/>
        </w:rPr>
      </w:pPr>
      <w:r w:rsidRPr="000B4DBC">
        <w:rPr>
          <w:rFonts w:ascii="Cambria" w:eastAsia="Cambria" w:hAnsi="Cambria" w:cs="Cambria"/>
          <w:lang w:eastAsia="pl-PL"/>
        </w:rPr>
        <w:t xml:space="preserve">Odpady, których inwestycja ma być przedmiotem działalności, klasyfikowane są zgodnie </w:t>
      </w:r>
      <w:r w:rsidRPr="000B4DBC">
        <w:rPr>
          <w:rFonts w:ascii="Cambria" w:eastAsia="Cambria" w:hAnsi="Cambria" w:cs="Cambria"/>
          <w:lang w:eastAsia="pl-PL"/>
        </w:rPr>
        <w:br/>
        <w:t>z Rozporządzeniem Ministra Klimatu z dnia 2 stycznia 2020 r. w sprawie katalogu odpadów, do grup 17, 19 oraz 20, co przedstawiono w poniższej tabeli.</w:t>
      </w:r>
    </w:p>
    <w:p w14:paraId="054AE7F0" w14:textId="709C527D" w:rsidR="000B4DBC" w:rsidRPr="008E5D58" w:rsidRDefault="00400847" w:rsidP="00400847">
      <w:pPr>
        <w:pStyle w:val="Legenda"/>
        <w:rPr>
          <w:rFonts w:ascii="Calibri" w:eastAsia="Calibri" w:hAnsi="Calibri" w:cs="Times New Roman"/>
          <w:b w:val="0"/>
          <w:iCs/>
          <w:sz w:val="16"/>
          <w:szCs w:val="16"/>
        </w:rPr>
      </w:pPr>
      <w:bookmarkStart w:id="49" w:name="_Toc62671838"/>
      <w:r>
        <w:lastRenderedPageBreak/>
        <w:t xml:space="preserve">Tabela </w:t>
      </w:r>
      <w:fldSimple w:instr=" SEQ Tabela \* ARABIC ">
        <w:r>
          <w:rPr>
            <w:noProof/>
          </w:rPr>
          <w:t>4</w:t>
        </w:r>
      </w:fldSimple>
      <w:r>
        <w:t xml:space="preserve"> </w:t>
      </w:r>
      <w:r w:rsidRPr="00EA3380">
        <w:t>Wyszczególnienie rodzajów odpadów przewidzianych do przetwarzania</w:t>
      </w:r>
      <w:bookmarkEnd w:id="49"/>
    </w:p>
    <w:tbl>
      <w:tblPr>
        <w:tblW w:w="92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1984"/>
        <w:gridCol w:w="6267"/>
      </w:tblGrid>
      <w:tr w:rsidR="000B4DBC" w:rsidRPr="000B4DBC" w14:paraId="1150A2E4" w14:textId="77777777" w:rsidTr="000B4DBC">
        <w:tc>
          <w:tcPr>
            <w:tcW w:w="964" w:type="dxa"/>
            <w:shd w:val="clear" w:color="auto" w:fill="B4C6E7"/>
          </w:tcPr>
          <w:p w14:paraId="25B09FA1" w14:textId="77777777" w:rsidR="000B4DBC" w:rsidRPr="000B4DBC" w:rsidRDefault="000B4DBC" w:rsidP="000B4DBC">
            <w:pPr>
              <w:spacing w:before="0" w:after="0" w:line="276" w:lineRule="auto"/>
              <w:jc w:val="center"/>
              <w:rPr>
                <w:rFonts w:ascii="Cambria" w:eastAsia="Cambria" w:hAnsi="Cambria" w:cs="Cambria"/>
                <w:b/>
                <w:lang w:eastAsia="pl-PL"/>
              </w:rPr>
            </w:pPr>
            <w:r w:rsidRPr="000B4DBC">
              <w:rPr>
                <w:rFonts w:ascii="Cambria" w:eastAsia="Cambria" w:hAnsi="Cambria" w:cs="Cambria"/>
                <w:b/>
                <w:lang w:eastAsia="pl-PL"/>
              </w:rPr>
              <w:t>Lp.</w:t>
            </w:r>
          </w:p>
        </w:tc>
        <w:tc>
          <w:tcPr>
            <w:tcW w:w="1984" w:type="dxa"/>
            <w:shd w:val="clear" w:color="auto" w:fill="B4C6E7"/>
          </w:tcPr>
          <w:p w14:paraId="03E8BB3C" w14:textId="77777777" w:rsidR="000B4DBC" w:rsidRPr="000B4DBC" w:rsidRDefault="000B4DBC" w:rsidP="000B4DBC">
            <w:pPr>
              <w:spacing w:before="0" w:after="0" w:line="276" w:lineRule="auto"/>
              <w:jc w:val="center"/>
              <w:rPr>
                <w:rFonts w:ascii="Cambria" w:eastAsia="Cambria" w:hAnsi="Cambria" w:cs="Cambria"/>
                <w:b/>
                <w:lang w:eastAsia="pl-PL"/>
              </w:rPr>
            </w:pPr>
            <w:r w:rsidRPr="000B4DBC">
              <w:rPr>
                <w:rFonts w:ascii="Cambria" w:eastAsia="Cambria" w:hAnsi="Cambria" w:cs="Cambria"/>
                <w:b/>
                <w:lang w:eastAsia="pl-PL"/>
              </w:rPr>
              <w:t>Kod odpadu</w:t>
            </w:r>
          </w:p>
        </w:tc>
        <w:tc>
          <w:tcPr>
            <w:tcW w:w="6267" w:type="dxa"/>
            <w:shd w:val="clear" w:color="auto" w:fill="B4C6E7"/>
          </w:tcPr>
          <w:p w14:paraId="126394D0" w14:textId="77777777" w:rsidR="000B4DBC" w:rsidRPr="000B4DBC" w:rsidRDefault="000B4DBC" w:rsidP="000B4DBC">
            <w:pPr>
              <w:spacing w:before="0" w:after="0" w:line="276" w:lineRule="auto"/>
              <w:jc w:val="center"/>
              <w:rPr>
                <w:rFonts w:ascii="Cambria" w:eastAsia="Cambria" w:hAnsi="Cambria" w:cs="Cambria"/>
                <w:b/>
                <w:lang w:eastAsia="pl-PL"/>
              </w:rPr>
            </w:pPr>
            <w:r w:rsidRPr="000B4DBC">
              <w:rPr>
                <w:rFonts w:ascii="Cambria" w:eastAsia="Cambria" w:hAnsi="Cambria" w:cs="Cambria"/>
                <w:b/>
                <w:lang w:eastAsia="pl-PL"/>
              </w:rPr>
              <w:t>Rodzaj odpadu</w:t>
            </w:r>
          </w:p>
        </w:tc>
      </w:tr>
      <w:tr w:rsidR="000B4DBC" w:rsidRPr="000B4DBC" w14:paraId="7EC59A63" w14:textId="77777777" w:rsidTr="000B4DBC">
        <w:tc>
          <w:tcPr>
            <w:tcW w:w="964" w:type="dxa"/>
            <w:vAlign w:val="center"/>
          </w:tcPr>
          <w:p w14:paraId="5D85C890"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17</w:t>
            </w:r>
          </w:p>
        </w:tc>
        <w:tc>
          <w:tcPr>
            <w:tcW w:w="8251" w:type="dxa"/>
            <w:gridSpan w:val="2"/>
            <w:vAlign w:val="center"/>
          </w:tcPr>
          <w:p w14:paraId="706C1DF1"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Odpady z budowy, remontów i demontażu obiektów budowlanych oraz infrastruktury drogowej (włączając glebę i ziemię z terenów zanieczyszczonych)</w:t>
            </w:r>
          </w:p>
        </w:tc>
      </w:tr>
      <w:tr w:rsidR="000B4DBC" w:rsidRPr="000B4DBC" w14:paraId="73C347A3" w14:textId="77777777" w:rsidTr="000B4DBC">
        <w:trPr>
          <w:trHeight w:val="795"/>
        </w:trPr>
        <w:tc>
          <w:tcPr>
            <w:tcW w:w="964" w:type="dxa"/>
            <w:vAlign w:val="center"/>
          </w:tcPr>
          <w:p w14:paraId="7DC0C145"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17 01</w:t>
            </w:r>
          </w:p>
        </w:tc>
        <w:tc>
          <w:tcPr>
            <w:tcW w:w="8251" w:type="dxa"/>
            <w:gridSpan w:val="2"/>
          </w:tcPr>
          <w:p w14:paraId="66C37744"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Odpady materiałów i elementów budowlanych oraz infrastruktury drogowej (np. beton, cegły, płyty, ceramika)</w:t>
            </w:r>
          </w:p>
        </w:tc>
      </w:tr>
      <w:tr w:rsidR="000B4DBC" w:rsidRPr="000B4DBC" w14:paraId="48BF644B" w14:textId="77777777" w:rsidTr="000B4DBC">
        <w:tc>
          <w:tcPr>
            <w:tcW w:w="964" w:type="dxa"/>
            <w:vAlign w:val="center"/>
          </w:tcPr>
          <w:p w14:paraId="25A0338C" w14:textId="77777777" w:rsidR="000B4DBC" w:rsidRPr="000B4DBC" w:rsidRDefault="000B4DBC" w:rsidP="000B4DBC">
            <w:pPr>
              <w:spacing w:before="0" w:after="0" w:line="276" w:lineRule="auto"/>
              <w:jc w:val="center"/>
              <w:rPr>
                <w:rFonts w:ascii="Cambria" w:eastAsia="Cambria" w:hAnsi="Cambria" w:cs="Cambria"/>
                <w:b/>
                <w:lang w:eastAsia="pl-PL"/>
              </w:rPr>
            </w:pPr>
            <w:r w:rsidRPr="000B4DBC">
              <w:rPr>
                <w:rFonts w:ascii="Cambria" w:eastAsia="Cambria" w:hAnsi="Cambria" w:cs="Cambria"/>
                <w:b/>
                <w:lang w:eastAsia="pl-PL"/>
              </w:rPr>
              <w:t>1.</w:t>
            </w:r>
          </w:p>
        </w:tc>
        <w:tc>
          <w:tcPr>
            <w:tcW w:w="1984" w:type="dxa"/>
            <w:vAlign w:val="center"/>
          </w:tcPr>
          <w:p w14:paraId="0DE65B1A" w14:textId="77777777" w:rsidR="000B4DBC" w:rsidRPr="000B4DBC" w:rsidRDefault="000B4DBC" w:rsidP="000B4DBC">
            <w:pPr>
              <w:spacing w:before="0" w:after="0" w:line="276" w:lineRule="auto"/>
              <w:jc w:val="center"/>
              <w:rPr>
                <w:rFonts w:ascii="Cambria" w:eastAsia="Cambria" w:hAnsi="Cambria" w:cs="Cambria"/>
                <w:b/>
                <w:lang w:eastAsia="pl-PL"/>
              </w:rPr>
            </w:pPr>
            <w:r w:rsidRPr="000B4DBC">
              <w:rPr>
                <w:rFonts w:ascii="Cambria" w:eastAsia="Cambria" w:hAnsi="Cambria" w:cs="Cambria"/>
                <w:b/>
                <w:lang w:eastAsia="pl-PL"/>
              </w:rPr>
              <w:t>17 01 01</w:t>
            </w:r>
          </w:p>
        </w:tc>
        <w:tc>
          <w:tcPr>
            <w:tcW w:w="6267" w:type="dxa"/>
            <w:vAlign w:val="center"/>
          </w:tcPr>
          <w:p w14:paraId="5941B4BC" w14:textId="77777777" w:rsidR="000B4DBC" w:rsidRPr="000B4DBC" w:rsidRDefault="000B4DBC" w:rsidP="000B4DBC">
            <w:pPr>
              <w:spacing w:before="0" w:after="0" w:line="276" w:lineRule="auto"/>
              <w:jc w:val="left"/>
              <w:rPr>
                <w:rFonts w:ascii="Cambria" w:eastAsia="Cambria" w:hAnsi="Cambria" w:cs="Cambria"/>
                <w:b/>
                <w:lang w:eastAsia="pl-PL"/>
              </w:rPr>
            </w:pPr>
            <w:r w:rsidRPr="000B4DBC">
              <w:rPr>
                <w:rFonts w:ascii="Cambria" w:eastAsia="Cambria" w:hAnsi="Cambria" w:cs="Cambria"/>
                <w:b/>
                <w:lang w:eastAsia="pl-PL"/>
              </w:rPr>
              <w:t>Odpady betonu oraz gruz betonowy z rozbiórek i remontów</w:t>
            </w:r>
          </w:p>
        </w:tc>
      </w:tr>
      <w:tr w:rsidR="000B4DBC" w:rsidRPr="000B4DBC" w14:paraId="212F4B5D" w14:textId="77777777" w:rsidTr="000B4DBC">
        <w:trPr>
          <w:trHeight w:val="487"/>
        </w:trPr>
        <w:tc>
          <w:tcPr>
            <w:tcW w:w="964" w:type="dxa"/>
            <w:vAlign w:val="center"/>
          </w:tcPr>
          <w:p w14:paraId="71775C79" w14:textId="77777777" w:rsidR="000B4DBC" w:rsidRPr="000B4DBC" w:rsidRDefault="000B4DBC" w:rsidP="000B4DBC">
            <w:pPr>
              <w:spacing w:before="0" w:after="0" w:line="276" w:lineRule="auto"/>
              <w:jc w:val="center"/>
              <w:rPr>
                <w:rFonts w:ascii="Cambria" w:eastAsia="Cambria" w:hAnsi="Cambria" w:cs="Cambria"/>
                <w:b/>
                <w:lang w:eastAsia="pl-PL"/>
              </w:rPr>
            </w:pPr>
            <w:r w:rsidRPr="000B4DBC">
              <w:rPr>
                <w:rFonts w:ascii="Cambria" w:eastAsia="Cambria" w:hAnsi="Cambria" w:cs="Cambria"/>
                <w:b/>
                <w:lang w:eastAsia="pl-PL"/>
              </w:rPr>
              <w:t>2.</w:t>
            </w:r>
          </w:p>
        </w:tc>
        <w:tc>
          <w:tcPr>
            <w:tcW w:w="1984" w:type="dxa"/>
            <w:vAlign w:val="center"/>
          </w:tcPr>
          <w:p w14:paraId="0B2375E3" w14:textId="77777777" w:rsidR="000B4DBC" w:rsidRPr="000B4DBC" w:rsidRDefault="000B4DBC" w:rsidP="000B4DBC">
            <w:pPr>
              <w:spacing w:before="0" w:after="0" w:line="276" w:lineRule="auto"/>
              <w:jc w:val="center"/>
              <w:rPr>
                <w:rFonts w:ascii="Cambria" w:eastAsia="Cambria" w:hAnsi="Cambria" w:cs="Cambria"/>
                <w:b/>
                <w:lang w:eastAsia="pl-PL"/>
              </w:rPr>
            </w:pPr>
            <w:r w:rsidRPr="000B4DBC">
              <w:rPr>
                <w:rFonts w:ascii="Cambria" w:eastAsia="Cambria" w:hAnsi="Cambria" w:cs="Cambria"/>
                <w:b/>
                <w:lang w:eastAsia="pl-PL"/>
              </w:rPr>
              <w:t>17 01 02</w:t>
            </w:r>
          </w:p>
        </w:tc>
        <w:tc>
          <w:tcPr>
            <w:tcW w:w="6267" w:type="dxa"/>
            <w:vAlign w:val="center"/>
          </w:tcPr>
          <w:p w14:paraId="6A6E368A" w14:textId="77777777" w:rsidR="000B4DBC" w:rsidRPr="000B4DBC" w:rsidRDefault="000B4DBC" w:rsidP="000B4DBC">
            <w:pPr>
              <w:spacing w:before="0" w:after="0" w:line="276" w:lineRule="auto"/>
              <w:jc w:val="left"/>
              <w:rPr>
                <w:rFonts w:ascii="Cambria" w:eastAsia="Cambria" w:hAnsi="Cambria" w:cs="Cambria"/>
                <w:b/>
                <w:lang w:eastAsia="pl-PL"/>
              </w:rPr>
            </w:pPr>
            <w:r w:rsidRPr="000B4DBC">
              <w:rPr>
                <w:rFonts w:ascii="Cambria" w:eastAsia="Cambria" w:hAnsi="Cambria" w:cs="Cambria"/>
                <w:b/>
                <w:lang w:eastAsia="pl-PL"/>
              </w:rPr>
              <w:t>Gruz ceglany</w:t>
            </w:r>
          </w:p>
        </w:tc>
      </w:tr>
      <w:tr w:rsidR="000B4DBC" w:rsidRPr="000B4DBC" w14:paraId="2F3D4B1D" w14:textId="77777777" w:rsidTr="000B4DBC">
        <w:trPr>
          <w:trHeight w:val="487"/>
        </w:trPr>
        <w:tc>
          <w:tcPr>
            <w:tcW w:w="964" w:type="dxa"/>
            <w:vAlign w:val="center"/>
          </w:tcPr>
          <w:p w14:paraId="2E6AF299" w14:textId="77777777" w:rsidR="000B4DBC" w:rsidRPr="000B4DBC" w:rsidRDefault="000B4DBC" w:rsidP="000B4DBC">
            <w:pPr>
              <w:spacing w:before="0" w:after="0" w:line="276" w:lineRule="auto"/>
              <w:jc w:val="center"/>
              <w:rPr>
                <w:rFonts w:ascii="Cambria" w:eastAsia="Cambria" w:hAnsi="Cambria" w:cs="Cambria"/>
                <w:b/>
                <w:lang w:eastAsia="pl-PL"/>
              </w:rPr>
            </w:pPr>
            <w:r w:rsidRPr="000B4DBC">
              <w:rPr>
                <w:rFonts w:ascii="Cambria" w:eastAsia="Cambria" w:hAnsi="Cambria" w:cs="Cambria"/>
                <w:b/>
                <w:lang w:eastAsia="pl-PL"/>
              </w:rPr>
              <w:t>3.</w:t>
            </w:r>
          </w:p>
        </w:tc>
        <w:tc>
          <w:tcPr>
            <w:tcW w:w="1984" w:type="dxa"/>
            <w:vAlign w:val="center"/>
          </w:tcPr>
          <w:p w14:paraId="57E999D1" w14:textId="77777777" w:rsidR="000B4DBC" w:rsidRPr="000B4DBC" w:rsidRDefault="000B4DBC" w:rsidP="000B4DBC">
            <w:pPr>
              <w:spacing w:before="0" w:after="0" w:line="276" w:lineRule="auto"/>
              <w:jc w:val="center"/>
              <w:rPr>
                <w:rFonts w:ascii="Cambria" w:eastAsia="Cambria" w:hAnsi="Cambria" w:cs="Cambria"/>
                <w:b/>
                <w:bCs/>
                <w:lang w:eastAsia="pl-PL"/>
              </w:rPr>
            </w:pPr>
            <w:r w:rsidRPr="000B4DBC">
              <w:rPr>
                <w:rFonts w:ascii="Cambria" w:eastAsia="Cambria" w:hAnsi="Cambria" w:cs="Cambria"/>
                <w:b/>
                <w:bCs/>
                <w:lang w:eastAsia="pl-PL"/>
              </w:rPr>
              <w:t>17 01 03</w:t>
            </w:r>
          </w:p>
        </w:tc>
        <w:tc>
          <w:tcPr>
            <w:tcW w:w="6267" w:type="dxa"/>
            <w:vAlign w:val="center"/>
          </w:tcPr>
          <w:p w14:paraId="37BED6A5" w14:textId="77777777" w:rsidR="000B4DBC" w:rsidRPr="000B4DBC" w:rsidRDefault="000B4DBC" w:rsidP="000B4DBC">
            <w:pPr>
              <w:spacing w:before="0" w:after="0" w:line="276" w:lineRule="auto"/>
              <w:jc w:val="left"/>
              <w:rPr>
                <w:rFonts w:ascii="Cambria" w:eastAsia="Cambria" w:hAnsi="Cambria" w:cs="Cambria"/>
                <w:b/>
                <w:bCs/>
                <w:lang w:eastAsia="pl-PL"/>
              </w:rPr>
            </w:pPr>
            <w:r w:rsidRPr="000B4DBC">
              <w:rPr>
                <w:rFonts w:ascii="Cambria" w:eastAsia="Cambria" w:hAnsi="Cambria" w:cs="Cambria"/>
                <w:b/>
                <w:bCs/>
                <w:lang w:eastAsia="pl-PL"/>
              </w:rPr>
              <w:t>Odpady innych materiałów ceramicznych i elementów wyposażenia</w:t>
            </w:r>
          </w:p>
        </w:tc>
      </w:tr>
      <w:tr w:rsidR="000B4DBC" w:rsidRPr="000B4DBC" w14:paraId="6C60AB23" w14:textId="77777777" w:rsidTr="000B4DBC">
        <w:trPr>
          <w:trHeight w:val="487"/>
        </w:trPr>
        <w:tc>
          <w:tcPr>
            <w:tcW w:w="964" w:type="dxa"/>
            <w:vAlign w:val="center"/>
          </w:tcPr>
          <w:p w14:paraId="5D7762D6" w14:textId="77777777" w:rsidR="000B4DBC" w:rsidRPr="000B4DBC" w:rsidRDefault="000B4DBC" w:rsidP="000B4DBC">
            <w:pPr>
              <w:spacing w:before="0" w:after="0" w:line="276" w:lineRule="auto"/>
              <w:jc w:val="center"/>
              <w:rPr>
                <w:rFonts w:ascii="Cambria" w:eastAsia="Cambria" w:hAnsi="Cambria" w:cs="Cambria"/>
                <w:b/>
                <w:lang w:eastAsia="pl-PL"/>
              </w:rPr>
            </w:pPr>
            <w:r w:rsidRPr="000B4DBC">
              <w:rPr>
                <w:rFonts w:ascii="Cambria" w:eastAsia="Cambria" w:hAnsi="Cambria" w:cs="Cambria"/>
                <w:b/>
                <w:lang w:eastAsia="pl-PL"/>
              </w:rPr>
              <w:t>4.</w:t>
            </w:r>
          </w:p>
        </w:tc>
        <w:tc>
          <w:tcPr>
            <w:tcW w:w="1984" w:type="dxa"/>
            <w:vAlign w:val="center"/>
          </w:tcPr>
          <w:p w14:paraId="48179AA3" w14:textId="77777777" w:rsidR="000B4DBC" w:rsidRPr="000B4DBC" w:rsidRDefault="000B4DBC" w:rsidP="000B4DBC">
            <w:pPr>
              <w:spacing w:before="0" w:after="0" w:line="276" w:lineRule="auto"/>
              <w:jc w:val="center"/>
              <w:rPr>
                <w:rFonts w:ascii="Cambria" w:eastAsia="Cambria" w:hAnsi="Cambria" w:cs="Cambria"/>
                <w:b/>
                <w:lang w:eastAsia="pl-PL"/>
              </w:rPr>
            </w:pPr>
            <w:r w:rsidRPr="000B4DBC">
              <w:rPr>
                <w:rFonts w:ascii="Cambria" w:eastAsia="Cambria" w:hAnsi="Cambria" w:cs="Cambria"/>
                <w:b/>
                <w:lang w:eastAsia="pl-PL"/>
              </w:rPr>
              <w:t>17 01 07</w:t>
            </w:r>
          </w:p>
        </w:tc>
        <w:tc>
          <w:tcPr>
            <w:tcW w:w="6267" w:type="dxa"/>
            <w:vAlign w:val="center"/>
          </w:tcPr>
          <w:p w14:paraId="4C943276" w14:textId="77777777" w:rsidR="000B4DBC" w:rsidRPr="000B4DBC" w:rsidRDefault="000B4DBC" w:rsidP="000B4DBC">
            <w:pPr>
              <w:spacing w:before="0" w:after="0" w:line="276" w:lineRule="auto"/>
              <w:jc w:val="left"/>
              <w:rPr>
                <w:rFonts w:ascii="Cambria" w:eastAsia="Cambria" w:hAnsi="Cambria" w:cs="Cambria"/>
                <w:b/>
                <w:lang w:eastAsia="pl-PL"/>
              </w:rPr>
            </w:pPr>
            <w:r w:rsidRPr="000B4DBC">
              <w:rPr>
                <w:rFonts w:ascii="Cambria" w:eastAsia="Cambria" w:hAnsi="Cambria" w:cs="Cambria"/>
                <w:b/>
                <w:lang w:eastAsia="pl-PL"/>
              </w:rPr>
              <w:t>Zmieszane odpady z betonu, gruzu ceglanego, odpadowych materiałów ceramicznych i elementów wyposażenia inne niż wymienione w 17 01 06</w:t>
            </w:r>
          </w:p>
        </w:tc>
      </w:tr>
      <w:tr w:rsidR="000B4DBC" w:rsidRPr="000B4DBC" w14:paraId="7D1E7916" w14:textId="77777777" w:rsidTr="000B4DBC">
        <w:trPr>
          <w:trHeight w:val="487"/>
        </w:trPr>
        <w:tc>
          <w:tcPr>
            <w:tcW w:w="964" w:type="dxa"/>
            <w:vAlign w:val="center"/>
          </w:tcPr>
          <w:p w14:paraId="5392487D" w14:textId="77777777" w:rsidR="000B4DBC" w:rsidRPr="000B4DBC" w:rsidRDefault="000B4DBC" w:rsidP="000B4DBC">
            <w:pPr>
              <w:spacing w:before="0" w:after="0" w:line="276" w:lineRule="auto"/>
              <w:jc w:val="center"/>
              <w:rPr>
                <w:rFonts w:ascii="Cambria" w:eastAsia="Cambria" w:hAnsi="Cambria" w:cs="Cambria"/>
                <w:b/>
                <w:lang w:eastAsia="pl-PL"/>
              </w:rPr>
            </w:pPr>
            <w:r w:rsidRPr="000B4DBC">
              <w:rPr>
                <w:rFonts w:ascii="Cambria" w:eastAsia="Cambria" w:hAnsi="Cambria" w:cs="Cambria"/>
                <w:b/>
                <w:lang w:eastAsia="pl-PL"/>
              </w:rPr>
              <w:t>5.</w:t>
            </w:r>
          </w:p>
        </w:tc>
        <w:tc>
          <w:tcPr>
            <w:tcW w:w="1984" w:type="dxa"/>
            <w:vAlign w:val="center"/>
          </w:tcPr>
          <w:p w14:paraId="2DF3B71B" w14:textId="77777777" w:rsidR="000B4DBC" w:rsidRPr="000B4DBC" w:rsidRDefault="000B4DBC" w:rsidP="000B4DBC">
            <w:pPr>
              <w:spacing w:before="0" w:after="0" w:line="276" w:lineRule="auto"/>
              <w:jc w:val="center"/>
              <w:rPr>
                <w:rFonts w:ascii="Cambria" w:eastAsia="Cambria" w:hAnsi="Cambria" w:cs="Cambria"/>
                <w:b/>
                <w:lang w:eastAsia="pl-PL"/>
              </w:rPr>
            </w:pPr>
            <w:r w:rsidRPr="000B4DBC">
              <w:rPr>
                <w:rFonts w:ascii="Cambria" w:eastAsia="Cambria" w:hAnsi="Cambria" w:cs="Cambria"/>
                <w:bCs/>
                <w:lang w:eastAsia="pl-PL"/>
              </w:rPr>
              <w:t>17 01 81</w:t>
            </w:r>
          </w:p>
        </w:tc>
        <w:tc>
          <w:tcPr>
            <w:tcW w:w="6267" w:type="dxa"/>
            <w:vAlign w:val="center"/>
          </w:tcPr>
          <w:p w14:paraId="79C45C86" w14:textId="77777777" w:rsidR="000B4DBC" w:rsidRPr="000B4DBC" w:rsidRDefault="000B4DBC" w:rsidP="000B4DBC">
            <w:pPr>
              <w:spacing w:before="0" w:after="0" w:line="276" w:lineRule="auto"/>
              <w:jc w:val="left"/>
              <w:rPr>
                <w:rFonts w:ascii="Cambria" w:eastAsia="Cambria" w:hAnsi="Cambria" w:cs="Cambria"/>
                <w:b/>
                <w:lang w:eastAsia="pl-PL"/>
              </w:rPr>
            </w:pPr>
            <w:r w:rsidRPr="000B4DBC">
              <w:rPr>
                <w:rFonts w:ascii="Cambria" w:eastAsia="Cambria" w:hAnsi="Cambria" w:cs="Cambria"/>
                <w:lang w:eastAsia="pl-PL"/>
              </w:rPr>
              <w:t>Odpady z remontów i przebudowy dróg</w:t>
            </w:r>
          </w:p>
        </w:tc>
      </w:tr>
      <w:tr w:rsidR="000B4DBC" w:rsidRPr="000B4DBC" w14:paraId="0991B0ED" w14:textId="77777777" w:rsidTr="000B4DBC">
        <w:trPr>
          <w:trHeight w:val="487"/>
        </w:trPr>
        <w:tc>
          <w:tcPr>
            <w:tcW w:w="964" w:type="dxa"/>
            <w:vAlign w:val="center"/>
          </w:tcPr>
          <w:p w14:paraId="15183D4D" w14:textId="77777777" w:rsidR="000B4DBC" w:rsidRPr="000B4DBC" w:rsidRDefault="000B4DBC" w:rsidP="000B4DBC">
            <w:pPr>
              <w:spacing w:before="0" w:after="0" w:line="276" w:lineRule="auto"/>
              <w:jc w:val="center"/>
              <w:rPr>
                <w:rFonts w:ascii="Cambria" w:eastAsia="Cambria" w:hAnsi="Cambria" w:cs="Cambria"/>
                <w:b/>
                <w:lang w:eastAsia="pl-PL"/>
              </w:rPr>
            </w:pPr>
            <w:r w:rsidRPr="000B4DBC">
              <w:rPr>
                <w:rFonts w:ascii="Cambria" w:eastAsia="Cambria" w:hAnsi="Cambria" w:cs="Cambria"/>
                <w:b/>
                <w:lang w:eastAsia="pl-PL"/>
              </w:rPr>
              <w:t>6.</w:t>
            </w:r>
          </w:p>
        </w:tc>
        <w:tc>
          <w:tcPr>
            <w:tcW w:w="1984" w:type="dxa"/>
            <w:vAlign w:val="center"/>
          </w:tcPr>
          <w:p w14:paraId="5DF473A2" w14:textId="77777777" w:rsidR="000B4DBC" w:rsidRPr="000B4DBC" w:rsidRDefault="000B4DBC" w:rsidP="000B4DBC">
            <w:pPr>
              <w:spacing w:before="0" w:after="0" w:line="276" w:lineRule="auto"/>
              <w:jc w:val="center"/>
              <w:rPr>
                <w:rFonts w:ascii="Cambria" w:eastAsia="Cambria" w:hAnsi="Cambria" w:cs="Cambria"/>
                <w:b/>
                <w:lang w:eastAsia="pl-PL"/>
              </w:rPr>
            </w:pPr>
            <w:r w:rsidRPr="000B4DBC">
              <w:rPr>
                <w:rFonts w:ascii="Cambria" w:eastAsia="Cambria" w:hAnsi="Cambria" w:cs="Cambria"/>
                <w:bCs/>
                <w:lang w:eastAsia="pl-PL"/>
              </w:rPr>
              <w:t>17 01 82</w:t>
            </w:r>
          </w:p>
        </w:tc>
        <w:tc>
          <w:tcPr>
            <w:tcW w:w="6267" w:type="dxa"/>
            <w:vAlign w:val="center"/>
          </w:tcPr>
          <w:p w14:paraId="060504B1" w14:textId="77777777" w:rsidR="000B4DBC" w:rsidRPr="000B4DBC" w:rsidRDefault="000B4DBC" w:rsidP="000B4DBC">
            <w:pPr>
              <w:spacing w:before="0" w:after="0" w:line="276" w:lineRule="auto"/>
              <w:jc w:val="left"/>
              <w:rPr>
                <w:rFonts w:ascii="Cambria" w:eastAsia="Cambria" w:hAnsi="Cambria" w:cs="Cambria"/>
                <w:b/>
                <w:lang w:eastAsia="pl-PL"/>
              </w:rPr>
            </w:pPr>
            <w:r w:rsidRPr="000B4DBC">
              <w:rPr>
                <w:rFonts w:ascii="Cambria" w:eastAsia="Cambria" w:hAnsi="Cambria" w:cs="Cambria"/>
                <w:lang w:eastAsia="pl-PL"/>
              </w:rPr>
              <w:t>Inne niewymienione odpady</w:t>
            </w:r>
          </w:p>
        </w:tc>
      </w:tr>
      <w:tr w:rsidR="000B4DBC" w:rsidRPr="000B4DBC" w14:paraId="6F534100" w14:textId="77777777" w:rsidTr="000B4DBC">
        <w:trPr>
          <w:trHeight w:val="487"/>
        </w:trPr>
        <w:tc>
          <w:tcPr>
            <w:tcW w:w="964" w:type="dxa"/>
            <w:vAlign w:val="center"/>
          </w:tcPr>
          <w:p w14:paraId="353D3789" w14:textId="77777777" w:rsidR="000B4DBC" w:rsidRPr="000B4DBC" w:rsidRDefault="000B4DBC" w:rsidP="000B4DBC">
            <w:pPr>
              <w:spacing w:before="0" w:after="0" w:line="276" w:lineRule="auto"/>
              <w:jc w:val="center"/>
              <w:rPr>
                <w:rFonts w:ascii="Cambria" w:eastAsia="Cambria" w:hAnsi="Cambria" w:cs="Cambria"/>
                <w:bCs/>
                <w:lang w:eastAsia="pl-PL"/>
              </w:rPr>
            </w:pPr>
            <w:r w:rsidRPr="000B4DBC">
              <w:rPr>
                <w:rFonts w:ascii="Cambria" w:eastAsia="Cambria" w:hAnsi="Cambria" w:cs="Cambria"/>
                <w:bCs/>
                <w:lang w:eastAsia="pl-PL"/>
              </w:rPr>
              <w:t xml:space="preserve">17 03 </w:t>
            </w:r>
          </w:p>
        </w:tc>
        <w:tc>
          <w:tcPr>
            <w:tcW w:w="8251" w:type="dxa"/>
            <w:gridSpan w:val="2"/>
            <w:vAlign w:val="center"/>
          </w:tcPr>
          <w:p w14:paraId="08884888" w14:textId="77777777" w:rsidR="000B4DBC" w:rsidRPr="000B4DBC" w:rsidRDefault="000B4DBC" w:rsidP="000B4DBC">
            <w:pPr>
              <w:spacing w:before="0" w:after="0" w:line="276" w:lineRule="auto"/>
              <w:jc w:val="left"/>
              <w:rPr>
                <w:rFonts w:ascii="Cambria" w:eastAsia="Cambria" w:hAnsi="Cambria" w:cs="Cambria"/>
                <w:bCs/>
                <w:lang w:eastAsia="pl-PL"/>
              </w:rPr>
            </w:pPr>
            <w:r w:rsidRPr="000B4DBC">
              <w:rPr>
                <w:rFonts w:ascii="Cambria" w:eastAsia="Cambria" w:hAnsi="Cambria" w:cs="Cambria"/>
                <w:bCs/>
                <w:lang w:eastAsia="pl-PL"/>
              </w:rPr>
              <w:t>Mieszanki bitumiczne, smoła i produkty smołowe</w:t>
            </w:r>
          </w:p>
        </w:tc>
      </w:tr>
      <w:tr w:rsidR="000B4DBC" w:rsidRPr="000B4DBC" w14:paraId="18DCA065" w14:textId="77777777" w:rsidTr="000B4DBC">
        <w:trPr>
          <w:trHeight w:val="487"/>
        </w:trPr>
        <w:tc>
          <w:tcPr>
            <w:tcW w:w="964" w:type="dxa"/>
            <w:vAlign w:val="center"/>
          </w:tcPr>
          <w:p w14:paraId="67F194A9" w14:textId="77777777" w:rsidR="000B4DBC" w:rsidRPr="000B4DBC" w:rsidRDefault="000B4DBC" w:rsidP="000B4DBC">
            <w:pPr>
              <w:spacing w:before="0" w:after="0" w:line="276" w:lineRule="auto"/>
              <w:jc w:val="center"/>
              <w:rPr>
                <w:rFonts w:ascii="Cambria" w:eastAsia="Cambria" w:hAnsi="Cambria" w:cs="Cambria"/>
                <w:b/>
                <w:lang w:eastAsia="pl-PL"/>
              </w:rPr>
            </w:pPr>
            <w:r w:rsidRPr="000B4DBC">
              <w:rPr>
                <w:rFonts w:ascii="Cambria" w:eastAsia="Cambria" w:hAnsi="Cambria" w:cs="Cambria"/>
                <w:b/>
                <w:lang w:eastAsia="pl-PL"/>
              </w:rPr>
              <w:t>7.</w:t>
            </w:r>
          </w:p>
        </w:tc>
        <w:tc>
          <w:tcPr>
            <w:tcW w:w="1984" w:type="dxa"/>
            <w:vAlign w:val="center"/>
          </w:tcPr>
          <w:p w14:paraId="39E0F462" w14:textId="77777777" w:rsidR="000B4DBC" w:rsidRPr="000B4DBC" w:rsidRDefault="000B4DBC" w:rsidP="000B4DBC">
            <w:pPr>
              <w:spacing w:before="0" w:after="0" w:line="276" w:lineRule="auto"/>
              <w:jc w:val="center"/>
              <w:rPr>
                <w:rFonts w:ascii="Cambria" w:eastAsia="Cambria" w:hAnsi="Cambria" w:cs="Cambria"/>
                <w:b/>
                <w:lang w:eastAsia="pl-PL"/>
              </w:rPr>
            </w:pPr>
            <w:r w:rsidRPr="000B4DBC">
              <w:rPr>
                <w:rFonts w:ascii="Cambria" w:eastAsia="Cambria" w:hAnsi="Cambria" w:cs="Cambria"/>
                <w:bCs/>
                <w:lang w:eastAsia="pl-PL"/>
              </w:rPr>
              <w:t>17 03 02</w:t>
            </w:r>
          </w:p>
        </w:tc>
        <w:tc>
          <w:tcPr>
            <w:tcW w:w="6267" w:type="dxa"/>
            <w:vAlign w:val="center"/>
          </w:tcPr>
          <w:p w14:paraId="060C170A" w14:textId="77777777" w:rsidR="000B4DBC" w:rsidRPr="000B4DBC" w:rsidRDefault="000B4DBC" w:rsidP="000B4DBC">
            <w:pPr>
              <w:spacing w:before="0" w:after="0" w:line="276" w:lineRule="auto"/>
              <w:jc w:val="left"/>
              <w:rPr>
                <w:rFonts w:ascii="Cambria" w:eastAsia="Cambria" w:hAnsi="Cambria" w:cs="Cambria"/>
                <w:b/>
                <w:lang w:eastAsia="pl-PL"/>
              </w:rPr>
            </w:pPr>
            <w:r w:rsidRPr="000B4DBC">
              <w:rPr>
                <w:rFonts w:ascii="Cambria" w:eastAsia="Cambria" w:hAnsi="Cambria" w:cs="Cambria"/>
                <w:lang w:eastAsia="pl-PL"/>
              </w:rPr>
              <w:t>Mieszanki bitumiczne inne niż wymienione w 17 03 01</w:t>
            </w:r>
          </w:p>
        </w:tc>
      </w:tr>
      <w:tr w:rsidR="000B4DBC" w:rsidRPr="000B4DBC" w14:paraId="3752539F" w14:textId="77777777" w:rsidTr="000B4DBC">
        <w:trPr>
          <w:trHeight w:val="487"/>
        </w:trPr>
        <w:tc>
          <w:tcPr>
            <w:tcW w:w="964" w:type="dxa"/>
            <w:vAlign w:val="center"/>
          </w:tcPr>
          <w:p w14:paraId="6301FA49" w14:textId="77777777" w:rsidR="000B4DBC" w:rsidRPr="000B4DBC" w:rsidRDefault="000B4DBC" w:rsidP="000B4DBC">
            <w:pPr>
              <w:spacing w:before="0" w:after="0" w:line="276" w:lineRule="auto"/>
              <w:jc w:val="center"/>
              <w:rPr>
                <w:rFonts w:ascii="Cambria" w:eastAsia="Cambria" w:hAnsi="Cambria" w:cs="Cambria"/>
                <w:bCs/>
                <w:lang w:eastAsia="pl-PL"/>
              </w:rPr>
            </w:pPr>
            <w:r w:rsidRPr="000B4DBC">
              <w:rPr>
                <w:rFonts w:ascii="Cambria" w:eastAsia="Cambria" w:hAnsi="Cambria" w:cs="Cambria"/>
                <w:bCs/>
                <w:lang w:eastAsia="pl-PL"/>
              </w:rPr>
              <w:t>17 05</w:t>
            </w:r>
          </w:p>
        </w:tc>
        <w:tc>
          <w:tcPr>
            <w:tcW w:w="8251" w:type="dxa"/>
            <w:gridSpan w:val="2"/>
            <w:vAlign w:val="center"/>
          </w:tcPr>
          <w:p w14:paraId="5DEBBA2E" w14:textId="77777777" w:rsidR="000B4DBC" w:rsidRPr="000B4DBC" w:rsidRDefault="000B4DBC" w:rsidP="000B4DBC">
            <w:pPr>
              <w:spacing w:before="0" w:after="0" w:line="276" w:lineRule="auto"/>
              <w:jc w:val="left"/>
              <w:rPr>
                <w:rFonts w:ascii="Cambria" w:eastAsia="Cambria" w:hAnsi="Cambria" w:cs="Cambria"/>
                <w:bCs/>
                <w:lang w:eastAsia="pl-PL"/>
              </w:rPr>
            </w:pPr>
            <w:r w:rsidRPr="000B4DBC">
              <w:rPr>
                <w:rFonts w:ascii="Cambria" w:eastAsia="Cambria" w:hAnsi="Cambria" w:cs="Cambria"/>
                <w:bCs/>
                <w:lang w:eastAsia="pl-PL"/>
              </w:rPr>
              <w:t>Gleba i ziemia (włączając glebę i ziemię z terenów zanieczyszczonych oraz urobek z pogłębiania)</w:t>
            </w:r>
          </w:p>
        </w:tc>
      </w:tr>
      <w:tr w:rsidR="000B4DBC" w:rsidRPr="000B4DBC" w14:paraId="08D90AAF" w14:textId="77777777" w:rsidTr="000B4DBC">
        <w:trPr>
          <w:trHeight w:val="487"/>
        </w:trPr>
        <w:tc>
          <w:tcPr>
            <w:tcW w:w="964" w:type="dxa"/>
            <w:vAlign w:val="center"/>
          </w:tcPr>
          <w:p w14:paraId="6C5EDD97" w14:textId="77777777" w:rsidR="000B4DBC" w:rsidRPr="000B4DBC" w:rsidRDefault="000B4DBC" w:rsidP="000B4DBC">
            <w:pPr>
              <w:spacing w:before="0" w:after="0" w:line="276" w:lineRule="auto"/>
              <w:jc w:val="center"/>
              <w:rPr>
                <w:rFonts w:ascii="Cambria" w:eastAsia="Cambria" w:hAnsi="Cambria" w:cs="Cambria"/>
                <w:b/>
                <w:lang w:eastAsia="pl-PL"/>
              </w:rPr>
            </w:pPr>
            <w:r w:rsidRPr="000B4DBC">
              <w:rPr>
                <w:rFonts w:ascii="Cambria" w:eastAsia="Cambria" w:hAnsi="Cambria" w:cs="Cambria"/>
                <w:b/>
                <w:lang w:eastAsia="pl-PL"/>
              </w:rPr>
              <w:t>8.</w:t>
            </w:r>
          </w:p>
        </w:tc>
        <w:tc>
          <w:tcPr>
            <w:tcW w:w="1984" w:type="dxa"/>
            <w:vAlign w:val="center"/>
          </w:tcPr>
          <w:p w14:paraId="0E67DA1A" w14:textId="77777777" w:rsidR="000B4DBC" w:rsidRPr="000B4DBC" w:rsidRDefault="000B4DBC" w:rsidP="000B4DBC">
            <w:pPr>
              <w:spacing w:before="0" w:after="0" w:line="276" w:lineRule="auto"/>
              <w:jc w:val="center"/>
              <w:rPr>
                <w:rFonts w:ascii="Cambria" w:eastAsia="Cambria" w:hAnsi="Cambria" w:cs="Cambria"/>
                <w:b/>
                <w:lang w:eastAsia="pl-PL"/>
              </w:rPr>
            </w:pPr>
            <w:r w:rsidRPr="000B4DBC">
              <w:rPr>
                <w:rFonts w:ascii="Cambria" w:eastAsia="Cambria" w:hAnsi="Cambria" w:cs="Cambria"/>
                <w:bCs/>
                <w:lang w:eastAsia="pl-PL"/>
              </w:rPr>
              <w:t>17 05 04</w:t>
            </w:r>
          </w:p>
        </w:tc>
        <w:tc>
          <w:tcPr>
            <w:tcW w:w="6267" w:type="dxa"/>
            <w:vAlign w:val="center"/>
          </w:tcPr>
          <w:p w14:paraId="4126CED1" w14:textId="77777777" w:rsidR="000B4DBC" w:rsidRPr="000B4DBC" w:rsidRDefault="000B4DBC" w:rsidP="000B4DBC">
            <w:pPr>
              <w:spacing w:before="0" w:after="0" w:line="276" w:lineRule="auto"/>
              <w:jc w:val="left"/>
              <w:rPr>
                <w:rFonts w:ascii="Cambria" w:eastAsia="Cambria" w:hAnsi="Cambria" w:cs="Cambria"/>
                <w:b/>
                <w:lang w:eastAsia="pl-PL"/>
              </w:rPr>
            </w:pPr>
            <w:r w:rsidRPr="000B4DBC">
              <w:rPr>
                <w:rFonts w:ascii="Cambria" w:eastAsia="Cambria" w:hAnsi="Cambria" w:cs="Cambria"/>
                <w:lang w:eastAsia="pl-PL"/>
              </w:rPr>
              <w:t>Gleba i ziemia, w tym kamieniem inne niż wymienione w 17 05 03</w:t>
            </w:r>
          </w:p>
        </w:tc>
      </w:tr>
      <w:tr w:rsidR="000B4DBC" w:rsidRPr="000B4DBC" w14:paraId="3878B8A0" w14:textId="77777777" w:rsidTr="000B4DBC">
        <w:trPr>
          <w:trHeight w:val="487"/>
        </w:trPr>
        <w:tc>
          <w:tcPr>
            <w:tcW w:w="964" w:type="dxa"/>
            <w:vAlign w:val="center"/>
          </w:tcPr>
          <w:p w14:paraId="097B9E7D" w14:textId="77777777" w:rsidR="000B4DBC" w:rsidRPr="000B4DBC" w:rsidRDefault="000B4DBC" w:rsidP="000B4DBC">
            <w:pPr>
              <w:spacing w:before="0" w:after="0" w:line="276" w:lineRule="auto"/>
              <w:jc w:val="center"/>
              <w:rPr>
                <w:rFonts w:ascii="Cambria" w:eastAsia="Cambria" w:hAnsi="Cambria" w:cs="Cambria"/>
                <w:b/>
                <w:lang w:eastAsia="pl-PL"/>
              </w:rPr>
            </w:pPr>
            <w:r w:rsidRPr="000B4DBC">
              <w:rPr>
                <w:rFonts w:ascii="Cambria" w:eastAsia="Cambria" w:hAnsi="Cambria" w:cs="Cambria"/>
                <w:b/>
                <w:lang w:eastAsia="pl-PL"/>
              </w:rPr>
              <w:t>9.</w:t>
            </w:r>
          </w:p>
        </w:tc>
        <w:tc>
          <w:tcPr>
            <w:tcW w:w="1984" w:type="dxa"/>
            <w:vAlign w:val="center"/>
          </w:tcPr>
          <w:p w14:paraId="667BDCC0" w14:textId="77777777" w:rsidR="000B4DBC" w:rsidRPr="000B4DBC" w:rsidRDefault="000B4DBC" w:rsidP="000B4DBC">
            <w:pPr>
              <w:spacing w:before="0" w:after="0" w:line="276" w:lineRule="auto"/>
              <w:jc w:val="center"/>
              <w:rPr>
                <w:rFonts w:ascii="Cambria" w:eastAsia="Cambria" w:hAnsi="Cambria" w:cs="Cambria"/>
                <w:b/>
                <w:lang w:eastAsia="pl-PL"/>
              </w:rPr>
            </w:pPr>
            <w:r w:rsidRPr="000B4DBC">
              <w:rPr>
                <w:rFonts w:ascii="Cambria" w:eastAsia="Cambria" w:hAnsi="Cambria" w:cs="Cambria"/>
                <w:bCs/>
                <w:lang w:eastAsia="pl-PL"/>
              </w:rPr>
              <w:t>17 05 08</w:t>
            </w:r>
          </w:p>
        </w:tc>
        <w:tc>
          <w:tcPr>
            <w:tcW w:w="6267" w:type="dxa"/>
            <w:vAlign w:val="center"/>
          </w:tcPr>
          <w:p w14:paraId="38D0AC8F" w14:textId="77777777" w:rsidR="000B4DBC" w:rsidRPr="000B4DBC" w:rsidRDefault="000B4DBC" w:rsidP="000B4DBC">
            <w:pPr>
              <w:spacing w:before="0" w:after="0" w:line="276" w:lineRule="auto"/>
              <w:jc w:val="left"/>
              <w:rPr>
                <w:rFonts w:ascii="Cambria" w:eastAsia="Cambria" w:hAnsi="Cambria" w:cs="Cambria"/>
                <w:b/>
                <w:lang w:eastAsia="pl-PL"/>
              </w:rPr>
            </w:pPr>
            <w:r w:rsidRPr="000B4DBC">
              <w:rPr>
                <w:rFonts w:ascii="Cambria" w:eastAsia="Cambria" w:hAnsi="Cambria" w:cs="Cambria"/>
                <w:lang w:eastAsia="pl-PL"/>
              </w:rPr>
              <w:t>Tłuczeń torowy (kruszywo) inny niż wymieniony w 17 05 07</w:t>
            </w:r>
          </w:p>
        </w:tc>
      </w:tr>
      <w:tr w:rsidR="000B4DBC" w:rsidRPr="000B4DBC" w14:paraId="35923056" w14:textId="77777777" w:rsidTr="000B4DBC">
        <w:trPr>
          <w:trHeight w:val="487"/>
        </w:trPr>
        <w:tc>
          <w:tcPr>
            <w:tcW w:w="964" w:type="dxa"/>
            <w:vAlign w:val="center"/>
          </w:tcPr>
          <w:p w14:paraId="0A4FA154" w14:textId="77777777" w:rsidR="000B4DBC" w:rsidRPr="000B4DBC" w:rsidRDefault="000B4DBC" w:rsidP="000B4DBC">
            <w:pPr>
              <w:spacing w:before="0" w:after="0" w:line="276" w:lineRule="auto"/>
              <w:jc w:val="center"/>
              <w:rPr>
                <w:rFonts w:ascii="Cambria" w:eastAsia="Cambria" w:hAnsi="Cambria" w:cs="Cambria"/>
                <w:bCs/>
                <w:lang w:eastAsia="pl-PL"/>
              </w:rPr>
            </w:pPr>
            <w:r w:rsidRPr="000B4DBC">
              <w:rPr>
                <w:rFonts w:ascii="Cambria" w:eastAsia="Cambria" w:hAnsi="Cambria" w:cs="Cambria"/>
                <w:bCs/>
                <w:lang w:eastAsia="pl-PL"/>
              </w:rPr>
              <w:t>17 08</w:t>
            </w:r>
          </w:p>
        </w:tc>
        <w:tc>
          <w:tcPr>
            <w:tcW w:w="8251" w:type="dxa"/>
            <w:gridSpan w:val="2"/>
            <w:vAlign w:val="center"/>
          </w:tcPr>
          <w:p w14:paraId="2BECC6C5" w14:textId="77777777" w:rsidR="000B4DBC" w:rsidRPr="000B4DBC" w:rsidRDefault="000B4DBC" w:rsidP="000B4DBC">
            <w:pPr>
              <w:spacing w:before="0" w:after="0" w:line="276" w:lineRule="auto"/>
              <w:jc w:val="left"/>
              <w:rPr>
                <w:rFonts w:ascii="Cambria" w:eastAsia="Cambria" w:hAnsi="Cambria" w:cs="Cambria"/>
                <w:bCs/>
                <w:lang w:eastAsia="pl-PL"/>
              </w:rPr>
            </w:pPr>
            <w:r w:rsidRPr="000B4DBC">
              <w:rPr>
                <w:rFonts w:ascii="Cambria" w:eastAsia="Cambria" w:hAnsi="Cambria" w:cs="Cambria"/>
                <w:bCs/>
                <w:lang w:eastAsia="pl-PL"/>
              </w:rPr>
              <w:t>Materiały budowlane zawierające gips</w:t>
            </w:r>
          </w:p>
        </w:tc>
      </w:tr>
      <w:tr w:rsidR="000B4DBC" w:rsidRPr="000B4DBC" w14:paraId="4F23ED6F" w14:textId="77777777" w:rsidTr="000B4DBC">
        <w:trPr>
          <w:trHeight w:val="487"/>
        </w:trPr>
        <w:tc>
          <w:tcPr>
            <w:tcW w:w="964" w:type="dxa"/>
            <w:vAlign w:val="center"/>
          </w:tcPr>
          <w:p w14:paraId="445512A2" w14:textId="77777777" w:rsidR="000B4DBC" w:rsidRPr="000B4DBC" w:rsidRDefault="000B4DBC" w:rsidP="000B4DBC">
            <w:pPr>
              <w:spacing w:before="0" w:after="0" w:line="276" w:lineRule="auto"/>
              <w:jc w:val="center"/>
              <w:rPr>
                <w:rFonts w:ascii="Cambria" w:eastAsia="Cambria" w:hAnsi="Cambria" w:cs="Cambria"/>
                <w:b/>
                <w:lang w:eastAsia="pl-PL"/>
              </w:rPr>
            </w:pPr>
            <w:r w:rsidRPr="000B4DBC">
              <w:rPr>
                <w:rFonts w:ascii="Cambria" w:eastAsia="Cambria" w:hAnsi="Cambria" w:cs="Cambria"/>
                <w:b/>
                <w:lang w:eastAsia="pl-PL"/>
              </w:rPr>
              <w:t>10.</w:t>
            </w:r>
          </w:p>
        </w:tc>
        <w:tc>
          <w:tcPr>
            <w:tcW w:w="1984" w:type="dxa"/>
            <w:vAlign w:val="center"/>
          </w:tcPr>
          <w:p w14:paraId="0EB89DF5" w14:textId="77777777" w:rsidR="000B4DBC" w:rsidRPr="000B4DBC" w:rsidRDefault="000B4DBC" w:rsidP="000B4DBC">
            <w:pPr>
              <w:spacing w:before="0" w:after="0" w:line="276" w:lineRule="auto"/>
              <w:jc w:val="center"/>
              <w:rPr>
                <w:rFonts w:ascii="Cambria" w:eastAsia="Cambria" w:hAnsi="Cambria" w:cs="Cambria"/>
                <w:b/>
                <w:lang w:eastAsia="pl-PL"/>
              </w:rPr>
            </w:pPr>
            <w:r w:rsidRPr="000B4DBC">
              <w:rPr>
                <w:rFonts w:ascii="Cambria" w:eastAsia="Cambria" w:hAnsi="Cambria" w:cs="Cambria"/>
                <w:b/>
                <w:lang w:eastAsia="pl-PL"/>
              </w:rPr>
              <w:t>17 08 02</w:t>
            </w:r>
          </w:p>
        </w:tc>
        <w:tc>
          <w:tcPr>
            <w:tcW w:w="6267" w:type="dxa"/>
            <w:vAlign w:val="center"/>
          </w:tcPr>
          <w:p w14:paraId="5B906FF5" w14:textId="77777777" w:rsidR="000B4DBC" w:rsidRPr="000B4DBC" w:rsidRDefault="000B4DBC" w:rsidP="000B4DBC">
            <w:pPr>
              <w:spacing w:before="0" w:after="0" w:line="276" w:lineRule="auto"/>
              <w:jc w:val="left"/>
              <w:rPr>
                <w:rFonts w:ascii="Cambria" w:eastAsia="Cambria" w:hAnsi="Cambria" w:cs="Cambria"/>
                <w:b/>
                <w:lang w:eastAsia="pl-PL"/>
              </w:rPr>
            </w:pPr>
            <w:r w:rsidRPr="000B4DBC">
              <w:rPr>
                <w:rFonts w:ascii="Cambria" w:eastAsia="Cambria" w:hAnsi="Cambria" w:cs="Cambria"/>
                <w:lang w:eastAsia="pl-PL"/>
              </w:rPr>
              <w:t>Materiały budowlane zawierające gips inne niż wymienione w 17 08 01</w:t>
            </w:r>
          </w:p>
        </w:tc>
      </w:tr>
      <w:tr w:rsidR="000B4DBC" w:rsidRPr="000B4DBC" w14:paraId="7D1188C5" w14:textId="77777777" w:rsidTr="000B4DBC">
        <w:trPr>
          <w:trHeight w:val="487"/>
        </w:trPr>
        <w:tc>
          <w:tcPr>
            <w:tcW w:w="964" w:type="dxa"/>
            <w:vAlign w:val="center"/>
          </w:tcPr>
          <w:p w14:paraId="30589697" w14:textId="77777777" w:rsidR="000B4DBC" w:rsidRPr="000B4DBC" w:rsidRDefault="000B4DBC" w:rsidP="000B4DBC">
            <w:pPr>
              <w:spacing w:before="0" w:after="0" w:line="276" w:lineRule="auto"/>
              <w:jc w:val="center"/>
              <w:rPr>
                <w:rFonts w:ascii="Cambria" w:eastAsia="Cambria" w:hAnsi="Cambria" w:cs="Cambria"/>
                <w:bCs/>
                <w:lang w:eastAsia="pl-PL"/>
              </w:rPr>
            </w:pPr>
            <w:r w:rsidRPr="000B4DBC">
              <w:rPr>
                <w:rFonts w:ascii="Cambria" w:eastAsia="Cambria" w:hAnsi="Cambria" w:cs="Cambria"/>
                <w:bCs/>
                <w:lang w:eastAsia="pl-PL"/>
              </w:rPr>
              <w:t>17 09</w:t>
            </w:r>
          </w:p>
        </w:tc>
        <w:tc>
          <w:tcPr>
            <w:tcW w:w="8251" w:type="dxa"/>
            <w:gridSpan w:val="2"/>
            <w:vAlign w:val="center"/>
          </w:tcPr>
          <w:p w14:paraId="5195DB79" w14:textId="77777777" w:rsidR="000B4DBC" w:rsidRPr="000B4DBC" w:rsidRDefault="000B4DBC" w:rsidP="000B4DBC">
            <w:pPr>
              <w:spacing w:before="0" w:after="0" w:line="276" w:lineRule="auto"/>
              <w:jc w:val="left"/>
              <w:rPr>
                <w:rFonts w:ascii="Cambria" w:eastAsia="Cambria" w:hAnsi="Cambria" w:cs="Cambria"/>
                <w:bCs/>
                <w:lang w:eastAsia="pl-PL"/>
              </w:rPr>
            </w:pPr>
            <w:r w:rsidRPr="000B4DBC">
              <w:rPr>
                <w:rFonts w:ascii="Cambria" w:eastAsia="Cambria" w:hAnsi="Cambria" w:cs="Cambria"/>
                <w:bCs/>
                <w:lang w:eastAsia="pl-PL"/>
              </w:rPr>
              <w:t xml:space="preserve">Inne odpady z budowy, remontów i demontażu </w:t>
            </w:r>
          </w:p>
        </w:tc>
      </w:tr>
      <w:tr w:rsidR="000B4DBC" w:rsidRPr="000B4DBC" w14:paraId="654E662C" w14:textId="77777777" w:rsidTr="000B4DBC">
        <w:trPr>
          <w:trHeight w:val="487"/>
        </w:trPr>
        <w:tc>
          <w:tcPr>
            <w:tcW w:w="964" w:type="dxa"/>
            <w:vAlign w:val="center"/>
          </w:tcPr>
          <w:p w14:paraId="24B8E946" w14:textId="77777777" w:rsidR="000B4DBC" w:rsidRPr="000B4DBC" w:rsidRDefault="000B4DBC" w:rsidP="000B4DBC">
            <w:pPr>
              <w:spacing w:before="0" w:after="0" w:line="276" w:lineRule="auto"/>
              <w:jc w:val="center"/>
              <w:rPr>
                <w:rFonts w:ascii="Cambria" w:eastAsia="Cambria" w:hAnsi="Cambria" w:cs="Cambria"/>
                <w:b/>
                <w:lang w:eastAsia="pl-PL"/>
              </w:rPr>
            </w:pPr>
            <w:r w:rsidRPr="000B4DBC">
              <w:rPr>
                <w:rFonts w:ascii="Cambria" w:eastAsia="Cambria" w:hAnsi="Cambria" w:cs="Cambria"/>
                <w:b/>
                <w:lang w:eastAsia="pl-PL"/>
              </w:rPr>
              <w:t>11.</w:t>
            </w:r>
          </w:p>
        </w:tc>
        <w:tc>
          <w:tcPr>
            <w:tcW w:w="1984" w:type="dxa"/>
            <w:vAlign w:val="center"/>
          </w:tcPr>
          <w:p w14:paraId="64D9F812" w14:textId="77777777" w:rsidR="000B4DBC" w:rsidRPr="000B4DBC" w:rsidRDefault="000B4DBC" w:rsidP="000B4DBC">
            <w:pPr>
              <w:spacing w:before="0" w:after="0" w:line="276" w:lineRule="auto"/>
              <w:jc w:val="center"/>
              <w:rPr>
                <w:rFonts w:ascii="Cambria" w:eastAsia="Cambria" w:hAnsi="Cambria" w:cs="Cambria"/>
                <w:b/>
                <w:lang w:eastAsia="pl-PL"/>
              </w:rPr>
            </w:pPr>
            <w:r w:rsidRPr="000B4DBC">
              <w:rPr>
                <w:rFonts w:ascii="Cambria" w:eastAsia="Cambria" w:hAnsi="Cambria" w:cs="Cambria"/>
                <w:b/>
                <w:lang w:eastAsia="pl-PL"/>
              </w:rPr>
              <w:t>17 09 04</w:t>
            </w:r>
          </w:p>
        </w:tc>
        <w:tc>
          <w:tcPr>
            <w:tcW w:w="6267" w:type="dxa"/>
            <w:vAlign w:val="center"/>
          </w:tcPr>
          <w:p w14:paraId="190EBBFC" w14:textId="77777777" w:rsidR="000B4DBC" w:rsidRPr="000B4DBC" w:rsidRDefault="000B4DBC" w:rsidP="000B4DBC">
            <w:pPr>
              <w:spacing w:before="0" w:after="0" w:line="276" w:lineRule="auto"/>
              <w:jc w:val="left"/>
              <w:rPr>
                <w:rFonts w:ascii="Cambria" w:eastAsia="Cambria" w:hAnsi="Cambria" w:cs="Cambria"/>
                <w:b/>
                <w:lang w:eastAsia="pl-PL"/>
              </w:rPr>
            </w:pPr>
            <w:r w:rsidRPr="000B4DBC">
              <w:rPr>
                <w:rFonts w:ascii="Cambria" w:eastAsia="Cambria" w:hAnsi="Cambria" w:cs="Cambria"/>
                <w:lang w:eastAsia="pl-PL"/>
              </w:rPr>
              <w:t>Zmieszane odpady z budowy, remontów i demontażu inne niż wymienione w 17 09 01, 17 09 02 i 17 09 03</w:t>
            </w:r>
          </w:p>
        </w:tc>
      </w:tr>
      <w:tr w:rsidR="000B4DBC" w:rsidRPr="000B4DBC" w14:paraId="75F48A1F" w14:textId="77777777" w:rsidTr="000B4DBC">
        <w:tc>
          <w:tcPr>
            <w:tcW w:w="964" w:type="dxa"/>
            <w:vAlign w:val="center"/>
          </w:tcPr>
          <w:p w14:paraId="0BB28599"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19</w:t>
            </w:r>
          </w:p>
        </w:tc>
        <w:tc>
          <w:tcPr>
            <w:tcW w:w="8251" w:type="dxa"/>
            <w:gridSpan w:val="2"/>
          </w:tcPr>
          <w:p w14:paraId="5ABBE95D"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Odpady z instalacji i urządzeń służących zagospodarowaniu odpadów, z oczyszczalni ścieków oraz z uzdatniania wody pitnej i wody do celów przemysłowych</w:t>
            </w:r>
          </w:p>
        </w:tc>
      </w:tr>
      <w:tr w:rsidR="000B4DBC" w:rsidRPr="000B4DBC" w14:paraId="02AA3F04" w14:textId="77777777" w:rsidTr="000B4DBC">
        <w:tc>
          <w:tcPr>
            <w:tcW w:w="964" w:type="dxa"/>
            <w:vAlign w:val="center"/>
          </w:tcPr>
          <w:p w14:paraId="4163B256"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19 12</w:t>
            </w:r>
          </w:p>
        </w:tc>
        <w:tc>
          <w:tcPr>
            <w:tcW w:w="8251" w:type="dxa"/>
            <w:gridSpan w:val="2"/>
          </w:tcPr>
          <w:p w14:paraId="28BD5673"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Odpady z mechanicznej obróbki odpadów (np. obróbki ręcznej, sortowania, zgniatania, granulowania) nieujęte w innych grupach</w:t>
            </w:r>
          </w:p>
        </w:tc>
      </w:tr>
      <w:tr w:rsidR="000B4DBC" w:rsidRPr="000B4DBC" w14:paraId="4C724283" w14:textId="77777777" w:rsidTr="000B4DBC">
        <w:trPr>
          <w:trHeight w:val="498"/>
        </w:trPr>
        <w:tc>
          <w:tcPr>
            <w:tcW w:w="964" w:type="dxa"/>
            <w:vAlign w:val="center"/>
          </w:tcPr>
          <w:p w14:paraId="584029A2" w14:textId="77777777" w:rsidR="000B4DBC" w:rsidRPr="000B4DBC" w:rsidRDefault="000B4DBC" w:rsidP="000B4DBC">
            <w:pPr>
              <w:spacing w:before="0" w:after="0" w:line="276" w:lineRule="auto"/>
              <w:jc w:val="center"/>
              <w:rPr>
                <w:rFonts w:ascii="Cambria" w:eastAsia="Cambria" w:hAnsi="Cambria" w:cs="Cambria"/>
                <w:b/>
                <w:lang w:eastAsia="pl-PL"/>
              </w:rPr>
            </w:pPr>
            <w:r w:rsidRPr="000B4DBC">
              <w:rPr>
                <w:rFonts w:ascii="Cambria" w:eastAsia="Cambria" w:hAnsi="Cambria" w:cs="Cambria"/>
                <w:b/>
                <w:lang w:eastAsia="pl-PL"/>
              </w:rPr>
              <w:t>12.</w:t>
            </w:r>
          </w:p>
        </w:tc>
        <w:tc>
          <w:tcPr>
            <w:tcW w:w="1984" w:type="dxa"/>
            <w:vAlign w:val="center"/>
          </w:tcPr>
          <w:p w14:paraId="308A1A00" w14:textId="77777777" w:rsidR="000B4DBC" w:rsidRPr="000B4DBC" w:rsidRDefault="000B4DBC" w:rsidP="000B4DBC">
            <w:pPr>
              <w:spacing w:before="0" w:after="0" w:line="276" w:lineRule="auto"/>
              <w:jc w:val="center"/>
              <w:rPr>
                <w:rFonts w:ascii="Cambria" w:eastAsia="Cambria" w:hAnsi="Cambria" w:cs="Cambria"/>
                <w:b/>
                <w:lang w:eastAsia="pl-PL"/>
              </w:rPr>
            </w:pPr>
            <w:r w:rsidRPr="000B4DBC">
              <w:rPr>
                <w:rFonts w:ascii="Cambria" w:eastAsia="Cambria" w:hAnsi="Cambria" w:cs="Cambria"/>
                <w:b/>
                <w:lang w:eastAsia="pl-PL"/>
              </w:rPr>
              <w:t>19 12 09</w:t>
            </w:r>
          </w:p>
        </w:tc>
        <w:tc>
          <w:tcPr>
            <w:tcW w:w="6267" w:type="dxa"/>
            <w:vAlign w:val="center"/>
          </w:tcPr>
          <w:p w14:paraId="3D143CEE" w14:textId="77777777" w:rsidR="000B4DBC" w:rsidRPr="000B4DBC" w:rsidRDefault="000B4DBC" w:rsidP="000B4DBC">
            <w:pPr>
              <w:spacing w:before="0" w:after="0" w:line="276" w:lineRule="auto"/>
              <w:jc w:val="left"/>
              <w:rPr>
                <w:rFonts w:ascii="Cambria" w:eastAsia="Cambria" w:hAnsi="Cambria" w:cs="Cambria"/>
                <w:b/>
                <w:lang w:eastAsia="pl-PL"/>
              </w:rPr>
            </w:pPr>
            <w:r w:rsidRPr="000B4DBC">
              <w:rPr>
                <w:rFonts w:ascii="Cambria" w:eastAsia="Cambria" w:hAnsi="Cambria" w:cs="Cambria"/>
                <w:b/>
                <w:lang w:eastAsia="pl-PL"/>
              </w:rPr>
              <w:t>Minerały (np. piasek, kamienie)</w:t>
            </w:r>
          </w:p>
        </w:tc>
      </w:tr>
      <w:tr w:rsidR="000B4DBC" w:rsidRPr="000B4DBC" w14:paraId="0FC24FCC" w14:textId="77777777" w:rsidTr="000B4DBC">
        <w:trPr>
          <w:trHeight w:val="419"/>
        </w:trPr>
        <w:tc>
          <w:tcPr>
            <w:tcW w:w="964" w:type="dxa"/>
          </w:tcPr>
          <w:p w14:paraId="566E8370"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20</w:t>
            </w:r>
          </w:p>
        </w:tc>
        <w:tc>
          <w:tcPr>
            <w:tcW w:w="8251" w:type="dxa"/>
            <w:gridSpan w:val="2"/>
          </w:tcPr>
          <w:p w14:paraId="68B55672"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Odpady komunalne łącznie z frakcjami gromadzonymi selektywnie</w:t>
            </w:r>
          </w:p>
        </w:tc>
      </w:tr>
      <w:tr w:rsidR="000B4DBC" w:rsidRPr="000B4DBC" w14:paraId="21525359" w14:textId="77777777" w:rsidTr="000B4DBC">
        <w:trPr>
          <w:trHeight w:val="411"/>
        </w:trPr>
        <w:tc>
          <w:tcPr>
            <w:tcW w:w="964" w:type="dxa"/>
          </w:tcPr>
          <w:p w14:paraId="2C7C0CAB"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20 02</w:t>
            </w:r>
          </w:p>
        </w:tc>
        <w:tc>
          <w:tcPr>
            <w:tcW w:w="8251" w:type="dxa"/>
            <w:gridSpan w:val="2"/>
          </w:tcPr>
          <w:p w14:paraId="2DFEC182"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Odpady z ogrodów i parków (w tym z cmentarzy)</w:t>
            </w:r>
          </w:p>
        </w:tc>
      </w:tr>
      <w:tr w:rsidR="000B4DBC" w:rsidRPr="000B4DBC" w14:paraId="45923829" w14:textId="77777777" w:rsidTr="000B4DBC">
        <w:trPr>
          <w:trHeight w:val="516"/>
        </w:trPr>
        <w:tc>
          <w:tcPr>
            <w:tcW w:w="964" w:type="dxa"/>
            <w:vAlign w:val="center"/>
          </w:tcPr>
          <w:p w14:paraId="6E543CDE" w14:textId="77777777" w:rsidR="000B4DBC" w:rsidRPr="000B4DBC" w:rsidRDefault="000B4DBC" w:rsidP="000B4DBC">
            <w:pPr>
              <w:spacing w:before="0" w:after="0" w:line="276" w:lineRule="auto"/>
              <w:jc w:val="center"/>
              <w:rPr>
                <w:rFonts w:ascii="Cambria" w:eastAsia="Cambria" w:hAnsi="Cambria" w:cs="Cambria"/>
                <w:b/>
                <w:lang w:eastAsia="pl-PL"/>
              </w:rPr>
            </w:pPr>
            <w:r w:rsidRPr="000B4DBC">
              <w:rPr>
                <w:rFonts w:ascii="Cambria" w:eastAsia="Cambria" w:hAnsi="Cambria" w:cs="Cambria"/>
                <w:b/>
                <w:lang w:eastAsia="pl-PL"/>
              </w:rPr>
              <w:t>13.</w:t>
            </w:r>
          </w:p>
        </w:tc>
        <w:tc>
          <w:tcPr>
            <w:tcW w:w="1984" w:type="dxa"/>
            <w:vAlign w:val="center"/>
          </w:tcPr>
          <w:p w14:paraId="30B0120D" w14:textId="77777777" w:rsidR="000B4DBC" w:rsidRPr="000B4DBC" w:rsidRDefault="000B4DBC" w:rsidP="000B4DBC">
            <w:pPr>
              <w:spacing w:before="0" w:after="0" w:line="276" w:lineRule="auto"/>
              <w:jc w:val="center"/>
              <w:rPr>
                <w:rFonts w:ascii="Cambria" w:eastAsia="Cambria" w:hAnsi="Cambria" w:cs="Cambria"/>
                <w:b/>
                <w:lang w:eastAsia="pl-PL"/>
              </w:rPr>
            </w:pPr>
            <w:r w:rsidRPr="000B4DBC">
              <w:rPr>
                <w:rFonts w:ascii="Cambria" w:eastAsia="Cambria" w:hAnsi="Cambria" w:cs="Cambria"/>
                <w:b/>
                <w:lang w:eastAsia="pl-PL"/>
              </w:rPr>
              <w:t>20 02 02</w:t>
            </w:r>
          </w:p>
        </w:tc>
        <w:tc>
          <w:tcPr>
            <w:tcW w:w="6267" w:type="dxa"/>
            <w:vAlign w:val="center"/>
          </w:tcPr>
          <w:p w14:paraId="6DB14ADF" w14:textId="77777777" w:rsidR="000B4DBC" w:rsidRPr="000B4DBC" w:rsidRDefault="000B4DBC" w:rsidP="000B4DBC">
            <w:pPr>
              <w:spacing w:before="0" w:after="0" w:line="276" w:lineRule="auto"/>
              <w:jc w:val="left"/>
              <w:rPr>
                <w:rFonts w:ascii="Cambria" w:eastAsia="Cambria" w:hAnsi="Cambria" w:cs="Cambria"/>
                <w:b/>
                <w:lang w:eastAsia="pl-PL"/>
              </w:rPr>
            </w:pPr>
            <w:r w:rsidRPr="000B4DBC">
              <w:rPr>
                <w:rFonts w:ascii="Cambria" w:eastAsia="Cambria" w:hAnsi="Cambria" w:cs="Cambria"/>
                <w:b/>
                <w:lang w:eastAsia="pl-PL"/>
              </w:rPr>
              <w:t>Gleba i ziemia, w tym kamienie</w:t>
            </w:r>
          </w:p>
        </w:tc>
      </w:tr>
    </w:tbl>
    <w:p w14:paraId="15814D25" w14:textId="77777777" w:rsidR="000B4DBC" w:rsidRPr="000B4DBC" w:rsidRDefault="000B4DBC" w:rsidP="000B4DBC">
      <w:pPr>
        <w:spacing w:before="0"/>
        <w:rPr>
          <w:rFonts w:ascii="Cambria" w:eastAsia="Cambria" w:hAnsi="Cambria" w:cs="Cambria"/>
          <w:color w:val="00B050"/>
          <w:lang w:eastAsia="pl-PL"/>
        </w:rPr>
      </w:pPr>
    </w:p>
    <w:p w14:paraId="1C794C86" w14:textId="3C2DF03D" w:rsidR="000B4DBC" w:rsidRPr="00015566" w:rsidRDefault="00400847" w:rsidP="00400847">
      <w:pPr>
        <w:pStyle w:val="Legenda"/>
        <w:rPr>
          <w:rFonts w:ascii="Calibri" w:eastAsia="Calibri" w:hAnsi="Calibri" w:cs="Times New Roman"/>
          <w:b w:val="0"/>
          <w:iCs/>
          <w:sz w:val="16"/>
          <w:szCs w:val="16"/>
        </w:rPr>
      </w:pPr>
      <w:bookmarkStart w:id="50" w:name="_Toc62671839"/>
      <w:r>
        <w:lastRenderedPageBreak/>
        <w:t xml:space="preserve">Tabela </w:t>
      </w:r>
      <w:fldSimple w:instr=" SEQ Tabela \* ARABIC ">
        <w:r>
          <w:rPr>
            <w:noProof/>
          </w:rPr>
          <w:t>5</w:t>
        </w:r>
      </w:fldSimple>
      <w:r>
        <w:t xml:space="preserve"> </w:t>
      </w:r>
      <w:r w:rsidRPr="00BA7FA3">
        <w:t>Klasyfikacja przetwarzanych  odpadów w ramach planowanego przedsięwzięcia oraz miejsce i sposób ich magazynowania</w:t>
      </w:r>
      <w:bookmarkEnd w:id="50"/>
    </w:p>
    <w:tbl>
      <w:tblPr>
        <w:tblW w:w="48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7"/>
        <w:gridCol w:w="2548"/>
        <w:gridCol w:w="2737"/>
        <w:gridCol w:w="3272"/>
      </w:tblGrid>
      <w:tr w:rsidR="000B4DBC" w:rsidRPr="000B4DBC" w14:paraId="67C0428F" w14:textId="77777777" w:rsidTr="000B4DBC">
        <w:trPr>
          <w:trHeight w:val="108"/>
        </w:trPr>
        <w:tc>
          <w:tcPr>
            <w:tcW w:w="285" w:type="pct"/>
            <w:tcBorders>
              <w:top w:val="single" w:sz="4" w:space="0" w:color="auto"/>
              <w:left w:val="single" w:sz="4" w:space="0" w:color="auto"/>
              <w:bottom w:val="single" w:sz="4" w:space="0" w:color="auto"/>
              <w:right w:val="single" w:sz="4" w:space="0" w:color="auto"/>
            </w:tcBorders>
            <w:shd w:val="clear" w:color="auto" w:fill="C6D9F1"/>
            <w:vAlign w:val="center"/>
          </w:tcPr>
          <w:p w14:paraId="7479807A" w14:textId="77777777" w:rsidR="000B4DBC" w:rsidRPr="000B4DBC" w:rsidRDefault="000B4DBC" w:rsidP="000B4DBC">
            <w:pPr>
              <w:autoSpaceDE w:val="0"/>
              <w:adjustRightInd w:val="0"/>
              <w:spacing w:before="0" w:after="0"/>
              <w:jc w:val="center"/>
              <w:rPr>
                <w:rFonts w:ascii="Cambria" w:eastAsia="Cambria" w:hAnsi="Cambria" w:cs="Cambria"/>
                <w:b/>
                <w:bCs/>
                <w:sz w:val="20"/>
                <w:szCs w:val="20"/>
                <w:lang w:eastAsia="pl-PL"/>
              </w:rPr>
            </w:pPr>
            <w:r w:rsidRPr="000B4DBC">
              <w:rPr>
                <w:rFonts w:ascii="Cambria" w:eastAsia="Cambria" w:hAnsi="Cambria" w:cs="Cambria"/>
                <w:b/>
                <w:bCs/>
                <w:sz w:val="20"/>
                <w:szCs w:val="20"/>
                <w:lang w:eastAsia="pl-PL"/>
              </w:rPr>
              <w:t>Lp.</w:t>
            </w:r>
          </w:p>
        </w:tc>
        <w:tc>
          <w:tcPr>
            <w:tcW w:w="1404" w:type="pct"/>
            <w:tcBorders>
              <w:top w:val="single" w:sz="4" w:space="0" w:color="auto"/>
              <w:left w:val="single" w:sz="4" w:space="0" w:color="auto"/>
              <w:bottom w:val="single" w:sz="4" w:space="0" w:color="auto"/>
              <w:right w:val="single" w:sz="4" w:space="0" w:color="auto"/>
            </w:tcBorders>
            <w:shd w:val="clear" w:color="auto" w:fill="C6D9F1"/>
            <w:vAlign w:val="center"/>
          </w:tcPr>
          <w:p w14:paraId="7442B351" w14:textId="77777777" w:rsidR="000B4DBC" w:rsidRPr="000B4DBC" w:rsidRDefault="000B4DBC" w:rsidP="000B4DBC">
            <w:pPr>
              <w:autoSpaceDE w:val="0"/>
              <w:adjustRightInd w:val="0"/>
              <w:spacing w:before="0" w:after="0"/>
              <w:jc w:val="center"/>
              <w:rPr>
                <w:rFonts w:ascii="Cambria" w:eastAsia="Cambria" w:hAnsi="Cambria" w:cs="Cambria"/>
                <w:b/>
                <w:bCs/>
                <w:sz w:val="20"/>
                <w:szCs w:val="20"/>
                <w:lang w:eastAsia="pl-PL"/>
              </w:rPr>
            </w:pPr>
            <w:r w:rsidRPr="000B4DBC">
              <w:rPr>
                <w:rFonts w:ascii="Cambria" w:eastAsia="Cambria" w:hAnsi="Cambria" w:cs="Cambria"/>
                <w:b/>
                <w:bCs/>
                <w:sz w:val="20"/>
                <w:szCs w:val="20"/>
                <w:lang w:eastAsia="pl-PL"/>
              </w:rPr>
              <w:t>RODZAJE ODPADÓW</w:t>
            </w:r>
          </w:p>
        </w:tc>
        <w:tc>
          <w:tcPr>
            <w:tcW w:w="1508" w:type="pct"/>
            <w:tcBorders>
              <w:top w:val="single" w:sz="4" w:space="0" w:color="auto"/>
              <w:left w:val="single" w:sz="4" w:space="0" w:color="auto"/>
              <w:bottom w:val="single" w:sz="4" w:space="0" w:color="auto"/>
              <w:right w:val="single" w:sz="4" w:space="0" w:color="auto"/>
            </w:tcBorders>
            <w:shd w:val="clear" w:color="auto" w:fill="C6D9F1"/>
            <w:vAlign w:val="center"/>
          </w:tcPr>
          <w:p w14:paraId="3DE612F4" w14:textId="77777777" w:rsidR="000B4DBC" w:rsidRPr="000B4DBC" w:rsidRDefault="000B4DBC" w:rsidP="000B4DBC">
            <w:pPr>
              <w:autoSpaceDE w:val="0"/>
              <w:adjustRightInd w:val="0"/>
              <w:spacing w:before="0" w:after="0"/>
              <w:jc w:val="center"/>
              <w:rPr>
                <w:rFonts w:ascii="Cambria" w:eastAsia="Cambria" w:hAnsi="Cambria" w:cs="Cambria"/>
                <w:b/>
                <w:bCs/>
                <w:sz w:val="20"/>
                <w:szCs w:val="20"/>
                <w:lang w:eastAsia="pl-PL"/>
              </w:rPr>
            </w:pPr>
            <w:r w:rsidRPr="000B4DBC">
              <w:rPr>
                <w:rFonts w:ascii="Cambria" w:eastAsia="Cambria" w:hAnsi="Cambria" w:cs="Cambria"/>
                <w:b/>
                <w:bCs/>
                <w:sz w:val="20"/>
                <w:szCs w:val="20"/>
                <w:lang w:eastAsia="pl-PL"/>
              </w:rPr>
              <w:t xml:space="preserve"> KOD</w:t>
            </w:r>
          </w:p>
          <w:p w14:paraId="3E71DD1A" w14:textId="77777777" w:rsidR="000B4DBC" w:rsidRPr="000B4DBC" w:rsidRDefault="000B4DBC" w:rsidP="000B4DBC">
            <w:pPr>
              <w:autoSpaceDE w:val="0"/>
              <w:adjustRightInd w:val="0"/>
              <w:spacing w:before="0" w:after="0"/>
              <w:jc w:val="center"/>
              <w:rPr>
                <w:rFonts w:ascii="Cambria" w:eastAsia="Cambria" w:hAnsi="Cambria" w:cs="Cambria"/>
                <w:b/>
                <w:bCs/>
                <w:sz w:val="20"/>
                <w:szCs w:val="20"/>
                <w:lang w:eastAsia="pl-PL"/>
              </w:rPr>
            </w:pPr>
            <w:r w:rsidRPr="000B4DBC">
              <w:rPr>
                <w:rFonts w:ascii="Cambria" w:eastAsia="Cambria" w:hAnsi="Cambria" w:cs="Cambria"/>
                <w:b/>
                <w:bCs/>
                <w:sz w:val="20"/>
                <w:szCs w:val="20"/>
                <w:lang w:eastAsia="pl-PL"/>
              </w:rPr>
              <w:t>ODPADU</w:t>
            </w:r>
          </w:p>
        </w:tc>
        <w:tc>
          <w:tcPr>
            <w:tcW w:w="1803" w:type="pct"/>
            <w:tcBorders>
              <w:top w:val="single" w:sz="4" w:space="0" w:color="auto"/>
              <w:left w:val="single" w:sz="4" w:space="0" w:color="auto"/>
              <w:bottom w:val="single" w:sz="4" w:space="0" w:color="auto"/>
              <w:right w:val="single" w:sz="4" w:space="0" w:color="auto"/>
            </w:tcBorders>
            <w:shd w:val="clear" w:color="auto" w:fill="C6D9F1"/>
          </w:tcPr>
          <w:p w14:paraId="313C0CB5" w14:textId="77777777" w:rsidR="000B4DBC" w:rsidRPr="000B4DBC" w:rsidRDefault="000B4DBC" w:rsidP="000B4DBC">
            <w:pPr>
              <w:autoSpaceDE w:val="0"/>
              <w:adjustRightInd w:val="0"/>
              <w:spacing w:before="0" w:after="0"/>
              <w:jc w:val="center"/>
              <w:rPr>
                <w:rFonts w:ascii="Cambria" w:eastAsia="Cambria" w:hAnsi="Cambria" w:cs="Cambria"/>
                <w:b/>
                <w:bCs/>
                <w:lang w:eastAsia="pl-PL"/>
              </w:rPr>
            </w:pPr>
            <w:r w:rsidRPr="000B4DBC">
              <w:rPr>
                <w:rFonts w:ascii="Cambria" w:eastAsia="Cambria" w:hAnsi="Cambria" w:cs="Cambria"/>
                <w:b/>
                <w:bCs/>
                <w:lang w:eastAsia="pl-PL"/>
              </w:rPr>
              <w:t>MIEJSCE I SPOSÓB MAGAZYNOWANIA ODPADÓW</w:t>
            </w:r>
          </w:p>
        </w:tc>
      </w:tr>
      <w:tr w:rsidR="000B4DBC" w:rsidRPr="000B4DBC" w14:paraId="1920707D" w14:textId="77777777" w:rsidTr="000B4DBC">
        <w:trPr>
          <w:trHeight w:val="101"/>
        </w:trPr>
        <w:tc>
          <w:tcPr>
            <w:tcW w:w="285" w:type="pct"/>
            <w:vAlign w:val="center"/>
          </w:tcPr>
          <w:p w14:paraId="55C65ABD" w14:textId="77777777" w:rsidR="000B4DBC" w:rsidRPr="000B4DBC" w:rsidRDefault="000B4DBC" w:rsidP="000B4DBC">
            <w:pPr>
              <w:autoSpaceDE w:val="0"/>
              <w:adjustRightInd w:val="0"/>
              <w:spacing w:before="0" w:after="0"/>
              <w:jc w:val="center"/>
              <w:rPr>
                <w:rFonts w:ascii="Cambria" w:eastAsia="Cambria" w:hAnsi="Cambria" w:cs="Cambria"/>
                <w:lang w:eastAsia="pl-PL"/>
              </w:rPr>
            </w:pPr>
            <w:r w:rsidRPr="000B4DBC">
              <w:rPr>
                <w:rFonts w:ascii="Cambria" w:eastAsia="Cambria" w:hAnsi="Cambria" w:cs="Cambria"/>
                <w:lang w:eastAsia="pl-PL"/>
              </w:rPr>
              <w:t>1.</w:t>
            </w:r>
          </w:p>
        </w:tc>
        <w:tc>
          <w:tcPr>
            <w:tcW w:w="1404" w:type="pct"/>
            <w:vAlign w:val="center"/>
          </w:tcPr>
          <w:p w14:paraId="3593E8FD"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17 01 01</w:t>
            </w:r>
          </w:p>
        </w:tc>
        <w:tc>
          <w:tcPr>
            <w:tcW w:w="1508" w:type="pct"/>
            <w:vAlign w:val="center"/>
          </w:tcPr>
          <w:p w14:paraId="065E1412"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Odpady betonu oraz gruz betonowy z rozbiórek i remontów</w:t>
            </w:r>
          </w:p>
        </w:tc>
        <w:tc>
          <w:tcPr>
            <w:tcW w:w="1803" w:type="pct"/>
            <w:vAlign w:val="center"/>
          </w:tcPr>
          <w:p w14:paraId="6234A811"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 xml:space="preserve">w kontenerze w wiacie na gruz </w:t>
            </w:r>
          </w:p>
        </w:tc>
      </w:tr>
      <w:tr w:rsidR="000B4DBC" w:rsidRPr="000B4DBC" w14:paraId="11135EA0" w14:textId="77777777" w:rsidTr="000B4DBC">
        <w:trPr>
          <w:trHeight w:val="101"/>
        </w:trPr>
        <w:tc>
          <w:tcPr>
            <w:tcW w:w="285" w:type="pct"/>
            <w:vAlign w:val="center"/>
          </w:tcPr>
          <w:p w14:paraId="0C883CDC" w14:textId="77777777" w:rsidR="000B4DBC" w:rsidRPr="000B4DBC" w:rsidRDefault="000B4DBC" w:rsidP="000B4DBC">
            <w:pPr>
              <w:autoSpaceDE w:val="0"/>
              <w:adjustRightInd w:val="0"/>
              <w:spacing w:before="0" w:after="0"/>
              <w:jc w:val="center"/>
              <w:rPr>
                <w:rFonts w:ascii="Cambria" w:eastAsia="Cambria" w:hAnsi="Cambria" w:cs="Cambria"/>
                <w:lang w:eastAsia="pl-PL"/>
              </w:rPr>
            </w:pPr>
            <w:r w:rsidRPr="000B4DBC">
              <w:rPr>
                <w:rFonts w:ascii="Cambria" w:eastAsia="Cambria" w:hAnsi="Cambria" w:cs="Cambria"/>
                <w:lang w:eastAsia="pl-PL"/>
              </w:rPr>
              <w:t>2.</w:t>
            </w:r>
          </w:p>
        </w:tc>
        <w:tc>
          <w:tcPr>
            <w:tcW w:w="1404" w:type="pct"/>
            <w:vAlign w:val="center"/>
          </w:tcPr>
          <w:p w14:paraId="61938868"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17 01 02</w:t>
            </w:r>
          </w:p>
        </w:tc>
        <w:tc>
          <w:tcPr>
            <w:tcW w:w="1508" w:type="pct"/>
            <w:vAlign w:val="center"/>
          </w:tcPr>
          <w:p w14:paraId="73E4D85E"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Gruz ceglany</w:t>
            </w:r>
          </w:p>
        </w:tc>
        <w:tc>
          <w:tcPr>
            <w:tcW w:w="1803" w:type="pct"/>
            <w:vAlign w:val="center"/>
          </w:tcPr>
          <w:p w14:paraId="2D4D7F24"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w kontenerze w wiacie na gruz</w:t>
            </w:r>
          </w:p>
        </w:tc>
      </w:tr>
      <w:tr w:rsidR="000B4DBC" w:rsidRPr="000B4DBC" w14:paraId="2F5CAFC2" w14:textId="77777777" w:rsidTr="000B4DBC">
        <w:trPr>
          <w:trHeight w:val="101"/>
        </w:trPr>
        <w:tc>
          <w:tcPr>
            <w:tcW w:w="285" w:type="pct"/>
            <w:vAlign w:val="center"/>
          </w:tcPr>
          <w:p w14:paraId="2F21CBBC" w14:textId="77777777" w:rsidR="000B4DBC" w:rsidRPr="000B4DBC" w:rsidRDefault="000B4DBC" w:rsidP="000B4DBC">
            <w:pPr>
              <w:autoSpaceDE w:val="0"/>
              <w:adjustRightInd w:val="0"/>
              <w:spacing w:before="0" w:after="0"/>
              <w:jc w:val="center"/>
              <w:rPr>
                <w:rFonts w:ascii="Cambria" w:eastAsia="Cambria" w:hAnsi="Cambria" w:cs="Cambria"/>
                <w:lang w:eastAsia="pl-PL"/>
              </w:rPr>
            </w:pPr>
            <w:r w:rsidRPr="000B4DBC">
              <w:rPr>
                <w:rFonts w:ascii="Cambria" w:eastAsia="Cambria" w:hAnsi="Cambria" w:cs="Cambria"/>
                <w:lang w:eastAsia="pl-PL"/>
              </w:rPr>
              <w:t>3.</w:t>
            </w:r>
          </w:p>
        </w:tc>
        <w:tc>
          <w:tcPr>
            <w:tcW w:w="1404" w:type="pct"/>
            <w:vAlign w:val="center"/>
          </w:tcPr>
          <w:p w14:paraId="3E91BA32"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17 01 03</w:t>
            </w:r>
          </w:p>
        </w:tc>
        <w:tc>
          <w:tcPr>
            <w:tcW w:w="1508" w:type="pct"/>
            <w:vAlign w:val="center"/>
          </w:tcPr>
          <w:p w14:paraId="77A0F444"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Odpady innych materiałów ceramicznych i elementów wyposażenia</w:t>
            </w:r>
          </w:p>
        </w:tc>
        <w:tc>
          <w:tcPr>
            <w:tcW w:w="1803" w:type="pct"/>
            <w:vAlign w:val="center"/>
          </w:tcPr>
          <w:p w14:paraId="74C7C851"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w kontenerze w wiacie na gruz</w:t>
            </w:r>
          </w:p>
        </w:tc>
      </w:tr>
      <w:tr w:rsidR="000B4DBC" w:rsidRPr="000B4DBC" w14:paraId="7644533A" w14:textId="77777777" w:rsidTr="000B4DBC">
        <w:trPr>
          <w:trHeight w:val="101"/>
        </w:trPr>
        <w:tc>
          <w:tcPr>
            <w:tcW w:w="285" w:type="pct"/>
            <w:vAlign w:val="center"/>
          </w:tcPr>
          <w:p w14:paraId="11CF6159" w14:textId="77777777" w:rsidR="000B4DBC" w:rsidRPr="000B4DBC" w:rsidRDefault="000B4DBC" w:rsidP="000B4DBC">
            <w:pPr>
              <w:autoSpaceDE w:val="0"/>
              <w:adjustRightInd w:val="0"/>
              <w:spacing w:before="0" w:after="0"/>
              <w:jc w:val="center"/>
              <w:rPr>
                <w:rFonts w:ascii="Cambria" w:eastAsia="Cambria" w:hAnsi="Cambria" w:cs="Cambria"/>
                <w:lang w:eastAsia="pl-PL"/>
              </w:rPr>
            </w:pPr>
            <w:r w:rsidRPr="000B4DBC">
              <w:rPr>
                <w:rFonts w:ascii="Cambria" w:eastAsia="Cambria" w:hAnsi="Cambria" w:cs="Cambria"/>
                <w:lang w:eastAsia="pl-PL"/>
              </w:rPr>
              <w:t>4.</w:t>
            </w:r>
          </w:p>
        </w:tc>
        <w:tc>
          <w:tcPr>
            <w:tcW w:w="1404" w:type="pct"/>
            <w:vAlign w:val="center"/>
          </w:tcPr>
          <w:p w14:paraId="5BD64BD4"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bCs/>
                <w:lang w:eastAsia="pl-PL"/>
              </w:rPr>
              <w:t>17 01 07</w:t>
            </w:r>
          </w:p>
        </w:tc>
        <w:tc>
          <w:tcPr>
            <w:tcW w:w="1508" w:type="pct"/>
            <w:vAlign w:val="center"/>
          </w:tcPr>
          <w:p w14:paraId="4727DC35"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bCs/>
                <w:lang w:eastAsia="pl-PL"/>
              </w:rPr>
              <w:t>Zmieszane odpady z betonu, gruzu ceglanego, odpadowych materiałów ceramicznych i elementów wyposażenia inne niż wymienione w 17 01 06</w:t>
            </w:r>
          </w:p>
        </w:tc>
        <w:tc>
          <w:tcPr>
            <w:tcW w:w="1803" w:type="pct"/>
            <w:vAlign w:val="center"/>
          </w:tcPr>
          <w:p w14:paraId="5F37AF13"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w kontenerze w wiacie na gruz</w:t>
            </w:r>
          </w:p>
        </w:tc>
      </w:tr>
      <w:tr w:rsidR="000B4DBC" w:rsidRPr="000B4DBC" w14:paraId="116BB979" w14:textId="77777777" w:rsidTr="000B4DBC">
        <w:trPr>
          <w:trHeight w:val="101"/>
        </w:trPr>
        <w:tc>
          <w:tcPr>
            <w:tcW w:w="285" w:type="pct"/>
            <w:vAlign w:val="center"/>
          </w:tcPr>
          <w:p w14:paraId="3639C46B" w14:textId="77777777" w:rsidR="000B4DBC" w:rsidRPr="000B4DBC" w:rsidRDefault="000B4DBC" w:rsidP="000B4DBC">
            <w:pPr>
              <w:autoSpaceDE w:val="0"/>
              <w:adjustRightInd w:val="0"/>
              <w:spacing w:before="0" w:after="0"/>
              <w:jc w:val="center"/>
              <w:rPr>
                <w:rFonts w:ascii="Cambria" w:eastAsia="Cambria" w:hAnsi="Cambria" w:cs="Cambria"/>
                <w:lang w:eastAsia="pl-PL"/>
              </w:rPr>
            </w:pPr>
            <w:r w:rsidRPr="000B4DBC">
              <w:rPr>
                <w:rFonts w:ascii="Cambria" w:eastAsia="Cambria" w:hAnsi="Cambria" w:cs="Cambria"/>
                <w:lang w:eastAsia="pl-PL"/>
              </w:rPr>
              <w:t>5.</w:t>
            </w:r>
          </w:p>
        </w:tc>
        <w:tc>
          <w:tcPr>
            <w:tcW w:w="1404" w:type="pct"/>
            <w:vAlign w:val="center"/>
          </w:tcPr>
          <w:p w14:paraId="61310985"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bCs/>
                <w:lang w:eastAsia="pl-PL"/>
              </w:rPr>
              <w:t>17 01 81</w:t>
            </w:r>
          </w:p>
        </w:tc>
        <w:tc>
          <w:tcPr>
            <w:tcW w:w="1508" w:type="pct"/>
            <w:vAlign w:val="center"/>
          </w:tcPr>
          <w:p w14:paraId="31472C8D"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Odpady z remontów i przebudowy dróg</w:t>
            </w:r>
          </w:p>
        </w:tc>
        <w:tc>
          <w:tcPr>
            <w:tcW w:w="1803" w:type="pct"/>
            <w:vAlign w:val="center"/>
          </w:tcPr>
          <w:p w14:paraId="1284F305"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w kontenerze w wiacie na gruz</w:t>
            </w:r>
          </w:p>
        </w:tc>
      </w:tr>
      <w:tr w:rsidR="000B4DBC" w:rsidRPr="000B4DBC" w14:paraId="05087441" w14:textId="77777777" w:rsidTr="000B4DBC">
        <w:trPr>
          <w:trHeight w:val="101"/>
        </w:trPr>
        <w:tc>
          <w:tcPr>
            <w:tcW w:w="285" w:type="pct"/>
            <w:vAlign w:val="center"/>
          </w:tcPr>
          <w:p w14:paraId="6CB70257" w14:textId="77777777" w:rsidR="000B4DBC" w:rsidRPr="000B4DBC" w:rsidRDefault="000B4DBC" w:rsidP="000B4DBC">
            <w:pPr>
              <w:autoSpaceDE w:val="0"/>
              <w:adjustRightInd w:val="0"/>
              <w:spacing w:before="0" w:after="0"/>
              <w:jc w:val="center"/>
              <w:rPr>
                <w:rFonts w:ascii="Cambria" w:eastAsia="Cambria" w:hAnsi="Cambria" w:cs="Cambria"/>
                <w:lang w:eastAsia="pl-PL"/>
              </w:rPr>
            </w:pPr>
            <w:r w:rsidRPr="000B4DBC">
              <w:rPr>
                <w:rFonts w:ascii="Cambria" w:eastAsia="Cambria" w:hAnsi="Cambria" w:cs="Cambria"/>
                <w:lang w:eastAsia="pl-PL"/>
              </w:rPr>
              <w:t>6.</w:t>
            </w:r>
          </w:p>
        </w:tc>
        <w:tc>
          <w:tcPr>
            <w:tcW w:w="1404" w:type="pct"/>
            <w:vAlign w:val="center"/>
          </w:tcPr>
          <w:p w14:paraId="43E1A3F7"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bCs/>
                <w:lang w:eastAsia="pl-PL"/>
              </w:rPr>
              <w:t>17 01 82</w:t>
            </w:r>
          </w:p>
        </w:tc>
        <w:tc>
          <w:tcPr>
            <w:tcW w:w="1508" w:type="pct"/>
            <w:vAlign w:val="center"/>
          </w:tcPr>
          <w:p w14:paraId="425C04FC"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Inne niewymienione odpady</w:t>
            </w:r>
          </w:p>
        </w:tc>
        <w:tc>
          <w:tcPr>
            <w:tcW w:w="1803" w:type="pct"/>
            <w:vAlign w:val="center"/>
          </w:tcPr>
          <w:p w14:paraId="5F38119C"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w kontenerze w wiacie na gruz</w:t>
            </w:r>
          </w:p>
        </w:tc>
      </w:tr>
      <w:tr w:rsidR="000B4DBC" w:rsidRPr="000B4DBC" w14:paraId="641A8261" w14:textId="77777777" w:rsidTr="000B4DBC">
        <w:trPr>
          <w:trHeight w:val="101"/>
        </w:trPr>
        <w:tc>
          <w:tcPr>
            <w:tcW w:w="285" w:type="pct"/>
            <w:vAlign w:val="center"/>
          </w:tcPr>
          <w:p w14:paraId="30608847" w14:textId="77777777" w:rsidR="000B4DBC" w:rsidRPr="000B4DBC" w:rsidRDefault="000B4DBC" w:rsidP="000B4DBC">
            <w:pPr>
              <w:autoSpaceDE w:val="0"/>
              <w:adjustRightInd w:val="0"/>
              <w:spacing w:before="0" w:after="0"/>
              <w:jc w:val="center"/>
              <w:rPr>
                <w:rFonts w:ascii="Cambria" w:eastAsia="Cambria" w:hAnsi="Cambria" w:cs="Cambria"/>
                <w:lang w:eastAsia="pl-PL"/>
              </w:rPr>
            </w:pPr>
            <w:r w:rsidRPr="000B4DBC">
              <w:rPr>
                <w:rFonts w:ascii="Cambria" w:eastAsia="Cambria" w:hAnsi="Cambria" w:cs="Cambria"/>
                <w:lang w:eastAsia="pl-PL"/>
              </w:rPr>
              <w:t>7.</w:t>
            </w:r>
          </w:p>
        </w:tc>
        <w:tc>
          <w:tcPr>
            <w:tcW w:w="1404" w:type="pct"/>
            <w:vAlign w:val="center"/>
          </w:tcPr>
          <w:p w14:paraId="0258DB25"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bCs/>
                <w:lang w:eastAsia="pl-PL"/>
              </w:rPr>
              <w:t>17 03 02</w:t>
            </w:r>
          </w:p>
        </w:tc>
        <w:tc>
          <w:tcPr>
            <w:tcW w:w="1508" w:type="pct"/>
            <w:vAlign w:val="center"/>
          </w:tcPr>
          <w:p w14:paraId="25DBDBA2"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Mieszanki bitumiczne inne niż wymienione w 17 03 01</w:t>
            </w:r>
          </w:p>
        </w:tc>
        <w:tc>
          <w:tcPr>
            <w:tcW w:w="1803" w:type="pct"/>
            <w:vAlign w:val="center"/>
          </w:tcPr>
          <w:p w14:paraId="7E858A60"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w kontenerze w wiacie na gruz</w:t>
            </w:r>
          </w:p>
        </w:tc>
      </w:tr>
      <w:tr w:rsidR="000B4DBC" w:rsidRPr="000B4DBC" w14:paraId="637B4741" w14:textId="77777777" w:rsidTr="000B4DBC">
        <w:trPr>
          <w:trHeight w:val="1049"/>
        </w:trPr>
        <w:tc>
          <w:tcPr>
            <w:tcW w:w="285" w:type="pct"/>
            <w:vAlign w:val="center"/>
          </w:tcPr>
          <w:p w14:paraId="6808A6AA" w14:textId="77777777" w:rsidR="000B4DBC" w:rsidRPr="000B4DBC" w:rsidRDefault="000B4DBC" w:rsidP="000B4DBC">
            <w:pPr>
              <w:autoSpaceDE w:val="0"/>
              <w:adjustRightInd w:val="0"/>
              <w:spacing w:before="0" w:after="0"/>
              <w:jc w:val="center"/>
              <w:rPr>
                <w:rFonts w:ascii="Cambria" w:eastAsia="Cambria" w:hAnsi="Cambria" w:cs="Cambria"/>
                <w:lang w:eastAsia="pl-PL"/>
              </w:rPr>
            </w:pPr>
            <w:r w:rsidRPr="000B4DBC">
              <w:rPr>
                <w:rFonts w:ascii="Cambria" w:eastAsia="Cambria" w:hAnsi="Cambria" w:cs="Cambria"/>
                <w:lang w:eastAsia="pl-PL"/>
              </w:rPr>
              <w:t>8.</w:t>
            </w:r>
          </w:p>
        </w:tc>
        <w:tc>
          <w:tcPr>
            <w:tcW w:w="1404" w:type="pct"/>
            <w:vAlign w:val="center"/>
          </w:tcPr>
          <w:p w14:paraId="2EEEC963"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bCs/>
                <w:lang w:eastAsia="pl-PL"/>
              </w:rPr>
              <w:t>17 05 04</w:t>
            </w:r>
          </w:p>
        </w:tc>
        <w:tc>
          <w:tcPr>
            <w:tcW w:w="1508" w:type="pct"/>
            <w:vAlign w:val="center"/>
          </w:tcPr>
          <w:p w14:paraId="19B09796"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Gleba i ziemia, w tym kamieniem inne niż wymienione w 17 05 03</w:t>
            </w:r>
          </w:p>
        </w:tc>
        <w:tc>
          <w:tcPr>
            <w:tcW w:w="1803" w:type="pct"/>
            <w:vAlign w:val="center"/>
          </w:tcPr>
          <w:p w14:paraId="26B406F2"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w kontenerze w wiacie na gruz</w:t>
            </w:r>
          </w:p>
        </w:tc>
      </w:tr>
      <w:tr w:rsidR="000B4DBC" w:rsidRPr="000B4DBC" w14:paraId="0859244C" w14:textId="77777777" w:rsidTr="000B4DBC">
        <w:trPr>
          <w:trHeight w:val="1146"/>
        </w:trPr>
        <w:tc>
          <w:tcPr>
            <w:tcW w:w="285" w:type="pct"/>
            <w:vAlign w:val="center"/>
          </w:tcPr>
          <w:p w14:paraId="0B69848C" w14:textId="77777777" w:rsidR="000B4DBC" w:rsidRPr="000B4DBC" w:rsidRDefault="000B4DBC" w:rsidP="000B4DBC">
            <w:pPr>
              <w:autoSpaceDE w:val="0"/>
              <w:adjustRightInd w:val="0"/>
              <w:spacing w:before="0" w:after="0"/>
              <w:jc w:val="center"/>
              <w:rPr>
                <w:rFonts w:ascii="Cambria" w:eastAsia="Cambria" w:hAnsi="Cambria" w:cs="Cambria"/>
                <w:lang w:eastAsia="pl-PL"/>
              </w:rPr>
            </w:pPr>
            <w:r w:rsidRPr="000B4DBC">
              <w:rPr>
                <w:rFonts w:ascii="Cambria" w:eastAsia="Cambria" w:hAnsi="Cambria" w:cs="Cambria"/>
                <w:lang w:eastAsia="pl-PL"/>
              </w:rPr>
              <w:t>9.</w:t>
            </w:r>
          </w:p>
        </w:tc>
        <w:tc>
          <w:tcPr>
            <w:tcW w:w="1404" w:type="pct"/>
            <w:vAlign w:val="center"/>
          </w:tcPr>
          <w:p w14:paraId="6A0EB2F8"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bCs/>
                <w:lang w:eastAsia="pl-PL"/>
              </w:rPr>
              <w:t>17 05 08</w:t>
            </w:r>
          </w:p>
        </w:tc>
        <w:tc>
          <w:tcPr>
            <w:tcW w:w="1508" w:type="pct"/>
            <w:vAlign w:val="center"/>
          </w:tcPr>
          <w:p w14:paraId="50F4B234"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Tłuczeń torowy (kruszywo) inny niż wymieniony w 17 05 07</w:t>
            </w:r>
          </w:p>
        </w:tc>
        <w:tc>
          <w:tcPr>
            <w:tcW w:w="1803" w:type="pct"/>
            <w:vAlign w:val="center"/>
          </w:tcPr>
          <w:p w14:paraId="56655420"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w kontenerze w wiacie na gruz</w:t>
            </w:r>
          </w:p>
        </w:tc>
      </w:tr>
      <w:tr w:rsidR="000B4DBC" w:rsidRPr="000B4DBC" w14:paraId="74ACB3A0" w14:textId="77777777" w:rsidTr="000B4DBC">
        <w:trPr>
          <w:trHeight w:val="1230"/>
        </w:trPr>
        <w:tc>
          <w:tcPr>
            <w:tcW w:w="285" w:type="pct"/>
            <w:vAlign w:val="center"/>
          </w:tcPr>
          <w:p w14:paraId="5ED234D3" w14:textId="77777777" w:rsidR="000B4DBC" w:rsidRPr="000B4DBC" w:rsidRDefault="000B4DBC" w:rsidP="000B4DBC">
            <w:pPr>
              <w:autoSpaceDE w:val="0"/>
              <w:adjustRightInd w:val="0"/>
              <w:spacing w:before="0" w:after="0"/>
              <w:jc w:val="center"/>
              <w:rPr>
                <w:rFonts w:ascii="Cambria" w:eastAsia="Cambria" w:hAnsi="Cambria" w:cs="Cambria"/>
                <w:lang w:eastAsia="pl-PL"/>
              </w:rPr>
            </w:pPr>
            <w:r w:rsidRPr="000B4DBC">
              <w:rPr>
                <w:rFonts w:ascii="Cambria" w:eastAsia="Cambria" w:hAnsi="Cambria" w:cs="Cambria"/>
                <w:lang w:eastAsia="pl-PL"/>
              </w:rPr>
              <w:t>10.</w:t>
            </w:r>
          </w:p>
        </w:tc>
        <w:tc>
          <w:tcPr>
            <w:tcW w:w="1404" w:type="pct"/>
            <w:vAlign w:val="center"/>
          </w:tcPr>
          <w:p w14:paraId="41416BDA"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bCs/>
                <w:lang w:eastAsia="pl-PL"/>
              </w:rPr>
              <w:t xml:space="preserve">17 08 02 </w:t>
            </w:r>
          </w:p>
        </w:tc>
        <w:tc>
          <w:tcPr>
            <w:tcW w:w="1508" w:type="pct"/>
            <w:vAlign w:val="center"/>
          </w:tcPr>
          <w:p w14:paraId="05D364F0"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Materiały budowlane zawierające gips inne niż wymienione w 17 08 01</w:t>
            </w:r>
          </w:p>
        </w:tc>
        <w:tc>
          <w:tcPr>
            <w:tcW w:w="1803" w:type="pct"/>
            <w:vAlign w:val="center"/>
          </w:tcPr>
          <w:p w14:paraId="19D3FD64"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w kontenerze w wiacie na gruz</w:t>
            </w:r>
          </w:p>
        </w:tc>
      </w:tr>
      <w:tr w:rsidR="000B4DBC" w:rsidRPr="000B4DBC" w14:paraId="0A62443A" w14:textId="77777777" w:rsidTr="000B4DBC">
        <w:trPr>
          <w:trHeight w:val="101"/>
        </w:trPr>
        <w:tc>
          <w:tcPr>
            <w:tcW w:w="285" w:type="pct"/>
            <w:vAlign w:val="center"/>
          </w:tcPr>
          <w:p w14:paraId="2073FA36" w14:textId="77777777" w:rsidR="000B4DBC" w:rsidRPr="000B4DBC" w:rsidRDefault="000B4DBC" w:rsidP="000B4DBC">
            <w:pPr>
              <w:autoSpaceDE w:val="0"/>
              <w:adjustRightInd w:val="0"/>
              <w:spacing w:before="0" w:after="0"/>
              <w:jc w:val="center"/>
              <w:rPr>
                <w:rFonts w:ascii="Cambria" w:eastAsia="Cambria" w:hAnsi="Cambria" w:cs="Cambria"/>
                <w:lang w:eastAsia="pl-PL"/>
              </w:rPr>
            </w:pPr>
            <w:r w:rsidRPr="000B4DBC">
              <w:rPr>
                <w:rFonts w:ascii="Cambria" w:eastAsia="Cambria" w:hAnsi="Cambria" w:cs="Cambria"/>
                <w:lang w:eastAsia="pl-PL"/>
              </w:rPr>
              <w:t>11.</w:t>
            </w:r>
          </w:p>
        </w:tc>
        <w:tc>
          <w:tcPr>
            <w:tcW w:w="1404" w:type="pct"/>
            <w:vAlign w:val="center"/>
          </w:tcPr>
          <w:p w14:paraId="1C52B17A"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bCs/>
                <w:lang w:eastAsia="pl-PL"/>
              </w:rPr>
              <w:t xml:space="preserve">17 09 04 </w:t>
            </w:r>
          </w:p>
        </w:tc>
        <w:tc>
          <w:tcPr>
            <w:tcW w:w="1508" w:type="pct"/>
            <w:vAlign w:val="center"/>
          </w:tcPr>
          <w:p w14:paraId="2B6F5037"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Zmieszane odpady z budowy, remontów i demontażu inne niż wymienione w 17 09 01, 17 09 02 i 17 09 03</w:t>
            </w:r>
          </w:p>
        </w:tc>
        <w:tc>
          <w:tcPr>
            <w:tcW w:w="1803" w:type="pct"/>
            <w:vAlign w:val="center"/>
          </w:tcPr>
          <w:p w14:paraId="68651EFA"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w kontenerze w wiacie na gruz</w:t>
            </w:r>
          </w:p>
        </w:tc>
      </w:tr>
      <w:tr w:rsidR="000B4DBC" w:rsidRPr="000B4DBC" w14:paraId="3724CD4F" w14:textId="77777777" w:rsidTr="000B4DBC">
        <w:trPr>
          <w:trHeight w:val="488"/>
        </w:trPr>
        <w:tc>
          <w:tcPr>
            <w:tcW w:w="285" w:type="pct"/>
            <w:vAlign w:val="center"/>
          </w:tcPr>
          <w:p w14:paraId="76E00BA8" w14:textId="77777777" w:rsidR="000B4DBC" w:rsidRPr="000B4DBC" w:rsidRDefault="000B4DBC" w:rsidP="000B4DBC">
            <w:pPr>
              <w:autoSpaceDE w:val="0"/>
              <w:adjustRightInd w:val="0"/>
              <w:spacing w:before="0" w:after="0"/>
              <w:jc w:val="center"/>
              <w:rPr>
                <w:rFonts w:ascii="Cambria" w:eastAsia="Cambria" w:hAnsi="Cambria" w:cs="Tahoma"/>
                <w:lang w:eastAsia="pl-PL"/>
              </w:rPr>
            </w:pPr>
            <w:r w:rsidRPr="000B4DBC">
              <w:rPr>
                <w:rFonts w:ascii="Cambria" w:eastAsia="Cambria" w:hAnsi="Cambria" w:cs="Tahoma"/>
                <w:lang w:eastAsia="pl-PL"/>
              </w:rPr>
              <w:t>12.</w:t>
            </w:r>
          </w:p>
        </w:tc>
        <w:tc>
          <w:tcPr>
            <w:tcW w:w="1404" w:type="pct"/>
            <w:vAlign w:val="center"/>
          </w:tcPr>
          <w:p w14:paraId="0C2C1AC7"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19 12 09</w:t>
            </w:r>
          </w:p>
        </w:tc>
        <w:tc>
          <w:tcPr>
            <w:tcW w:w="1508" w:type="pct"/>
            <w:vAlign w:val="center"/>
          </w:tcPr>
          <w:p w14:paraId="130C09C1"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Minerały (np. piasek, kamienie)</w:t>
            </w:r>
          </w:p>
        </w:tc>
        <w:tc>
          <w:tcPr>
            <w:tcW w:w="1803" w:type="pct"/>
            <w:vAlign w:val="center"/>
          </w:tcPr>
          <w:p w14:paraId="4FDEF333" w14:textId="77777777" w:rsidR="000B4DBC" w:rsidRPr="000B4DBC" w:rsidRDefault="000B4DBC" w:rsidP="000B4DBC">
            <w:pPr>
              <w:autoSpaceDE w:val="0"/>
              <w:adjustRightInd w:val="0"/>
              <w:spacing w:before="0" w:after="0"/>
              <w:jc w:val="center"/>
              <w:rPr>
                <w:rFonts w:ascii="Cambria" w:eastAsia="Cambria" w:hAnsi="Cambria" w:cs="Cambria"/>
                <w:lang w:eastAsia="pl-PL"/>
              </w:rPr>
            </w:pPr>
            <w:r w:rsidRPr="000B4DBC">
              <w:rPr>
                <w:rFonts w:ascii="Cambria" w:eastAsia="Cambria" w:hAnsi="Cambria" w:cs="Cambria"/>
                <w:lang w:eastAsia="pl-PL"/>
              </w:rPr>
              <w:t xml:space="preserve">w kontenerze w wiacie na gruz </w:t>
            </w:r>
          </w:p>
        </w:tc>
      </w:tr>
      <w:tr w:rsidR="000B4DBC" w:rsidRPr="000B4DBC" w14:paraId="6993691C" w14:textId="77777777" w:rsidTr="000B4DBC">
        <w:trPr>
          <w:trHeight w:val="488"/>
        </w:trPr>
        <w:tc>
          <w:tcPr>
            <w:tcW w:w="285" w:type="pct"/>
            <w:vAlign w:val="center"/>
          </w:tcPr>
          <w:p w14:paraId="19E52B1D" w14:textId="77777777" w:rsidR="000B4DBC" w:rsidRPr="000B4DBC" w:rsidRDefault="000B4DBC" w:rsidP="000B4DBC">
            <w:pPr>
              <w:autoSpaceDE w:val="0"/>
              <w:adjustRightInd w:val="0"/>
              <w:spacing w:before="0" w:after="0"/>
              <w:jc w:val="center"/>
              <w:rPr>
                <w:rFonts w:ascii="Cambria" w:eastAsia="Cambria" w:hAnsi="Cambria" w:cs="Tahoma"/>
                <w:lang w:eastAsia="pl-PL"/>
              </w:rPr>
            </w:pPr>
            <w:r w:rsidRPr="000B4DBC">
              <w:rPr>
                <w:rFonts w:ascii="Cambria" w:eastAsia="Cambria" w:hAnsi="Cambria" w:cs="Tahoma"/>
                <w:lang w:eastAsia="pl-PL"/>
              </w:rPr>
              <w:t>13.</w:t>
            </w:r>
          </w:p>
        </w:tc>
        <w:tc>
          <w:tcPr>
            <w:tcW w:w="1404" w:type="pct"/>
            <w:vAlign w:val="center"/>
          </w:tcPr>
          <w:p w14:paraId="07B3C218"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20 02 02</w:t>
            </w:r>
          </w:p>
        </w:tc>
        <w:tc>
          <w:tcPr>
            <w:tcW w:w="1508" w:type="pct"/>
            <w:vAlign w:val="center"/>
          </w:tcPr>
          <w:p w14:paraId="1629BBEF"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Gleba i ziemia, w tym kamienie</w:t>
            </w:r>
          </w:p>
        </w:tc>
        <w:tc>
          <w:tcPr>
            <w:tcW w:w="1803" w:type="pct"/>
            <w:vAlign w:val="center"/>
          </w:tcPr>
          <w:p w14:paraId="5A1B6F8D" w14:textId="77777777" w:rsidR="000B4DBC" w:rsidRPr="000B4DBC" w:rsidRDefault="000B4DBC" w:rsidP="000B4DBC">
            <w:pPr>
              <w:autoSpaceDE w:val="0"/>
              <w:adjustRightInd w:val="0"/>
              <w:spacing w:before="0" w:after="0"/>
              <w:jc w:val="center"/>
              <w:rPr>
                <w:rFonts w:ascii="Cambria" w:eastAsia="Cambria" w:hAnsi="Cambria" w:cs="Tahoma"/>
                <w:lang w:eastAsia="pl-PL"/>
              </w:rPr>
            </w:pPr>
            <w:r w:rsidRPr="000B4DBC">
              <w:rPr>
                <w:rFonts w:ascii="Cambria" w:eastAsia="Cambria" w:hAnsi="Cambria" w:cs="Tahoma"/>
                <w:lang w:eastAsia="pl-PL"/>
              </w:rPr>
              <w:t>w kontenerze w wiacie na gruz</w:t>
            </w:r>
          </w:p>
        </w:tc>
      </w:tr>
    </w:tbl>
    <w:p w14:paraId="57343ECC" w14:textId="77777777" w:rsidR="000B4DBC" w:rsidRPr="000B4DBC" w:rsidRDefault="000B4DBC" w:rsidP="000B4DBC">
      <w:pPr>
        <w:spacing w:before="0" w:after="0" w:line="276" w:lineRule="auto"/>
        <w:rPr>
          <w:rFonts w:ascii="Cambria" w:eastAsia="Cambria" w:hAnsi="Cambria" w:cs="Cambria"/>
          <w:color w:val="00B050"/>
          <w:lang w:eastAsia="pl-PL"/>
        </w:rPr>
      </w:pPr>
      <w:bookmarkStart w:id="51" w:name="_Toc528923265"/>
      <w:bookmarkStart w:id="52" w:name="_Toc530992742"/>
    </w:p>
    <w:p w14:paraId="0A59F9F8" w14:textId="77777777" w:rsidR="000B4DBC" w:rsidRPr="000B4DBC" w:rsidRDefault="000B4DBC" w:rsidP="000B4DBC">
      <w:pPr>
        <w:spacing w:before="0" w:after="0" w:line="276" w:lineRule="auto"/>
        <w:rPr>
          <w:rFonts w:ascii="Cambria" w:eastAsia="Cambria" w:hAnsi="Cambria" w:cs="Cambria"/>
          <w:lang w:eastAsia="pl-PL"/>
        </w:rPr>
      </w:pPr>
      <w:r w:rsidRPr="000B4DBC">
        <w:rPr>
          <w:rFonts w:ascii="Cambria" w:eastAsia="Cambria" w:hAnsi="Cambria" w:cs="Cambria"/>
          <w:lang w:eastAsia="pl-PL"/>
        </w:rPr>
        <w:lastRenderedPageBreak/>
        <w:t xml:space="preserve">Szacuje się, że w ciągu roku przetworzy się maksymalnie 3650 Mg odpadów. Zakłada się scenariusz, że w ciągu roku podda się odzyskowi wszystkie rodzaje odpadów (nie przekraczając 3650 Mg/roku), jak i sytuację, że przetwarzaniu zostanie poddany tylko jeden rodzaj odpadów. </w:t>
      </w:r>
    </w:p>
    <w:p w14:paraId="38D75B1D" w14:textId="77777777" w:rsidR="000B4DBC" w:rsidRPr="000B4DBC" w:rsidRDefault="000B4DBC" w:rsidP="000B4DBC">
      <w:pPr>
        <w:spacing w:before="0" w:after="0" w:line="276" w:lineRule="auto"/>
        <w:rPr>
          <w:rFonts w:ascii="Cambria" w:eastAsia="Cambria" w:hAnsi="Cambria" w:cs="Cambria"/>
          <w:color w:val="00B050"/>
          <w:lang w:eastAsia="pl-PL"/>
        </w:rPr>
      </w:pPr>
    </w:p>
    <w:p w14:paraId="38CF2DF8" w14:textId="18F1E35B" w:rsidR="000B4DBC" w:rsidRPr="00015566" w:rsidRDefault="00400847" w:rsidP="00400847">
      <w:pPr>
        <w:pStyle w:val="Legenda"/>
        <w:rPr>
          <w:rFonts w:ascii="Calibri" w:eastAsia="Calibri" w:hAnsi="Calibri" w:cs="Times New Roman"/>
          <w:b w:val="0"/>
          <w:iCs/>
          <w:sz w:val="16"/>
          <w:szCs w:val="16"/>
        </w:rPr>
      </w:pPr>
      <w:bookmarkStart w:id="53" w:name="_Hlk62428428"/>
      <w:bookmarkStart w:id="54" w:name="_Toc62671840"/>
      <w:r>
        <w:t xml:space="preserve">Tabela </w:t>
      </w:r>
      <w:fldSimple w:instr=" SEQ Tabela \* ARABIC ">
        <w:r>
          <w:rPr>
            <w:noProof/>
          </w:rPr>
          <w:t>6</w:t>
        </w:r>
      </w:fldSimple>
      <w:r>
        <w:t xml:space="preserve"> </w:t>
      </w:r>
      <w:r w:rsidRPr="003B396B">
        <w:t>Masa odpadów poddawanych przetwarzaniu w okresie roku</w:t>
      </w:r>
      <w:bookmarkEnd w:id="5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1782"/>
        <w:gridCol w:w="4858"/>
        <w:gridCol w:w="1746"/>
      </w:tblGrid>
      <w:tr w:rsidR="000B4DBC" w:rsidRPr="000B4DBC" w14:paraId="14A8A306" w14:textId="77777777" w:rsidTr="000B4DBC">
        <w:trPr>
          <w:jc w:val="center"/>
        </w:trPr>
        <w:tc>
          <w:tcPr>
            <w:tcW w:w="568" w:type="dxa"/>
            <w:shd w:val="clear" w:color="auto" w:fill="B4C6E7"/>
            <w:vAlign w:val="center"/>
          </w:tcPr>
          <w:bookmarkEnd w:id="53"/>
          <w:p w14:paraId="7F23530A" w14:textId="77777777" w:rsidR="000B4DBC" w:rsidRPr="000B4DBC" w:rsidRDefault="000B4DBC" w:rsidP="000B4DBC">
            <w:pPr>
              <w:spacing w:before="0" w:after="0" w:line="276" w:lineRule="auto"/>
              <w:jc w:val="center"/>
              <w:rPr>
                <w:rFonts w:ascii="Calibri Light" w:eastAsia="Cambria" w:hAnsi="Calibri Light" w:cs="Cambria"/>
                <w:b/>
                <w:lang w:eastAsia="pl-PL"/>
              </w:rPr>
            </w:pPr>
            <w:r w:rsidRPr="000B4DBC">
              <w:rPr>
                <w:rFonts w:ascii="Calibri Light" w:eastAsia="Cambria" w:hAnsi="Calibri Light" w:cs="Cambria"/>
                <w:b/>
                <w:lang w:eastAsia="pl-PL"/>
              </w:rPr>
              <w:t>Lp.</w:t>
            </w:r>
          </w:p>
        </w:tc>
        <w:tc>
          <w:tcPr>
            <w:tcW w:w="1782" w:type="dxa"/>
            <w:shd w:val="clear" w:color="auto" w:fill="B4C6E7"/>
            <w:vAlign w:val="center"/>
          </w:tcPr>
          <w:p w14:paraId="09359F92" w14:textId="77777777" w:rsidR="000B4DBC" w:rsidRPr="000B4DBC" w:rsidRDefault="000B4DBC" w:rsidP="000B4DBC">
            <w:pPr>
              <w:spacing w:before="0" w:after="0" w:line="276" w:lineRule="auto"/>
              <w:jc w:val="center"/>
              <w:rPr>
                <w:rFonts w:ascii="Calibri Light" w:eastAsia="Cambria" w:hAnsi="Calibri Light" w:cs="Cambria"/>
                <w:b/>
                <w:lang w:eastAsia="pl-PL"/>
              </w:rPr>
            </w:pPr>
            <w:r w:rsidRPr="000B4DBC">
              <w:rPr>
                <w:rFonts w:ascii="Calibri Light" w:eastAsia="Cambria" w:hAnsi="Calibri Light" w:cs="Cambria"/>
                <w:b/>
                <w:lang w:eastAsia="pl-PL"/>
              </w:rPr>
              <w:t>Kod odpadu</w:t>
            </w:r>
          </w:p>
        </w:tc>
        <w:tc>
          <w:tcPr>
            <w:tcW w:w="4858" w:type="dxa"/>
            <w:shd w:val="clear" w:color="auto" w:fill="B4C6E7"/>
            <w:vAlign w:val="center"/>
          </w:tcPr>
          <w:p w14:paraId="69375E1B" w14:textId="77777777" w:rsidR="000B4DBC" w:rsidRPr="000B4DBC" w:rsidRDefault="000B4DBC" w:rsidP="000B4DBC">
            <w:pPr>
              <w:spacing w:before="0" w:after="0" w:line="276" w:lineRule="auto"/>
              <w:jc w:val="center"/>
              <w:rPr>
                <w:rFonts w:ascii="Calibri Light" w:eastAsia="Cambria" w:hAnsi="Calibri Light" w:cs="Cambria"/>
                <w:b/>
                <w:lang w:eastAsia="pl-PL"/>
              </w:rPr>
            </w:pPr>
            <w:r w:rsidRPr="000B4DBC">
              <w:rPr>
                <w:rFonts w:ascii="Calibri Light" w:eastAsia="Cambria" w:hAnsi="Calibri Light" w:cs="Cambria"/>
                <w:b/>
                <w:lang w:eastAsia="pl-PL"/>
              </w:rPr>
              <w:t>Rodzaj odpadu</w:t>
            </w:r>
          </w:p>
        </w:tc>
        <w:tc>
          <w:tcPr>
            <w:tcW w:w="1746" w:type="dxa"/>
            <w:shd w:val="clear" w:color="auto" w:fill="B4C6E7"/>
            <w:vAlign w:val="center"/>
          </w:tcPr>
          <w:p w14:paraId="0C22293F" w14:textId="77777777" w:rsidR="000B4DBC" w:rsidRPr="000B4DBC" w:rsidRDefault="000B4DBC" w:rsidP="000B4DBC">
            <w:pPr>
              <w:spacing w:before="0" w:after="0" w:line="276" w:lineRule="auto"/>
              <w:jc w:val="center"/>
              <w:rPr>
                <w:rFonts w:ascii="Calibri Light" w:eastAsia="Cambria" w:hAnsi="Calibri Light" w:cs="Cambria"/>
                <w:b/>
                <w:lang w:eastAsia="pl-PL"/>
              </w:rPr>
            </w:pPr>
            <w:r w:rsidRPr="000B4DBC">
              <w:rPr>
                <w:rFonts w:ascii="Calibri Light" w:eastAsia="Cambria" w:hAnsi="Calibri Light" w:cs="Cambria"/>
                <w:b/>
                <w:lang w:eastAsia="pl-PL"/>
              </w:rPr>
              <w:t>Masa</w:t>
            </w:r>
          </w:p>
          <w:p w14:paraId="15951DE5" w14:textId="77777777" w:rsidR="000B4DBC" w:rsidRPr="000B4DBC" w:rsidRDefault="000B4DBC" w:rsidP="000B4DBC">
            <w:pPr>
              <w:spacing w:before="0" w:after="0" w:line="276" w:lineRule="auto"/>
              <w:jc w:val="center"/>
              <w:rPr>
                <w:rFonts w:ascii="Calibri Light" w:eastAsia="Cambria" w:hAnsi="Calibri Light" w:cs="Cambria"/>
                <w:b/>
                <w:lang w:eastAsia="pl-PL"/>
              </w:rPr>
            </w:pPr>
            <w:r w:rsidRPr="000B4DBC">
              <w:rPr>
                <w:rFonts w:ascii="Calibri Light" w:eastAsia="Cambria" w:hAnsi="Calibri Light" w:cs="Cambria"/>
                <w:b/>
                <w:lang w:eastAsia="pl-PL"/>
              </w:rPr>
              <w:t>[Mg/rok]</w:t>
            </w:r>
          </w:p>
        </w:tc>
      </w:tr>
      <w:tr w:rsidR="000B4DBC" w:rsidRPr="000B4DBC" w14:paraId="14832CA7" w14:textId="77777777" w:rsidTr="000B4DBC">
        <w:trPr>
          <w:jc w:val="center"/>
        </w:trPr>
        <w:tc>
          <w:tcPr>
            <w:tcW w:w="568" w:type="dxa"/>
            <w:vAlign w:val="center"/>
          </w:tcPr>
          <w:p w14:paraId="2482E5F0"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1.</w:t>
            </w:r>
          </w:p>
        </w:tc>
        <w:tc>
          <w:tcPr>
            <w:tcW w:w="1782" w:type="dxa"/>
            <w:vAlign w:val="center"/>
          </w:tcPr>
          <w:p w14:paraId="4CBBE9F9"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17 01 01</w:t>
            </w:r>
          </w:p>
        </w:tc>
        <w:tc>
          <w:tcPr>
            <w:tcW w:w="4858" w:type="dxa"/>
            <w:vAlign w:val="center"/>
          </w:tcPr>
          <w:p w14:paraId="600BE1BA"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Odpady betonu oraz gruz betonowy z rozbiórek i remontów</w:t>
            </w:r>
          </w:p>
        </w:tc>
        <w:tc>
          <w:tcPr>
            <w:tcW w:w="1746" w:type="dxa"/>
            <w:vAlign w:val="center"/>
          </w:tcPr>
          <w:p w14:paraId="42DF8878"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 xml:space="preserve">3650 </w:t>
            </w:r>
          </w:p>
        </w:tc>
      </w:tr>
      <w:tr w:rsidR="000B4DBC" w:rsidRPr="000B4DBC" w14:paraId="52F0CDB9" w14:textId="77777777" w:rsidTr="000B4DBC">
        <w:trPr>
          <w:trHeight w:val="545"/>
          <w:jc w:val="center"/>
        </w:trPr>
        <w:tc>
          <w:tcPr>
            <w:tcW w:w="568" w:type="dxa"/>
            <w:vAlign w:val="center"/>
          </w:tcPr>
          <w:p w14:paraId="0754B9F8"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2.</w:t>
            </w:r>
          </w:p>
        </w:tc>
        <w:tc>
          <w:tcPr>
            <w:tcW w:w="1782" w:type="dxa"/>
            <w:vAlign w:val="center"/>
          </w:tcPr>
          <w:p w14:paraId="586F1484"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17 01 02</w:t>
            </w:r>
          </w:p>
        </w:tc>
        <w:tc>
          <w:tcPr>
            <w:tcW w:w="4858" w:type="dxa"/>
            <w:vAlign w:val="center"/>
          </w:tcPr>
          <w:p w14:paraId="3872F959"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Gruz ceglany</w:t>
            </w:r>
          </w:p>
        </w:tc>
        <w:tc>
          <w:tcPr>
            <w:tcW w:w="1746" w:type="dxa"/>
            <w:vAlign w:val="center"/>
          </w:tcPr>
          <w:p w14:paraId="2DD4ACAA"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3650</w:t>
            </w:r>
          </w:p>
        </w:tc>
      </w:tr>
      <w:tr w:rsidR="000B4DBC" w:rsidRPr="000B4DBC" w14:paraId="5FC1F8FD" w14:textId="77777777" w:rsidTr="000B4DBC">
        <w:trPr>
          <w:trHeight w:val="545"/>
          <w:jc w:val="center"/>
        </w:trPr>
        <w:tc>
          <w:tcPr>
            <w:tcW w:w="568" w:type="dxa"/>
            <w:vAlign w:val="center"/>
          </w:tcPr>
          <w:p w14:paraId="7B11157C"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3.</w:t>
            </w:r>
          </w:p>
        </w:tc>
        <w:tc>
          <w:tcPr>
            <w:tcW w:w="1782" w:type="dxa"/>
            <w:vAlign w:val="center"/>
          </w:tcPr>
          <w:p w14:paraId="597229BC"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17 01 03</w:t>
            </w:r>
          </w:p>
        </w:tc>
        <w:tc>
          <w:tcPr>
            <w:tcW w:w="4858" w:type="dxa"/>
            <w:vAlign w:val="center"/>
          </w:tcPr>
          <w:p w14:paraId="0BB7FC86"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Odpady innych materiałów ceramicznych i elementów wyposażenia</w:t>
            </w:r>
          </w:p>
        </w:tc>
        <w:tc>
          <w:tcPr>
            <w:tcW w:w="1746" w:type="dxa"/>
            <w:vAlign w:val="center"/>
          </w:tcPr>
          <w:p w14:paraId="2C5F5162"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3650</w:t>
            </w:r>
          </w:p>
        </w:tc>
      </w:tr>
      <w:tr w:rsidR="000B4DBC" w:rsidRPr="000B4DBC" w14:paraId="4450BA2E" w14:textId="77777777" w:rsidTr="000B4DBC">
        <w:trPr>
          <w:trHeight w:val="545"/>
          <w:jc w:val="center"/>
        </w:trPr>
        <w:tc>
          <w:tcPr>
            <w:tcW w:w="568" w:type="dxa"/>
            <w:vAlign w:val="center"/>
          </w:tcPr>
          <w:p w14:paraId="2F79DA54"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4..</w:t>
            </w:r>
          </w:p>
        </w:tc>
        <w:tc>
          <w:tcPr>
            <w:tcW w:w="1782" w:type="dxa"/>
            <w:vAlign w:val="center"/>
          </w:tcPr>
          <w:p w14:paraId="70B988E0" w14:textId="77777777" w:rsidR="000B4DBC" w:rsidRPr="000B4DBC" w:rsidRDefault="000B4DBC" w:rsidP="000B4DBC">
            <w:pPr>
              <w:spacing w:before="0" w:after="0" w:line="276" w:lineRule="auto"/>
              <w:jc w:val="center"/>
              <w:rPr>
                <w:rFonts w:ascii="Cambria" w:eastAsia="Cambria" w:hAnsi="Cambria" w:cs="Cambria"/>
                <w:bCs/>
                <w:lang w:eastAsia="pl-PL"/>
              </w:rPr>
            </w:pPr>
            <w:r w:rsidRPr="000B4DBC">
              <w:rPr>
                <w:rFonts w:ascii="Cambria" w:eastAsia="Cambria" w:hAnsi="Cambria" w:cs="Cambria"/>
                <w:bCs/>
                <w:lang w:eastAsia="pl-PL"/>
              </w:rPr>
              <w:t>17 01 07</w:t>
            </w:r>
          </w:p>
        </w:tc>
        <w:tc>
          <w:tcPr>
            <w:tcW w:w="4858" w:type="dxa"/>
            <w:vAlign w:val="center"/>
          </w:tcPr>
          <w:p w14:paraId="18C4FAB4" w14:textId="77777777" w:rsidR="000B4DBC" w:rsidRPr="000B4DBC" w:rsidRDefault="000B4DBC" w:rsidP="000B4DBC">
            <w:pPr>
              <w:spacing w:before="0" w:after="0" w:line="276" w:lineRule="auto"/>
              <w:jc w:val="left"/>
              <w:rPr>
                <w:rFonts w:ascii="Cambria" w:eastAsia="Cambria" w:hAnsi="Cambria" w:cs="Cambria"/>
                <w:bCs/>
                <w:lang w:eastAsia="pl-PL"/>
              </w:rPr>
            </w:pPr>
            <w:r w:rsidRPr="000B4DBC">
              <w:rPr>
                <w:rFonts w:ascii="Cambria" w:eastAsia="Cambria" w:hAnsi="Cambria" w:cs="Cambria"/>
                <w:bCs/>
                <w:lang w:eastAsia="pl-PL"/>
              </w:rPr>
              <w:t>Zmieszane odpady z betonu, gruzu ceglanego, odpadowych materiałów ceramicznych i elementów wyposażenia inne niż wymienione w 17 01 06</w:t>
            </w:r>
          </w:p>
        </w:tc>
        <w:tc>
          <w:tcPr>
            <w:tcW w:w="1746" w:type="dxa"/>
            <w:vAlign w:val="center"/>
          </w:tcPr>
          <w:p w14:paraId="57D292A5"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3650</w:t>
            </w:r>
          </w:p>
        </w:tc>
      </w:tr>
      <w:tr w:rsidR="000B4DBC" w:rsidRPr="000B4DBC" w14:paraId="0531F4DB" w14:textId="77777777" w:rsidTr="000B4DBC">
        <w:trPr>
          <w:trHeight w:val="545"/>
          <w:jc w:val="center"/>
        </w:trPr>
        <w:tc>
          <w:tcPr>
            <w:tcW w:w="568" w:type="dxa"/>
            <w:vAlign w:val="center"/>
          </w:tcPr>
          <w:p w14:paraId="68034250"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5.</w:t>
            </w:r>
          </w:p>
        </w:tc>
        <w:tc>
          <w:tcPr>
            <w:tcW w:w="1782" w:type="dxa"/>
            <w:vAlign w:val="center"/>
          </w:tcPr>
          <w:p w14:paraId="6013DB77" w14:textId="77777777" w:rsidR="000B4DBC" w:rsidRPr="000B4DBC" w:rsidRDefault="000B4DBC" w:rsidP="000B4DBC">
            <w:pPr>
              <w:spacing w:before="0" w:after="0" w:line="276" w:lineRule="auto"/>
              <w:jc w:val="center"/>
              <w:rPr>
                <w:rFonts w:ascii="Cambria" w:eastAsia="Cambria" w:hAnsi="Cambria" w:cs="Cambria"/>
                <w:bCs/>
                <w:lang w:eastAsia="pl-PL"/>
              </w:rPr>
            </w:pPr>
            <w:r w:rsidRPr="000B4DBC">
              <w:rPr>
                <w:rFonts w:ascii="Cambria" w:eastAsia="Cambria" w:hAnsi="Cambria" w:cs="Cambria"/>
                <w:bCs/>
                <w:lang w:eastAsia="pl-PL"/>
              </w:rPr>
              <w:t>17 01 81</w:t>
            </w:r>
          </w:p>
        </w:tc>
        <w:tc>
          <w:tcPr>
            <w:tcW w:w="4858" w:type="dxa"/>
            <w:vAlign w:val="center"/>
          </w:tcPr>
          <w:p w14:paraId="74D74D5A" w14:textId="77777777" w:rsidR="000B4DBC" w:rsidRPr="000B4DBC" w:rsidRDefault="000B4DBC" w:rsidP="000B4DBC">
            <w:pPr>
              <w:spacing w:before="0" w:after="0" w:line="276" w:lineRule="auto"/>
              <w:jc w:val="left"/>
              <w:rPr>
                <w:rFonts w:ascii="Cambria" w:eastAsia="Cambria" w:hAnsi="Cambria" w:cs="Cambria"/>
                <w:bCs/>
                <w:lang w:eastAsia="pl-PL"/>
              </w:rPr>
            </w:pPr>
            <w:r w:rsidRPr="000B4DBC">
              <w:rPr>
                <w:rFonts w:ascii="Cambria" w:eastAsia="Cambria" w:hAnsi="Cambria" w:cs="Cambria"/>
                <w:lang w:eastAsia="pl-PL"/>
              </w:rPr>
              <w:t>Odpady z remontów i przebudowy dróg</w:t>
            </w:r>
          </w:p>
        </w:tc>
        <w:tc>
          <w:tcPr>
            <w:tcW w:w="1746" w:type="dxa"/>
            <w:vAlign w:val="center"/>
          </w:tcPr>
          <w:p w14:paraId="02BF6FD5"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3650</w:t>
            </w:r>
          </w:p>
        </w:tc>
      </w:tr>
      <w:tr w:rsidR="000B4DBC" w:rsidRPr="000B4DBC" w14:paraId="22CA6187" w14:textId="77777777" w:rsidTr="000B4DBC">
        <w:trPr>
          <w:trHeight w:val="545"/>
          <w:jc w:val="center"/>
        </w:trPr>
        <w:tc>
          <w:tcPr>
            <w:tcW w:w="568" w:type="dxa"/>
            <w:vAlign w:val="center"/>
          </w:tcPr>
          <w:p w14:paraId="688B2B0F"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6.</w:t>
            </w:r>
          </w:p>
        </w:tc>
        <w:tc>
          <w:tcPr>
            <w:tcW w:w="1782" w:type="dxa"/>
            <w:vAlign w:val="center"/>
          </w:tcPr>
          <w:p w14:paraId="3DFFC372" w14:textId="77777777" w:rsidR="000B4DBC" w:rsidRPr="000B4DBC" w:rsidRDefault="000B4DBC" w:rsidP="000B4DBC">
            <w:pPr>
              <w:spacing w:before="0" w:after="0" w:line="276" w:lineRule="auto"/>
              <w:jc w:val="center"/>
              <w:rPr>
                <w:rFonts w:ascii="Cambria" w:eastAsia="Cambria" w:hAnsi="Cambria" w:cs="Cambria"/>
                <w:bCs/>
                <w:lang w:eastAsia="pl-PL"/>
              </w:rPr>
            </w:pPr>
            <w:r w:rsidRPr="000B4DBC">
              <w:rPr>
                <w:rFonts w:ascii="Cambria" w:eastAsia="Cambria" w:hAnsi="Cambria" w:cs="Cambria"/>
                <w:bCs/>
                <w:lang w:eastAsia="pl-PL"/>
              </w:rPr>
              <w:t>17 01 82</w:t>
            </w:r>
          </w:p>
        </w:tc>
        <w:tc>
          <w:tcPr>
            <w:tcW w:w="4858" w:type="dxa"/>
            <w:vAlign w:val="center"/>
          </w:tcPr>
          <w:p w14:paraId="17F9B147" w14:textId="77777777" w:rsidR="000B4DBC" w:rsidRPr="000B4DBC" w:rsidRDefault="000B4DBC" w:rsidP="000B4DBC">
            <w:pPr>
              <w:spacing w:before="0" w:after="0" w:line="276" w:lineRule="auto"/>
              <w:jc w:val="left"/>
              <w:rPr>
                <w:rFonts w:ascii="Cambria" w:eastAsia="Cambria" w:hAnsi="Cambria" w:cs="Cambria"/>
                <w:bCs/>
                <w:lang w:eastAsia="pl-PL"/>
              </w:rPr>
            </w:pPr>
            <w:r w:rsidRPr="000B4DBC">
              <w:rPr>
                <w:rFonts w:ascii="Cambria" w:eastAsia="Cambria" w:hAnsi="Cambria" w:cs="Cambria"/>
                <w:lang w:eastAsia="pl-PL"/>
              </w:rPr>
              <w:t>Inne niewymienione odpady</w:t>
            </w:r>
          </w:p>
        </w:tc>
        <w:tc>
          <w:tcPr>
            <w:tcW w:w="1746" w:type="dxa"/>
            <w:vAlign w:val="center"/>
          </w:tcPr>
          <w:p w14:paraId="6112A17F"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3650</w:t>
            </w:r>
          </w:p>
        </w:tc>
      </w:tr>
      <w:tr w:rsidR="000B4DBC" w:rsidRPr="000B4DBC" w14:paraId="55FC1D02" w14:textId="77777777" w:rsidTr="000B4DBC">
        <w:trPr>
          <w:trHeight w:val="545"/>
          <w:jc w:val="center"/>
        </w:trPr>
        <w:tc>
          <w:tcPr>
            <w:tcW w:w="568" w:type="dxa"/>
            <w:vAlign w:val="center"/>
          </w:tcPr>
          <w:p w14:paraId="490C2A18"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7.</w:t>
            </w:r>
          </w:p>
        </w:tc>
        <w:tc>
          <w:tcPr>
            <w:tcW w:w="1782" w:type="dxa"/>
            <w:vAlign w:val="center"/>
          </w:tcPr>
          <w:p w14:paraId="72B7C171" w14:textId="77777777" w:rsidR="000B4DBC" w:rsidRPr="000B4DBC" w:rsidRDefault="000B4DBC" w:rsidP="000B4DBC">
            <w:pPr>
              <w:spacing w:before="0" w:after="0" w:line="276" w:lineRule="auto"/>
              <w:jc w:val="center"/>
              <w:rPr>
                <w:rFonts w:ascii="Cambria" w:eastAsia="Cambria" w:hAnsi="Cambria" w:cs="Cambria"/>
                <w:bCs/>
                <w:lang w:eastAsia="pl-PL"/>
              </w:rPr>
            </w:pPr>
            <w:r w:rsidRPr="000B4DBC">
              <w:rPr>
                <w:rFonts w:ascii="Cambria" w:eastAsia="Cambria" w:hAnsi="Cambria" w:cs="Cambria"/>
                <w:bCs/>
                <w:lang w:eastAsia="pl-PL"/>
              </w:rPr>
              <w:t>17 03 02</w:t>
            </w:r>
          </w:p>
        </w:tc>
        <w:tc>
          <w:tcPr>
            <w:tcW w:w="4858" w:type="dxa"/>
            <w:vAlign w:val="center"/>
          </w:tcPr>
          <w:p w14:paraId="0E850D61" w14:textId="77777777" w:rsidR="000B4DBC" w:rsidRPr="000B4DBC" w:rsidRDefault="000B4DBC" w:rsidP="000B4DBC">
            <w:pPr>
              <w:spacing w:before="0" w:after="0" w:line="276" w:lineRule="auto"/>
              <w:jc w:val="left"/>
              <w:rPr>
                <w:rFonts w:ascii="Cambria" w:eastAsia="Cambria" w:hAnsi="Cambria" w:cs="Cambria"/>
                <w:bCs/>
                <w:lang w:eastAsia="pl-PL"/>
              </w:rPr>
            </w:pPr>
            <w:r w:rsidRPr="000B4DBC">
              <w:rPr>
                <w:rFonts w:ascii="Cambria" w:eastAsia="Cambria" w:hAnsi="Cambria" w:cs="Cambria"/>
                <w:lang w:eastAsia="pl-PL"/>
              </w:rPr>
              <w:t>Mieszanki bitumiczne inne niż wymienione w 17 03 01</w:t>
            </w:r>
          </w:p>
        </w:tc>
        <w:tc>
          <w:tcPr>
            <w:tcW w:w="1746" w:type="dxa"/>
            <w:vAlign w:val="center"/>
          </w:tcPr>
          <w:p w14:paraId="215F097F"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3650</w:t>
            </w:r>
          </w:p>
        </w:tc>
      </w:tr>
      <w:tr w:rsidR="000B4DBC" w:rsidRPr="000B4DBC" w14:paraId="7F36DFE4" w14:textId="77777777" w:rsidTr="000B4DBC">
        <w:trPr>
          <w:trHeight w:val="545"/>
          <w:jc w:val="center"/>
        </w:trPr>
        <w:tc>
          <w:tcPr>
            <w:tcW w:w="568" w:type="dxa"/>
            <w:vAlign w:val="center"/>
          </w:tcPr>
          <w:p w14:paraId="43F1C7B1"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8.</w:t>
            </w:r>
          </w:p>
        </w:tc>
        <w:tc>
          <w:tcPr>
            <w:tcW w:w="1782" w:type="dxa"/>
            <w:vAlign w:val="center"/>
          </w:tcPr>
          <w:p w14:paraId="2D86B5B5" w14:textId="77777777" w:rsidR="000B4DBC" w:rsidRPr="000B4DBC" w:rsidRDefault="000B4DBC" w:rsidP="000B4DBC">
            <w:pPr>
              <w:spacing w:before="0" w:after="0" w:line="276" w:lineRule="auto"/>
              <w:jc w:val="center"/>
              <w:rPr>
                <w:rFonts w:ascii="Cambria" w:eastAsia="Cambria" w:hAnsi="Cambria" w:cs="Cambria"/>
                <w:bCs/>
                <w:lang w:eastAsia="pl-PL"/>
              </w:rPr>
            </w:pPr>
            <w:r w:rsidRPr="000B4DBC">
              <w:rPr>
                <w:rFonts w:ascii="Cambria" w:eastAsia="Cambria" w:hAnsi="Cambria" w:cs="Cambria"/>
                <w:bCs/>
                <w:lang w:eastAsia="pl-PL"/>
              </w:rPr>
              <w:t>17 05 04</w:t>
            </w:r>
          </w:p>
        </w:tc>
        <w:tc>
          <w:tcPr>
            <w:tcW w:w="4858" w:type="dxa"/>
            <w:vAlign w:val="center"/>
          </w:tcPr>
          <w:p w14:paraId="23F5A384" w14:textId="77777777" w:rsidR="000B4DBC" w:rsidRPr="000B4DBC" w:rsidRDefault="000B4DBC" w:rsidP="000B4DBC">
            <w:pPr>
              <w:spacing w:before="0" w:after="0" w:line="276" w:lineRule="auto"/>
              <w:jc w:val="left"/>
              <w:rPr>
                <w:rFonts w:ascii="Cambria" w:eastAsia="Cambria" w:hAnsi="Cambria" w:cs="Cambria"/>
                <w:bCs/>
                <w:lang w:eastAsia="pl-PL"/>
              </w:rPr>
            </w:pPr>
            <w:r w:rsidRPr="000B4DBC">
              <w:rPr>
                <w:rFonts w:ascii="Cambria" w:eastAsia="Cambria" w:hAnsi="Cambria" w:cs="Cambria"/>
                <w:lang w:eastAsia="pl-PL"/>
              </w:rPr>
              <w:t>Gleba i ziemia, w tym kamieniem inne niż wymienione w 17 05 03</w:t>
            </w:r>
          </w:p>
        </w:tc>
        <w:tc>
          <w:tcPr>
            <w:tcW w:w="1746" w:type="dxa"/>
            <w:vAlign w:val="center"/>
          </w:tcPr>
          <w:p w14:paraId="218ED2BA"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3650</w:t>
            </w:r>
          </w:p>
        </w:tc>
      </w:tr>
      <w:tr w:rsidR="000B4DBC" w:rsidRPr="000B4DBC" w14:paraId="6517C199" w14:textId="77777777" w:rsidTr="000B4DBC">
        <w:trPr>
          <w:trHeight w:val="545"/>
          <w:jc w:val="center"/>
        </w:trPr>
        <w:tc>
          <w:tcPr>
            <w:tcW w:w="568" w:type="dxa"/>
            <w:vAlign w:val="center"/>
          </w:tcPr>
          <w:p w14:paraId="7738221D"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9.</w:t>
            </w:r>
          </w:p>
        </w:tc>
        <w:tc>
          <w:tcPr>
            <w:tcW w:w="1782" w:type="dxa"/>
            <w:vAlign w:val="center"/>
          </w:tcPr>
          <w:p w14:paraId="3F81AF24" w14:textId="77777777" w:rsidR="000B4DBC" w:rsidRPr="000B4DBC" w:rsidRDefault="000B4DBC" w:rsidP="000B4DBC">
            <w:pPr>
              <w:spacing w:before="0" w:after="0" w:line="276" w:lineRule="auto"/>
              <w:jc w:val="center"/>
              <w:rPr>
                <w:rFonts w:ascii="Cambria" w:eastAsia="Cambria" w:hAnsi="Cambria" w:cs="Cambria"/>
                <w:bCs/>
                <w:lang w:eastAsia="pl-PL"/>
              </w:rPr>
            </w:pPr>
            <w:r w:rsidRPr="000B4DBC">
              <w:rPr>
                <w:rFonts w:ascii="Cambria" w:eastAsia="Cambria" w:hAnsi="Cambria" w:cs="Cambria"/>
                <w:bCs/>
                <w:lang w:eastAsia="pl-PL"/>
              </w:rPr>
              <w:t>17 05 08</w:t>
            </w:r>
          </w:p>
        </w:tc>
        <w:tc>
          <w:tcPr>
            <w:tcW w:w="4858" w:type="dxa"/>
            <w:vAlign w:val="center"/>
          </w:tcPr>
          <w:p w14:paraId="6D28D49D" w14:textId="77777777" w:rsidR="000B4DBC" w:rsidRPr="000B4DBC" w:rsidRDefault="000B4DBC" w:rsidP="000B4DBC">
            <w:pPr>
              <w:spacing w:before="0" w:after="0" w:line="276" w:lineRule="auto"/>
              <w:jc w:val="left"/>
              <w:rPr>
                <w:rFonts w:ascii="Cambria" w:eastAsia="Cambria" w:hAnsi="Cambria" w:cs="Cambria"/>
                <w:bCs/>
                <w:lang w:eastAsia="pl-PL"/>
              </w:rPr>
            </w:pPr>
            <w:r w:rsidRPr="000B4DBC">
              <w:rPr>
                <w:rFonts w:ascii="Cambria" w:eastAsia="Cambria" w:hAnsi="Cambria" w:cs="Cambria"/>
                <w:lang w:eastAsia="pl-PL"/>
              </w:rPr>
              <w:t>Tłuczeń torowy (kruszywo) inny niż wymieniony w 17 05 07</w:t>
            </w:r>
          </w:p>
        </w:tc>
        <w:tc>
          <w:tcPr>
            <w:tcW w:w="1746" w:type="dxa"/>
            <w:vAlign w:val="center"/>
          </w:tcPr>
          <w:p w14:paraId="52717163"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3650</w:t>
            </w:r>
          </w:p>
        </w:tc>
      </w:tr>
      <w:tr w:rsidR="000B4DBC" w:rsidRPr="000B4DBC" w14:paraId="1E91C1CE" w14:textId="77777777" w:rsidTr="000B4DBC">
        <w:trPr>
          <w:trHeight w:val="545"/>
          <w:jc w:val="center"/>
        </w:trPr>
        <w:tc>
          <w:tcPr>
            <w:tcW w:w="568" w:type="dxa"/>
            <w:vAlign w:val="center"/>
          </w:tcPr>
          <w:p w14:paraId="5B6AF43B"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10.</w:t>
            </w:r>
          </w:p>
        </w:tc>
        <w:tc>
          <w:tcPr>
            <w:tcW w:w="1782" w:type="dxa"/>
            <w:vAlign w:val="center"/>
          </w:tcPr>
          <w:p w14:paraId="3128599F" w14:textId="77777777" w:rsidR="000B4DBC" w:rsidRPr="000B4DBC" w:rsidRDefault="000B4DBC" w:rsidP="000B4DBC">
            <w:pPr>
              <w:spacing w:before="0" w:after="0" w:line="276" w:lineRule="auto"/>
              <w:jc w:val="center"/>
              <w:rPr>
                <w:rFonts w:ascii="Cambria" w:eastAsia="Cambria" w:hAnsi="Cambria" w:cs="Cambria"/>
                <w:bCs/>
                <w:lang w:eastAsia="pl-PL"/>
              </w:rPr>
            </w:pPr>
            <w:r w:rsidRPr="000B4DBC">
              <w:rPr>
                <w:rFonts w:ascii="Cambria" w:eastAsia="Cambria" w:hAnsi="Cambria" w:cs="Cambria"/>
                <w:bCs/>
                <w:lang w:eastAsia="pl-PL"/>
              </w:rPr>
              <w:t xml:space="preserve">17 08 02 </w:t>
            </w:r>
          </w:p>
        </w:tc>
        <w:tc>
          <w:tcPr>
            <w:tcW w:w="4858" w:type="dxa"/>
            <w:vAlign w:val="center"/>
          </w:tcPr>
          <w:p w14:paraId="7402E899" w14:textId="77777777" w:rsidR="000B4DBC" w:rsidRPr="000B4DBC" w:rsidRDefault="000B4DBC" w:rsidP="000B4DBC">
            <w:pPr>
              <w:spacing w:before="0" w:after="0" w:line="276" w:lineRule="auto"/>
              <w:jc w:val="left"/>
              <w:rPr>
                <w:rFonts w:ascii="Cambria" w:eastAsia="Cambria" w:hAnsi="Cambria" w:cs="Cambria"/>
                <w:bCs/>
                <w:lang w:eastAsia="pl-PL"/>
              </w:rPr>
            </w:pPr>
            <w:r w:rsidRPr="000B4DBC">
              <w:rPr>
                <w:rFonts w:ascii="Cambria" w:eastAsia="Cambria" w:hAnsi="Cambria" w:cs="Cambria"/>
                <w:lang w:eastAsia="pl-PL"/>
              </w:rPr>
              <w:t>Materiały budowlane zawierające gips inne niż wymienione w 17 08 01</w:t>
            </w:r>
          </w:p>
        </w:tc>
        <w:tc>
          <w:tcPr>
            <w:tcW w:w="1746" w:type="dxa"/>
            <w:vAlign w:val="center"/>
          </w:tcPr>
          <w:p w14:paraId="2EA22C7F"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3650</w:t>
            </w:r>
          </w:p>
        </w:tc>
      </w:tr>
      <w:tr w:rsidR="000B4DBC" w:rsidRPr="000B4DBC" w14:paraId="4D23C8A1" w14:textId="77777777" w:rsidTr="000B4DBC">
        <w:trPr>
          <w:trHeight w:val="545"/>
          <w:jc w:val="center"/>
        </w:trPr>
        <w:tc>
          <w:tcPr>
            <w:tcW w:w="568" w:type="dxa"/>
            <w:vAlign w:val="center"/>
          </w:tcPr>
          <w:p w14:paraId="58C4C21E"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11.</w:t>
            </w:r>
          </w:p>
        </w:tc>
        <w:tc>
          <w:tcPr>
            <w:tcW w:w="1782" w:type="dxa"/>
            <w:vAlign w:val="center"/>
          </w:tcPr>
          <w:p w14:paraId="0F57E147" w14:textId="77777777" w:rsidR="000B4DBC" w:rsidRPr="000B4DBC" w:rsidRDefault="000B4DBC" w:rsidP="000B4DBC">
            <w:pPr>
              <w:spacing w:before="0" w:after="0" w:line="276" w:lineRule="auto"/>
              <w:jc w:val="center"/>
              <w:rPr>
                <w:rFonts w:ascii="Cambria" w:eastAsia="Cambria" w:hAnsi="Cambria" w:cs="Cambria"/>
                <w:bCs/>
                <w:lang w:eastAsia="pl-PL"/>
              </w:rPr>
            </w:pPr>
            <w:r w:rsidRPr="000B4DBC">
              <w:rPr>
                <w:rFonts w:ascii="Cambria" w:eastAsia="Cambria" w:hAnsi="Cambria" w:cs="Cambria"/>
                <w:bCs/>
                <w:lang w:eastAsia="pl-PL"/>
              </w:rPr>
              <w:t xml:space="preserve">17 09 04 </w:t>
            </w:r>
          </w:p>
        </w:tc>
        <w:tc>
          <w:tcPr>
            <w:tcW w:w="4858" w:type="dxa"/>
            <w:vAlign w:val="center"/>
          </w:tcPr>
          <w:p w14:paraId="396A153E" w14:textId="77777777" w:rsidR="000B4DBC" w:rsidRPr="000B4DBC" w:rsidRDefault="000B4DBC" w:rsidP="000B4DBC">
            <w:pPr>
              <w:spacing w:before="0" w:after="0" w:line="276" w:lineRule="auto"/>
              <w:jc w:val="left"/>
              <w:rPr>
                <w:rFonts w:ascii="Cambria" w:eastAsia="Cambria" w:hAnsi="Cambria" w:cs="Cambria"/>
                <w:bCs/>
                <w:lang w:eastAsia="pl-PL"/>
              </w:rPr>
            </w:pPr>
            <w:r w:rsidRPr="000B4DBC">
              <w:rPr>
                <w:rFonts w:ascii="Cambria" w:eastAsia="Cambria" w:hAnsi="Cambria" w:cs="Cambria"/>
                <w:lang w:eastAsia="pl-PL"/>
              </w:rPr>
              <w:t>Zmieszane odpady z budowy, remontów i demontażu inne niż wymienione w 17 09 01, 17 09 02 i 17 09 03</w:t>
            </w:r>
          </w:p>
        </w:tc>
        <w:tc>
          <w:tcPr>
            <w:tcW w:w="1746" w:type="dxa"/>
            <w:vAlign w:val="center"/>
          </w:tcPr>
          <w:p w14:paraId="35BDCB0F"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3650</w:t>
            </w:r>
          </w:p>
        </w:tc>
      </w:tr>
      <w:tr w:rsidR="000B4DBC" w:rsidRPr="000B4DBC" w14:paraId="4B30EA11" w14:textId="77777777" w:rsidTr="000B4DBC">
        <w:trPr>
          <w:trHeight w:val="523"/>
          <w:jc w:val="center"/>
        </w:trPr>
        <w:tc>
          <w:tcPr>
            <w:tcW w:w="568" w:type="dxa"/>
            <w:vAlign w:val="center"/>
          </w:tcPr>
          <w:p w14:paraId="70D49B95"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12.</w:t>
            </w:r>
          </w:p>
        </w:tc>
        <w:tc>
          <w:tcPr>
            <w:tcW w:w="1782" w:type="dxa"/>
            <w:vAlign w:val="center"/>
          </w:tcPr>
          <w:p w14:paraId="27618DD4"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19 12 09</w:t>
            </w:r>
          </w:p>
        </w:tc>
        <w:tc>
          <w:tcPr>
            <w:tcW w:w="4858" w:type="dxa"/>
            <w:vAlign w:val="center"/>
          </w:tcPr>
          <w:p w14:paraId="648ACAAA"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Minerały (np. piasek, kamienie)</w:t>
            </w:r>
          </w:p>
        </w:tc>
        <w:tc>
          <w:tcPr>
            <w:tcW w:w="1746" w:type="dxa"/>
            <w:vAlign w:val="center"/>
          </w:tcPr>
          <w:p w14:paraId="3B8DD4FE"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1509,6</w:t>
            </w:r>
          </w:p>
        </w:tc>
      </w:tr>
      <w:tr w:rsidR="000B4DBC" w:rsidRPr="000B4DBC" w14:paraId="57AF54B8" w14:textId="77777777" w:rsidTr="000B4DBC">
        <w:trPr>
          <w:trHeight w:val="501"/>
          <w:jc w:val="center"/>
        </w:trPr>
        <w:tc>
          <w:tcPr>
            <w:tcW w:w="568" w:type="dxa"/>
            <w:vAlign w:val="center"/>
          </w:tcPr>
          <w:p w14:paraId="2E906731"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13.</w:t>
            </w:r>
          </w:p>
        </w:tc>
        <w:tc>
          <w:tcPr>
            <w:tcW w:w="1782" w:type="dxa"/>
            <w:vAlign w:val="center"/>
          </w:tcPr>
          <w:p w14:paraId="74D3948B"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20 02 02</w:t>
            </w:r>
          </w:p>
        </w:tc>
        <w:tc>
          <w:tcPr>
            <w:tcW w:w="4858" w:type="dxa"/>
            <w:vAlign w:val="center"/>
          </w:tcPr>
          <w:p w14:paraId="73F69F37"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Gleba i ziemia, w tym kamienie</w:t>
            </w:r>
          </w:p>
        </w:tc>
        <w:tc>
          <w:tcPr>
            <w:tcW w:w="1746" w:type="dxa"/>
            <w:vAlign w:val="center"/>
          </w:tcPr>
          <w:p w14:paraId="5746F199"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3650</w:t>
            </w:r>
          </w:p>
        </w:tc>
      </w:tr>
    </w:tbl>
    <w:p w14:paraId="587A0662" w14:textId="77777777" w:rsidR="000B4DBC" w:rsidRDefault="000B4DBC" w:rsidP="000B4DBC">
      <w:pPr>
        <w:spacing w:before="0" w:after="0" w:line="276" w:lineRule="auto"/>
        <w:rPr>
          <w:rFonts w:ascii="Cambria" w:eastAsia="Cambria" w:hAnsi="Cambria" w:cs="Cambria"/>
          <w:b/>
          <w:i/>
          <w:color w:val="4472C4"/>
          <w:lang w:eastAsia="pl-PL"/>
        </w:rPr>
      </w:pPr>
    </w:p>
    <w:p w14:paraId="11B726FA" w14:textId="77777777" w:rsidR="000B4DBC" w:rsidRDefault="000B4DBC" w:rsidP="000B4DBC">
      <w:pPr>
        <w:spacing w:before="0" w:after="0" w:line="276" w:lineRule="auto"/>
        <w:rPr>
          <w:rFonts w:ascii="Cambria" w:eastAsia="Cambria" w:hAnsi="Cambria" w:cs="Cambria"/>
          <w:b/>
          <w:i/>
          <w:color w:val="4472C4"/>
          <w:lang w:eastAsia="pl-PL"/>
        </w:rPr>
      </w:pPr>
    </w:p>
    <w:p w14:paraId="714F49A2" w14:textId="65858EED" w:rsidR="000B4DBC" w:rsidRDefault="000B4DBC" w:rsidP="00015566">
      <w:pPr>
        <w:spacing w:before="0" w:after="0" w:line="276" w:lineRule="auto"/>
        <w:rPr>
          <w:rFonts w:ascii="Cambria" w:eastAsia="Cambria" w:hAnsi="Cambria" w:cs="Cambria"/>
          <w:lang w:eastAsia="pl-PL"/>
        </w:rPr>
      </w:pPr>
      <w:r w:rsidRPr="000B4DBC">
        <w:rPr>
          <w:rFonts w:ascii="Cambria" w:eastAsia="Cambria" w:hAnsi="Cambria" w:cs="Cambria"/>
          <w:lang w:eastAsia="pl-PL"/>
        </w:rPr>
        <w:t xml:space="preserve">Proces kruszenia będzie prowadzony przy użyciu mobilnej kruszarki.  Przed rozpoczęciem procesu kruszenia </w:t>
      </w:r>
      <w:r w:rsidRPr="00015566">
        <w:rPr>
          <w:rFonts w:ascii="Cambria" w:eastAsia="Cambria" w:hAnsi="Cambria" w:cs="Cambria"/>
          <w:lang w:eastAsia="pl-PL"/>
        </w:rPr>
        <w:t>odpadów, w przypadku odpadów o różnym składzie np. z elementami konstrukcyjnymi z metali żelaznych i nieżelaznych, z tworzyw sztucznych, ceramicznych itp. zostaną one rozsortowane na odpady o różnym składzie i właściwościach. W przypadku odpadów o jednolitym składzie odpady te zostaną bezpośrednio poddane kruszeniu. Kruszywo  spełniające normy techniczne będzie magazynowane na wydzielonym miejscu na terenie bazy (bez możliwości mieszania się z kruszywem niespełniającym wymagań technicznych). Kruszywo, które nie będzie spełniało norm jakościowych, jako odpad będzie magazynowany</w:t>
      </w:r>
      <w:r w:rsidR="00015566">
        <w:rPr>
          <w:rFonts w:ascii="Cambria" w:eastAsia="Cambria" w:hAnsi="Cambria" w:cs="Cambria"/>
          <w:lang w:eastAsia="pl-PL"/>
        </w:rPr>
        <w:br/>
      </w:r>
      <w:r w:rsidRPr="00015566">
        <w:rPr>
          <w:rFonts w:ascii="Cambria" w:eastAsia="Cambria" w:hAnsi="Cambria" w:cs="Cambria"/>
          <w:lang w:eastAsia="pl-PL"/>
        </w:rPr>
        <w:lastRenderedPageBreak/>
        <w:t xml:space="preserve">w kontenerze w wyznaczonym miejscu na terenie bazy: pod wiatą na gruz albo na utwardzonym placu przeznaczonym do magazynowania odpadów.  </w:t>
      </w:r>
    </w:p>
    <w:p w14:paraId="09C8C6AA" w14:textId="10087423" w:rsidR="000B4DBC" w:rsidRPr="00015566" w:rsidRDefault="00015566" w:rsidP="000B4DBC">
      <w:pPr>
        <w:pStyle w:val="Nagwek3"/>
        <w:numPr>
          <w:ilvl w:val="2"/>
          <w:numId w:val="1"/>
        </w:numPr>
        <w:rPr>
          <w:rFonts w:eastAsia="Cambria"/>
          <w:lang w:eastAsia="pl-PL"/>
        </w:rPr>
      </w:pPr>
      <w:bookmarkStart w:id="55" w:name="_Toc62671441"/>
      <w:r>
        <w:rPr>
          <w:rFonts w:eastAsia="Cambria"/>
          <w:lang w:eastAsia="pl-PL"/>
        </w:rPr>
        <w:t>Oszacowanie maksymalnej masy poszczególnych rodzajów odpadów które mogą być magazynowane w tym samym czasie</w:t>
      </w:r>
      <w:bookmarkEnd w:id="55"/>
      <w:r>
        <w:rPr>
          <w:rFonts w:eastAsia="Cambria"/>
          <w:lang w:eastAsia="pl-PL"/>
        </w:rPr>
        <w:t xml:space="preserve"> </w:t>
      </w:r>
      <w:r w:rsidR="000B4DBC" w:rsidRPr="00015566">
        <w:rPr>
          <w:rFonts w:ascii="Cambria" w:eastAsia="Cambria" w:hAnsi="Cambria" w:cs="Cambria"/>
          <w:i/>
          <w:color w:val="4472C4"/>
          <w:lang w:eastAsia="pl-PL"/>
        </w:rPr>
        <w:t xml:space="preserve"> </w:t>
      </w:r>
      <w:bookmarkEnd w:id="51"/>
      <w:bookmarkEnd w:id="52"/>
    </w:p>
    <w:p w14:paraId="767A1024" w14:textId="77777777" w:rsidR="000B4DBC" w:rsidRPr="000B4DBC" w:rsidRDefault="000B4DBC" w:rsidP="000B4DBC">
      <w:pPr>
        <w:spacing w:before="0"/>
        <w:rPr>
          <w:rFonts w:ascii="Cambria" w:eastAsia="Cambria" w:hAnsi="Cambria" w:cs="Cambria"/>
          <w:lang w:eastAsia="pl-PL"/>
        </w:rPr>
      </w:pPr>
      <w:r w:rsidRPr="000B4DBC">
        <w:rPr>
          <w:rFonts w:ascii="Cambria" w:eastAsia="Cambria" w:hAnsi="Cambria" w:cs="Cambria"/>
          <w:lang w:eastAsia="pl-PL"/>
        </w:rPr>
        <w:t>Odpady będą tymczasowo magazynowane w kontenerach w wiacie na gruz oraz na utwardzonym placu.</w:t>
      </w:r>
    </w:p>
    <w:p w14:paraId="43CA319C" w14:textId="6E689491" w:rsidR="000B4DBC" w:rsidRDefault="000B4DBC" w:rsidP="000B4DBC">
      <w:pPr>
        <w:spacing w:before="0"/>
        <w:rPr>
          <w:rFonts w:ascii="Cambria" w:eastAsia="Cambria" w:hAnsi="Cambria" w:cs="Cambria"/>
          <w:lang w:eastAsia="pl-PL"/>
        </w:rPr>
      </w:pPr>
      <w:r w:rsidRPr="000B4DBC">
        <w:rPr>
          <w:rFonts w:ascii="Cambria" w:eastAsia="Cambria" w:hAnsi="Cambria" w:cs="Cambria"/>
          <w:lang w:eastAsia="pl-PL"/>
        </w:rPr>
        <w:t xml:space="preserve">Ilość poszczególnych rodzajów odpadów, które mogą być magazynowane w tym samym czasie na placu magazynowym </w:t>
      </w:r>
      <w:r w:rsidRPr="00015566">
        <w:rPr>
          <w:rFonts w:ascii="Cambria" w:eastAsia="Cambria" w:hAnsi="Cambria" w:cs="Cambria"/>
          <w:lang w:eastAsia="pl-PL"/>
        </w:rPr>
        <w:t xml:space="preserve">przedstawiają </w:t>
      </w:r>
      <w:r w:rsidR="00015566" w:rsidRPr="00015566">
        <w:rPr>
          <w:rFonts w:ascii="Cambria" w:eastAsia="Cambria" w:hAnsi="Cambria" w:cs="Cambria"/>
          <w:lang w:eastAsia="pl-PL"/>
        </w:rPr>
        <w:t>t</w:t>
      </w:r>
      <w:r w:rsidRPr="00015566">
        <w:rPr>
          <w:rFonts w:ascii="Cambria" w:eastAsia="Cambria" w:hAnsi="Cambria" w:cs="Cambria"/>
          <w:lang w:eastAsia="pl-PL"/>
        </w:rPr>
        <w:t xml:space="preserve">abela </w:t>
      </w:r>
      <w:r w:rsidR="00015566" w:rsidRPr="00015566">
        <w:rPr>
          <w:rFonts w:ascii="Cambria" w:eastAsia="Cambria" w:hAnsi="Cambria" w:cs="Cambria"/>
          <w:lang w:eastAsia="pl-PL"/>
        </w:rPr>
        <w:t>7</w:t>
      </w:r>
      <w:r w:rsidRPr="00015566">
        <w:rPr>
          <w:rFonts w:ascii="Cambria" w:eastAsia="Cambria" w:hAnsi="Cambria" w:cs="Cambria"/>
          <w:lang w:eastAsia="pl-PL"/>
        </w:rPr>
        <w:t xml:space="preserve"> i </w:t>
      </w:r>
      <w:r w:rsidR="00015566" w:rsidRPr="00015566">
        <w:rPr>
          <w:rFonts w:ascii="Cambria" w:eastAsia="Cambria" w:hAnsi="Cambria" w:cs="Cambria"/>
          <w:lang w:eastAsia="pl-PL"/>
        </w:rPr>
        <w:t>t</w:t>
      </w:r>
      <w:r w:rsidRPr="00015566">
        <w:rPr>
          <w:rFonts w:ascii="Cambria" w:eastAsia="Cambria" w:hAnsi="Cambria" w:cs="Cambria"/>
          <w:lang w:eastAsia="pl-PL"/>
        </w:rPr>
        <w:t xml:space="preserve">abela </w:t>
      </w:r>
      <w:r w:rsidR="00015566" w:rsidRPr="00015566">
        <w:rPr>
          <w:rFonts w:ascii="Cambria" w:eastAsia="Cambria" w:hAnsi="Cambria" w:cs="Cambria"/>
          <w:lang w:eastAsia="pl-PL"/>
        </w:rPr>
        <w:t>8</w:t>
      </w:r>
      <w:r w:rsidRPr="00015566">
        <w:rPr>
          <w:rFonts w:ascii="Cambria" w:eastAsia="Cambria" w:hAnsi="Cambria" w:cs="Cambria"/>
          <w:lang w:eastAsia="pl-PL"/>
        </w:rPr>
        <w:t>.</w:t>
      </w:r>
    </w:p>
    <w:p w14:paraId="1196545E" w14:textId="77777777" w:rsidR="007116A0" w:rsidRPr="000B4DBC" w:rsidRDefault="007116A0" w:rsidP="000B4DBC">
      <w:pPr>
        <w:spacing w:before="0"/>
        <w:rPr>
          <w:rFonts w:ascii="Cambria" w:eastAsia="Cambria" w:hAnsi="Cambria" w:cs="Cambria"/>
          <w:lang w:eastAsia="pl-PL"/>
        </w:rPr>
      </w:pPr>
    </w:p>
    <w:p w14:paraId="3EDE0351" w14:textId="236CAC9B" w:rsidR="000B4DBC" w:rsidRPr="00015566" w:rsidRDefault="00400847" w:rsidP="00400847">
      <w:pPr>
        <w:pStyle w:val="Legenda"/>
        <w:rPr>
          <w:rFonts w:ascii="Calibri" w:eastAsia="Calibri" w:hAnsi="Calibri" w:cs="Times New Roman"/>
          <w:b w:val="0"/>
          <w:iCs/>
          <w:sz w:val="16"/>
          <w:szCs w:val="16"/>
        </w:rPr>
      </w:pPr>
      <w:bookmarkStart w:id="56" w:name="_Toc62671841"/>
      <w:r>
        <w:t xml:space="preserve">Tabela </w:t>
      </w:r>
      <w:fldSimple w:instr=" SEQ Tabela \* ARABIC ">
        <w:r>
          <w:rPr>
            <w:noProof/>
          </w:rPr>
          <w:t>7</w:t>
        </w:r>
      </w:fldSimple>
      <w:r>
        <w:t xml:space="preserve"> </w:t>
      </w:r>
      <w:r w:rsidRPr="00EA6222">
        <w:t>Maksymalna masa odpadów planowanych do przetwarzania  magazynowana w tym samym czasie</w:t>
      </w:r>
      <w:bookmarkEnd w:id="5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1127"/>
        <w:gridCol w:w="4984"/>
        <w:gridCol w:w="2282"/>
      </w:tblGrid>
      <w:tr w:rsidR="000B4DBC" w:rsidRPr="000B4DBC" w14:paraId="14212B64" w14:textId="77777777" w:rsidTr="000B4DBC">
        <w:tc>
          <w:tcPr>
            <w:tcW w:w="669" w:type="dxa"/>
            <w:shd w:val="clear" w:color="auto" w:fill="B4C6E7"/>
            <w:vAlign w:val="center"/>
          </w:tcPr>
          <w:p w14:paraId="66320580" w14:textId="77777777" w:rsidR="000B4DBC" w:rsidRPr="000B4DBC" w:rsidRDefault="000B4DBC" w:rsidP="000B4DBC">
            <w:pPr>
              <w:spacing w:before="0"/>
              <w:jc w:val="center"/>
              <w:rPr>
                <w:rFonts w:ascii="Calibri Light" w:eastAsia="Cambria" w:hAnsi="Calibri Light" w:cs="Cambria"/>
                <w:b/>
                <w:lang w:eastAsia="pl-PL"/>
              </w:rPr>
            </w:pPr>
            <w:r w:rsidRPr="000B4DBC">
              <w:rPr>
                <w:rFonts w:ascii="Calibri Light" w:eastAsia="Cambria" w:hAnsi="Calibri Light" w:cs="Cambria"/>
                <w:b/>
                <w:lang w:eastAsia="pl-PL"/>
              </w:rPr>
              <w:t>Lp.</w:t>
            </w:r>
          </w:p>
        </w:tc>
        <w:tc>
          <w:tcPr>
            <w:tcW w:w="1127" w:type="dxa"/>
            <w:shd w:val="clear" w:color="auto" w:fill="B4C6E7"/>
            <w:vAlign w:val="center"/>
          </w:tcPr>
          <w:p w14:paraId="2809FFDB" w14:textId="77777777" w:rsidR="000B4DBC" w:rsidRPr="000B4DBC" w:rsidRDefault="000B4DBC" w:rsidP="000B4DBC">
            <w:pPr>
              <w:spacing w:before="0"/>
              <w:jc w:val="center"/>
              <w:rPr>
                <w:rFonts w:ascii="Calibri Light" w:eastAsia="Cambria" w:hAnsi="Calibri Light" w:cs="Cambria"/>
                <w:b/>
                <w:lang w:eastAsia="pl-PL"/>
              </w:rPr>
            </w:pPr>
            <w:r w:rsidRPr="000B4DBC">
              <w:rPr>
                <w:rFonts w:ascii="Calibri Light" w:eastAsia="Cambria" w:hAnsi="Calibri Light" w:cs="Cambria"/>
                <w:b/>
                <w:lang w:eastAsia="pl-PL"/>
              </w:rPr>
              <w:t>Kod odpadu</w:t>
            </w:r>
          </w:p>
        </w:tc>
        <w:tc>
          <w:tcPr>
            <w:tcW w:w="4984" w:type="dxa"/>
            <w:shd w:val="clear" w:color="auto" w:fill="B4C6E7"/>
            <w:vAlign w:val="center"/>
          </w:tcPr>
          <w:p w14:paraId="22A92DCE" w14:textId="77777777" w:rsidR="000B4DBC" w:rsidRPr="000B4DBC" w:rsidRDefault="000B4DBC" w:rsidP="000B4DBC">
            <w:pPr>
              <w:spacing w:before="0"/>
              <w:jc w:val="center"/>
              <w:rPr>
                <w:rFonts w:ascii="Calibri Light" w:eastAsia="Cambria" w:hAnsi="Calibri Light" w:cs="Cambria"/>
                <w:b/>
                <w:lang w:eastAsia="pl-PL"/>
              </w:rPr>
            </w:pPr>
            <w:r w:rsidRPr="000B4DBC">
              <w:rPr>
                <w:rFonts w:ascii="Calibri Light" w:eastAsia="Cambria" w:hAnsi="Calibri Light" w:cs="Cambria"/>
                <w:b/>
                <w:lang w:eastAsia="pl-PL"/>
              </w:rPr>
              <w:t>Rodzaj odpadu</w:t>
            </w:r>
          </w:p>
        </w:tc>
        <w:tc>
          <w:tcPr>
            <w:tcW w:w="2282" w:type="dxa"/>
            <w:shd w:val="clear" w:color="auto" w:fill="B4C6E7"/>
            <w:vAlign w:val="center"/>
          </w:tcPr>
          <w:p w14:paraId="4F4F08FC" w14:textId="77777777" w:rsidR="000B4DBC" w:rsidRPr="000B4DBC" w:rsidRDefault="000B4DBC" w:rsidP="000B4DBC">
            <w:pPr>
              <w:spacing w:before="0"/>
              <w:jc w:val="center"/>
              <w:rPr>
                <w:rFonts w:ascii="Calibri Light" w:eastAsia="Cambria" w:hAnsi="Calibri Light" w:cs="Cambria"/>
                <w:b/>
                <w:lang w:eastAsia="pl-PL"/>
              </w:rPr>
            </w:pPr>
            <w:r w:rsidRPr="000B4DBC">
              <w:rPr>
                <w:rFonts w:ascii="Calibri Light" w:eastAsia="Cambria" w:hAnsi="Calibri Light" w:cs="Cambria"/>
                <w:b/>
                <w:lang w:eastAsia="pl-PL"/>
              </w:rPr>
              <w:t>Maksymalna masa odpadów magazynowana w tym samym czasie</w:t>
            </w:r>
          </w:p>
          <w:p w14:paraId="26187A86" w14:textId="77777777" w:rsidR="000B4DBC" w:rsidRPr="000B4DBC" w:rsidRDefault="000B4DBC" w:rsidP="000B4DBC">
            <w:pPr>
              <w:spacing w:before="0"/>
              <w:jc w:val="center"/>
              <w:rPr>
                <w:rFonts w:ascii="Calibri Light" w:eastAsia="Cambria" w:hAnsi="Calibri Light" w:cs="Cambria"/>
                <w:b/>
                <w:lang w:eastAsia="pl-PL"/>
              </w:rPr>
            </w:pPr>
            <w:r w:rsidRPr="000B4DBC">
              <w:rPr>
                <w:rFonts w:ascii="Calibri Light" w:eastAsia="Cambria" w:hAnsi="Calibri Light" w:cs="Cambria"/>
                <w:b/>
                <w:lang w:eastAsia="pl-PL"/>
              </w:rPr>
              <w:t>[Mg]</w:t>
            </w:r>
          </w:p>
        </w:tc>
      </w:tr>
      <w:tr w:rsidR="000B4DBC" w:rsidRPr="000B4DBC" w14:paraId="4A4C6855" w14:textId="77777777" w:rsidTr="000B4DBC">
        <w:tc>
          <w:tcPr>
            <w:tcW w:w="669" w:type="dxa"/>
            <w:vAlign w:val="center"/>
          </w:tcPr>
          <w:p w14:paraId="578A6475" w14:textId="77777777" w:rsidR="000B4DBC" w:rsidRPr="000B4DBC" w:rsidRDefault="000B4DBC" w:rsidP="000B4DBC">
            <w:pPr>
              <w:spacing w:before="0"/>
              <w:jc w:val="center"/>
              <w:rPr>
                <w:rFonts w:ascii="Cambria" w:eastAsia="Cambria" w:hAnsi="Cambria" w:cs="Cambria"/>
                <w:lang w:eastAsia="pl-PL"/>
              </w:rPr>
            </w:pPr>
            <w:r w:rsidRPr="000B4DBC">
              <w:rPr>
                <w:rFonts w:ascii="Cambria" w:eastAsia="Cambria" w:hAnsi="Cambria" w:cs="Cambria"/>
                <w:lang w:eastAsia="pl-PL"/>
              </w:rPr>
              <w:t>1.</w:t>
            </w:r>
          </w:p>
        </w:tc>
        <w:tc>
          <w:tcPr>
            <w:tcW w:w="1127" w:type="dxa"/>
            <w:vAlign w:val="center"/>
          </w:tcPr>
          <w:p w14:paraId="733CC121"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17 01 01</w:t>
            </w:r>
          </w:p>
        </w:tc>
        <w:tc>
          <w:tcPr>
            <w:tcW w:w="4984" w:type="dxa"/>
          </w:tcPr>
          <w:p w14:paraId="7CCA0D04"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Odpady betonu oraz gruz betonowy z rozbiórek i remontów</w:t>
            </w:r>
          </w:p>
        </w:tc>
        <w:tc>
          <w:tcPr>
            <w:tcW w:w="2282" w:type="dxa"/>
            <w:vAlign w:val="center"/>
          </w:tcPr>
          <w:p w14:paraId="6E62405F"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23</w:t>
            </w:r>
          </w:p>
        </w:tc>
      </w:tr>
      <w:tr w:rsidR="000B4DBC" w:rsidRPr="000B4DBC" w14:paraId="03AA6306" w14:textId="77777777" w:rsidTr="000B4DBC">
        <w:tc>
          <w:tcPr>
            <w:tcW w:w="669" w:type="dxa"/>
            <w:vAlign w:val="center"/>
          </w:tcPr>
          <w:p w14:paraId="704B6D67" w14:textId="77777777" w:rsidR="000B4DBC" w:rsidRPr="000B4DBC" w:rsidRDefault="000B4DBC" w:rsidP="000B4DBC">
            <w:pPr>
              <w:spacing w:before="0"/>
              <w:jc w:val="center"/>
              <w:rPr>
                <w:rFonts w:ascii="Cambria" w:eastAsia="Cambria" w:hAnsi="Cambria" w:cs="Cambria"/>
                <w:lang w:eastAsia="pl-PL"/>
              </w:rPr>
            </w:pPr>
            <w:r w:rsidRPr="000B4DBC">
              <w:rPr>
                <w:rFonts w:ascii="Cambria" w:eastAsia="Cambria" w:hAnsi="Cambria" w:cs="Cambria"/>
                <w:lang w:eastAsia="pl-PL"/>
              </w:rPr>
              <w:t>2.</w:t>
            </w:r>
          </w:p>
        </w:tc>
        <w:tc>
          <w:tcPr>
            <w:tcW w:w="1127" w:type="dxa"/>
          </w:tcPr>
          <w:p w14:paraId="18B0F12C"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17 01 02</w:t>
            </w:r>
          </w:p>
        </w:tc>
        <w:tc>
          <w:tcPr>
            <w:tcW w:w="4984" w:type="dxa"/>
          </w:tcPr>
          <w:p w14:paraId="5720D610"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Gruz ceglany</w:t>
            </w:r>
          </w:p>
        </w:tc>
        <w:tc>
          <w:tcPr>
            <w:tcW w:w="2282" w:type="dxa"/>
            <w:vAlign w:val="center"/>
          </w:tcPr>
          <w:p w14:paraId="21C0FCAE"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23</w:t>
            </w:r>
          </w:p>
        </w:tc>
      </w:tr>
      <w:tr w:rsidR="000B4DBC" w:rsidRPr="000B4DBC" w14:paraId="617E7B49" w14:textId="77777777" w:rsidTr="000B4DBC">
        <w:tc>
          <w:tcPr>
            <w:tcW w:w="669" w:type="dxa"/>
            <w:vAlign w:val="center"/>
          </w:tcPr>
          <w:p w14:paraId="3AA59F6B" w14:textId="77777777" w:rsidR="000B4DBC" w:rsidRPr="000B4DBC" w:rsidRDefault="000B4DBC" w:rsidP="000B4DBC">
            <w:pPr>
              <w:spacing w:before="0"/>
              <w:jc w:val="center"/>
              <w:rPr>
                <w:rFonts w:ascii="Cambria" w:eastAsia="Cambria" w:hAnsi="Cambria" w:cs="Cambria"/>
                <w:lang w:eastAsia="pl-PL"/>
              </w:rPr>
            </w:pPr>
            <w:r w:rsidRPr="000B4DBC">
              <w:rPr>
                <w:rFonts w:ascii="Cambria" w:eastAsia="Cambria" w:hAnsi="Cambria" w:cs="Cambria"/>
                <w:lang w:eastAsia="pl-PL"/>
              </w:rPr>
              <w:t>3.</w:t>
            </w:r>
          </w:p>
        </w:tc>
        <w:tc>
          <w:tcPr>
            <w:tcW w:w="1127" w:type="dxa"/>
            <w:vAlign w:val="center"/>
          </w:tcPr>
          <w:p w14:paraId="7EE19539"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17 01 03</w:t>
            </w:r>
          </w:p>
        </w:tc>
        <w:tc>
          <w:tcPr>
            <w:tcW w:w="4984" w:type="dxa"/>
            <w:vAlign w:val="center"/>
          </w:tcPr>
          <w:p w14:paraId="2F26A53E"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Odpady innych materiałów ceramicznych i elementów wyposażenia</w:t>
            </w:r>
          </w:p>
        </w:tc>
        <w:tc>
          <w:tcPr>
            <w:tcW w:w="2282" w:type="dxa"/>
            <w:vAlign w:val="center"/>
          </w:tcPr>
          <w:p w14:paraId="789E06F9"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23</w:t>
            </w:r>
          </w:p>
        </w:tc>
      </w:tr>
      <w:tr w:rsidR="000B4DBC" w:rsidRPr="000B4DBC" w14:paraId="57A13F69" w14:textId="77777777" w:rsidTr="000B4DBC">
        <w:tc>
          <w:tcPr>
            <w:tcW w:w="669" w:type="dxa"/>
            <w:vAlign w:val="center"/>
          </w:tcPr>
          <w:p w14:paraId="4C4C9109" w14:textId="77777777" w:rsidR="000B4DBC" w:rsidRPr="000B4DBC" w:rsidRDefault="000B4DBC" w:rsidP="000B4DBC">
            <w:pPr>
              <w:spacing w:before="0"/>
              <w:jc w:val="center"/>
              <w:rPr>
                <w:rFonts w:ascii="Cambria" w:eastAsia="Cambria" w:hAnsi="Cambria" w:cs="Cambria"/>
                <w:lang w:eastAsia="pl-PL"/>
              </w:rPr>
            </w:pPr>
            <w:r w:rsidRPr="000B4DBC">
              <w:rPr>
                <w:rFonts w:ascii="Cambria" w:eastAsia="Cambria" w:hAnsi="Cambria" w:cs="Cambria"/>
                <w:lang w:eastAsia="pl-PL"/>
              </w:rPr>
              <w:t>4.</w:t>
            </w:r>
          </w:p>
        </w:tc>
        <w:tc>
          <w:tcPr>
            <w:tcW w:w="1127" w:type="dxa"/>
            <w:vAlign w:val="center"/>
          </w:tcPr>
          <w:p w14:paraId="3064E73A"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bCs/>
                <w:lang w:eastAsia="pl-PL"/>
              </w:rPr>
              <w:t>17 01 07</w:t>
            </w:r>
          </w:p>
        </w:tc>
        <w:tc>
          <w:tcPr>
            <w:tcW w:w="4984" w:type="dxa"/>
            <w:vAlign w:val="center"/>
          </w:tcPr>
          <w:p w14:paraId="2A07778F"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bCs/>
                <w:lang w:eastAsia="pl-PL"/>
              </w:rPr>
              <w:t>Zmieszane odpady z betonu, gruzu ceglanego, odpadowych materiałów ceramicznych i elementów wyposażenia inne niż wymienione w 17 01 06</w:t>
            </w:r>
          </w:p>
        </w:tc>
        <w:tc>
          <w:tcPr>
            <w:tcW w:w="2282" w:type="dxa"/>
            <w:vAlign w:val="center"/>
          </w:tcPr>
          <w:p w14:paraId="7B827A78"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23</w:t>
            </w:r>
          </w:p>
        </w:tc>
      </w:tr>
      <w:tr w:rsidR="000B4DBC" w:rsidRPr="000B4DBC" w14:paraId="59697432" w14:textId="77777777" w:rsidTr="000B4DBC">
        <w:tc>
          <w:tcPr>
            <w:tcW w:w="669" w:type="dxa"/>
            <w:vAlign w:val="center"/>
          </w:tcPr>
          <w:p w14:paraId="600A75AF" w14:textId="77777777" w:rsidR="000B4DBC" w:rsidRPr="000B4DBC" w:rsidRDefault="000B4DBC" w:rsidP="000B4DBC">
            <w:pPr>
              <w:spacing w:before="0"/>
              <w:jc w:val="center"/>
              <w:rPr>
                <w:rFonts w:ascii="Cambria" w:eastAsia="Cambria" w:hAnsi="Cambria" w:cs="Cambria"/>
                <w:lang w:eastAsia="pl-PL"/>
              </w:rPr>
            </w:pPr>
            <w:r w:rsidRPr="000B4DBC">
              <w:rPr>
                <w:rFonts w:ascii="Cambria" w:eastAsia="Cambria" w:hAnsi="Cambria" w:cs="Cambria"/>
                <w:lang w:eastAsia="pl-PL"/>
              </w:rPr>
              <w:t>5.</w:t>
            </w:r>
          </w:p>
        </w:tc>
        <w:tc>
          <w:tcPr>
            <w:tcW w:w="1127" w:type="dxa"/>
            <w:vAlign w:val="center"/>
          </w:tcPr>
          <w:p w14:paraId="0C51B2EA" w14:textId="77777777" w:rsidR="000B4DBC" w:rsidRPr="000B4DBC" w:rsidRDefault="000B4DBC" w:rsidP="000B4DBC">
            <w:pPr>
              <w:spacing w:before="0" w:after="0" w:line="276" w:lineRule="auto"/>
              <w:jc w:val="center"/>
              <w:rPr>
                <w:rFonts w:ascii="Cambria" w:eastAsia="Cambria" w:hAnsi="Cambria" w:cs="Cambria"/>
                <w:bCs/>
                <w:lang w:eastAsia="pl-PL"/>
              </w:rPr>
            </w:pPr>
            <w:r w:rsidRPr="000B4DBC">
              <w:rPr>
                <w:rFonts w:ascii="Cambria" w:eastAsia="Cambria" w:hAnsi="Cambria" w:cs="Cambria"/>
                <w:bCs/>
                <w:lang w:eastAsia="pl-PL"/>
              </w:rPr>
              <w:t>17 01 81</w:t>
            </w:r>
          </w:p>
        </w:tc>
        <w:tc>
          <w:tcPr>
            <w:tcW w:w="4984" w:type="dxa"/>
            <w:vAlign w:val="center"/>
          </w:tcPr>
          <w:p w14:paraId="3549638C" w14:textId="77777777" w:rsidR="000B4DBC" w:rsidRPr="000B4DBC" w:rsidRDefault="000B4DBC" w:rsidP="000B4DBC">
            <w:pPr>
              <w:spacing w:before="0" w:after="0" w:line="276" w:lineRule="auto"/>
              <w:jc w:val="left"/>
              <w:rPr>
                <w:rFonts w:ascii="Cambria" w:eastAsia="Cambria" w:hAnsi="Cambria" w:cs="Cambria"/>
                <w:bCs/>
                <w:lang w:eastAsia="pl-PL"/>
              </w:rPr>
            </w:pPr>
            <w:r w:rsidRPr="000B4DBC">
              <w:rPr>
                <w:rFonts w:ascii="Cambria" w:eastAsia="Cambria" w:hAnsi="Cambria" w:cs="Cambria"/>
                <w:lang w:eastAsia="pl-PL"/>
              </w:rPr>
              <w:t>Odpady z remontów i przebudowy dróg</w:t>
            </w:r>
          </w:p>
        </w:tc>
        <w:tc>
          <w:tcPr>
            <w:tcW w:w="2282" w:type="dxa"/>
            <w:vAlign w:val="center"/>
          </w:tcPr>
          <w:p w14:paraId="5B7CAF99"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23</w:t>
            </w:r>
          </w:p>
        </w:tc>
      </w:tr>
      <w:tr w:rsidR="000B4DBC" w:rsidRPr="000B4DBC" w14:paraId="2D1DE2CE" w14:textId="77777777" w:rsidTr="000B4DBC">
        <w:tc>
          <w:tcPr>
            <w:tcW w:w="669" w:type="dxa"/>
            <w:vAlign w:val="center"/>
          </w:tcPr>
          <w:p w14:paraId="3D9B866B" w14:textId="77777777" w:rsidR="000B4DBC" w:rsidRPr="000B4DBC" w:rsidRDefault="000B4DBC" w:rsidP="000B4DBC">
            <w:pPr>
              <w:spacing w:before="0"/>
              <w:jc w:val="center"/>
              <w:rPr>
                <w:rFonts w:ascii="Cambria" w:eastAsia="Cambria" w:hAnsi="Cambria" w:cs="Cambria"/>
                <w:lang w:eastAsia="pl-PL"/>
              </w:rPr>
            </w:pPr>
            <w:r w:rsidRPr="000B4DBC">
              <w:rPr>
                <w:rFonts w:ascii="Cambria" w:eastAsia="Cambria" w:hAnsi="Cambria" w:cs="Cambria"/>
                <w:lang w:eastAsia="pl-PL"/>
              </w:rPr>
              <w:t>6.</w:t>
            </w:r>
          </w:p>
        </w:tc>
        <w:tc>
          <w:tcPr>
            <w:tcW w:w="1127" w:type="dxa"/>
            <w:vAlign w:val="center"/>
          </w:tcPr>
          <w:p w14:paraId="12809210" w14:textId="77777777" w:rsidR="000B4DBC" w:rsidRPr="000B4DBC" w:rsidRDefault="000B4DBC" w:rsidP="000B4DBC">
            <w:pPr>
              <w:spacing w:before="0" w:after="0" w:line="276" w:lineRule="auto"/>
              <w:jc w:val="center"/>
              <w:rPr>
                <w:rFonts w:ascii="Cambria" w:eastAsia="Cambria" w:hAnsi="Cambria" w:cs="Cambria"/>
                <w:bCs/>
                <w:lang w:eastAsia="pl-PL"/>
              </w:rPr>
            </w:pPr>
            <w:r w:rsidRPr="000B4DBC">
              <w:rPr>
                <w:rFonts w:ascii="Cambria" w:eastAsia="Cambria" w:hAnsi="Cambria" w:cs="Cambria"/>
                <w:bCs/>
                <w:lang w:eastAsia="pl-PL"/>
              </w:rPr>
              <w:t>17 01 82</w:t>
            </w:r>
          </w:p>
        </w:tc>
        <w:tc>
          <w:tcPr>
            <w:tcW w:w="4984" w:type="dxa"/>
            <w:vAlign w:val="center"/>
          </w:tcPr>
          <w:p w14:paraId="69702575" w14:textId="77777777" w:rsidR="000B4DBC" w:rsidRPr="000B4DBC" w:rsidRDefault="000B4DBC" w:rsidP="000B4DBC">
            <w:pPr>
              <w:spacing w:before="0" w:after="0" w:line="276" w:lineRule="auto"/>
              <w:jc w:val="left"/>
              <w:rPr>
                <w:rFonts w:ascii="Cambria" w:eastAsia="Cambria" w:hAnsi="Cambria" w:cs="Cambria"/>
                <w:bCs/>
                <w:lang w:eastAsia="pl-PL"/>
              </w:rPr>
            </w:pPr>
            <w:r w:rsidRPr="000B4DBC">
              <w:rPr>
                <w:rFonts w:ascii="Cambria" w:eastAsia="Cambria" w:hAnsi="Cambria" w:cs="Cambria"/>
                <w:lang w:eastAsia="pl-PL"/>
              </w:rPr>
              <w:t>Inne niewymienione odpady</w:t>
            </w:r>
          </w:p>
        </w:tc>
        <w:tc>
          <w:tcPr>
            <w:tcW w:w="2282" w:type="dxa"/>
            <w:vAlign w:val="center"/>
          </w:tcPr>
          <w:p w14:paraId="0E59FBCF"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23</w:t>
            </w:r>
          </w:p>
        </w:tc>
      </w:tr>
      <w:tr w:rsidR="000B4DBC" w:rsidRPr="000B4DBC" w14:paraId="1ACD7F40" w14:textId="77777777" w:rsidTr="000B4DBC">
        <w:tc>
          <w:tcPr>
            <w:tcW w:w="669" w:type="dxa"/>
            <w:vAlign w:val="center"/>
          </w:tcPr>
          <w:p w14:paraId="6E92D1EC" w14:textId="77777777" w:rsidR="000B4DBC" w:rsidRPr="000B4DBC" w:rsidRDefault="000B4DBC" w:rsidP="000B4DBC">
            <w:pPr>
              <w:spacing w:before="0"/>
              <w:jc w:val="center"/>
              <w:rPr>
                <w:rFonts w:ascii="Cambria" w:eastAsia="Cambria" w:hAnsi="Cambria" w:cs="Cambria"/>
                <w:lang w:eastAsia="pl-PL"/>
              </w:rPr>
            </w:pPr>
            <w:r w:rsidRPr="000B4DBC">
              <w:rPr>
                <w:rFonts w:ascii="Cambria" w:eastAsia="Cambria" w:hAnsi="Cambria" w:cs="Cambria"/>
                <w:lang w:eastAsia="pl-PL"/>
              </w:rPr>
              <w:t>7.</w:t>
            </w:r>
          </w:p>
        </w:tc>
        <w:tc>
          <w:tcPr>
            <w:tcW w:w="1127" w:type="dxa"/>
            <w:vAlign w:val="center"/>
          </w:tcPr>
          <w:p w14:paraId="118C49D1" w14:textId="77777777" w:rsidR="000B4DBC" w:rsidRPr="000B4DBC" w:rsidRDefault="000B4DBC" w:rsidP="000B4DBC">
            <w:pPr>
              <w:spacing w:before="0" w:after="0" w:line="276" w:lineRule="auto"/>
              <w:jc w:val="center"/>
              <w:rPr>
                <w:rFonts w:ascii="Cambria" w:eastAsia="Cambria" w:hAnsi="Cambria" w:cs="Cambria"/>
                <w:bCs/>
                <w:lang w:eastAsia="pl-PL"/>
              </w:rPr>
            </w:pPr>
            <w:r w:rsidRPr="000B4DBC">
              <w:rPr>
                <w:rFonts w:ascii="Cambria" w:eastAsia="Cambria" w:hAnsi="Cambria" w:cs="Cambria"/>
                <w:bCs/>
                <w:lang w:eastAsia="pl-PL"/>
              </w:rPr>
              <w:t>17 03 02</w:t>
            </w:r>
          </w:p>
        </w:tc>
        <w:tc>
          <w:tcPr>
            <w:tcW w:w="4984" w:type="dxa"/>
            <w:vAlign w:val="center"/>
          </w:tcPr>
          <w:p w14:paraId="4DF88CCC" w14:textId="77777777" w:rsidR="000B4DBC" w:rsidRPr="000B4DBC" w:rsidRDefault="000B4DBC" w:rsidP="000B4DBC">
            <w:pPr>
              <w:spacing w:before="0" w:after="0" w:line="276" w:lineRule="auto"/>
              <w:jc w:val="left"/>
              <w:rPr>
                <w:rFonts w:ascii="Cambria" w:eastAsia="Cambria" w:hAnsi="Cambria" w:cs="Cambria"/>
                <w:bCs/>
                <w:lang w:eastAsia="pl-PL"/>
              </w:rPr>
            </w:pPr>
            <w:r w:rsidRPr="000B4DBC">
              <w:rPr>
                <w:rFonts w:ascii="Cambria" w:eastAsia="Cambria" w:hAnsi="Cambria" w:cs="Cambria"/>
                <w:lang w:eastAsia="pl-PL"/>
              </w:rPr>
              <w:t>Mieszanki bitumiczne inne niż wymienione w 17 03 01</w:t>
            </w:r>
          </w:p>
        </w:tc>
        <w:tc>
          <w:tcPr>
            <w:tcW w:w="2282" w:type="dxa"/>
            <w:vAlign w:val="center"/>
          </w:tcPr>
          <w:p w14:paraId="533E5EF3"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23</w:t>
            </w:r>
          </w:p>
        </w:tc>
      </w:tr>
      <w:tr w:rsidR="000B4DBC" w:rsidRPr="000B4DBC" w14:paraId="067EEE66" w14:textId="77777777" w:rsidTr="000B4DBC">
        <w:tc>
          <w:tcPr>
            <w:tcW w:w="669" w:type="dxa"/>
            <w:vAlign w:val="center"/>
          </w:tcPr>
          <w:p w14:paraId="58976E19" w14:textId="77777777" w:rsidR="000B4DBC" w:rsidRPr="000B4DBC" w:rsidRDefault="000B4DBC" w:rsidP="000B4DBC">
            <w:pPr>
              <w:spacing w:before="0"/>
              <w:jc w:val="center"/>
              <w:rPr>
                <w:rFonts w:ascii="Cambria" w:eastAsia="Cambria" w:hAnsi="Cambria" w:cs="Cambria"/>
                <w:lang w:eastAsia="pl-PL"/>
              </w:rPr>
            </w:pPr>
            <w:r w:rsidRPr="000B4DBC">
              <w:rPr>
                <w:rFonts w:ascii="Cambria" w:eastAsia="Cambria" w:hAnsi="Cambria" w:cs="Cambria"/>
                <w:lang w:eastAsia="pl-PL"/>
              </w:rPr>
              <w:t>8.</w:t>
            </w:r>
          </w:p>
        </w:tc>
        <w:tc>
          <w:tcPr>
            <w:tcW w:w="1127" w:type="dxa"/>
            <w:vAlign w:val="center"/>
          </w:tcPr>
          <w:p w14:paraId="4467A998" w14:textId="77777777" w:rsidR="000B4DBC" w:rsidRPr="000B4DBC" w:rsidRDefault="000B4DBC" w:rsidP="000B4DBC">
            <w:pPr>
              <w:spacing w:before="0" w:after="0" w:line="276" w:lineRule="auto"/>
              <w:jc w:val="center"/>
              <w:rPr>
                <w:rFonts w:ascii="Cambria" w:eastAsia="Cambria" w:hAnsi="Cambria" w:cs="Cambria"/>
                <w:bCs/>
                <w:lang w:eastAsia="pl-PL"/>
              </w:rPr>
            </w:pPr>
            <w:r w:rsidRPr="000B4DBC">
              <w:rPr>
                <w:rFonts w:ascii="Cambria" w:eastAsia="Cambria" w:hAnsi="Cambria" w:cs="Cambria"/>
                <w:bCs/>
                <w:lang w:eastAsia="pl-PL"/>
              </w:rPr>
              <w:t>17 05 04</w:t>
            </w:r>
          </w:p>
        </w:tc>
        <w:tc>
          <w:tcPr>
            <w:tcW w:w="4984" w:type="dxa"/>
            <w:vAlign w:val="center"/>
          </w:tcPr>
          <w:p w14:paraId="57E2175D" w14:textId="77777777" w:rsidR="000B4DBC" w:rsidRPr="000B4DBC" w:rsidRDefault="000B4DBC" w:rsidP="000B4DBC">
            <w:pPr>
              <w:spacing w:before="0" w:after="0" w:line="276" w:lineRule="auto"/>
              <w:jc w:val="left"/>
              <w:rPr>
                <w:rFonts w:ascii="Cambria" w:eastAsia="Cambria" w:hAnsi="Cambria" w:cs="Cambria"/>
                <w:bCs/>
                <w:lang w:eastAsia="pl-PL"/>
              </w:rPr>
            </w:pPr>
            <w:r w:rsidRPr="000B4DBC">
              <w:rPr>
                <w:rFonts w:ascii="Cambria" w:eastAsia="Cambria" w:hAnsi="Cambria" w:cs="Cambria"/>
                <w:lang w:eastAsia="pl-PL"/>
              </w:rPr>
              <w:t>Gleba i ziemia, w tym kamieniem inne niż wymienione w 17 05 03</w:t>
            </w:r>
          </w:p>
        </w:tc>
        <w:tc>
          <w:tcPr>
            <w:tcW w:w="2282" w:type="dxa"/>
            <w:vAlign w:val="center"/>
          </w:tcPr>
          <w:p w14:paraId="17A74140"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23</w:t>
            </w:r>
          </w:p>
        </w:tc>
      </w:tr>
      <w:tr w:rsidR="000B4DBC" w:rsidRPr="000B4DBC" w14:paraId="790136D1" w14:textId="77777777" w:rsidTr="000B4DBC">
        <w:tc>
          <w:tcPr>
            <w:tcW w:w="669" w:type="dxa"/>
            <w:vAlign w:val="center"/>
          </w:tcPr>
          <w:p w14:paraId="4E8C70BB" w14:textId="77777777" w:rsidR="000B4DBC" w:rsidRPr="000B4DBC" w:rsidRDefault="000B4DBC" w:rsidP="000B4DBC">
            <w:pPr>
              <w:spacing w:before="0"/>
              <w:jc w:val="center"/>
              <w:rPr>
                <w:rFonts w:ascii="Cambria" w:eastAsia="Cambria" w:hAnsi="Cambria" w:cs="Cambria"/>
                <w:lang w:eastAsia="pl-PL"/>
              </w:rPr>
            </w:pPr>
            <w:r w:rsidRPr="000B4DBC">
              <w:rPr>
                <w:rFonts w:ascii="Cambria" w:eastAsia="Cambria" w:hAnsi="Cambria" w:cs="Cambria"/>
                <w:lang w:eastAsia="pl-PL"/>
              </w:rPr>
              <w:t>9.</w:t>
            </w:r>
          </w:p>
        </w:tc>
        <w:tc>
          <w:tcPr>
            <w:tcW w:w="1127" w:type="dxa"/>
            <w:vAlign w:val="center"/>
          </w:tcPr>
          <w:p w14:paraId="7CCDA02E" w14:textId="77777777" w:rsidR="000B4DBC" w:rsidRPr="000B4DBC" w:rsidRDefault="000B4DBC" w:rsidP="000B4DBC">
            <w:pPr>
              <w:spacing w:before="0" w:after="0" w:line="276" w:lineRule="auto"/>
              <w:jc w:val="center"/>
              <w:rPr>
                <w:rFonts w:ascii="Cambria" w:eastAsia="Cambria" w:hAnsi="Cambria" w:cs="Cambria"/>
                <w:bCs/>
                <w:lang w:eastAsia="pl-PL"/>
              </w:rPr>
            </w:pPr>
            <w:r w:rsidRPr="000B4DBC">
              <w:rPr>
                <w:rFonts w:ascii="Cambria" w:eastAsia="Cambria" w:hAnsi="Cambria" w:cs="Cambria"/>
                <w:bCs/>
                <w:lang w:eastAsia="pl-PL"/>
              </w:rPr>
              <w:t>17 05 08</w:t>
            </w:r>
          </w:p>
        </w:tc>
        <w:tc>
          <w:tcPr>
            <w:tcW w:w="4984" w:type="dxa"/>
            <w:vAlign w:val="center"/>
          </w:tcPr>
          <w:p w14:paraId="7786F447" w14:textId="77777777" w:rsidR="000B4DBC" w:rsidRPr="000B4DBC" w:rsidRDefault="000B4DBC" w:rsidP="000B4DBC">
            <w:pPr>
              <w:spacing w:before="0" w:after="0" w:line="276" w:lineRule="auto"/>
              <w:jc w:val="left"/>
              <w:rPr>
                <w:rFonts w:ascii="Cambria" w:eastAsia="Cambria" w:hAnsi="Cambria" w:cs="Cambria"/>
                <w:bCs/>
                <w:lang w:eastAsia="pl-PL"/>
              </w:rPr>
            </w:pPr>
            <w:r w:rsidRPr="000B4DBC">
              <w:rPr>
                <w:rFonts w:ascii="Cambria" w:eastAsia="Cambria" w:hAnsi="Cambria" w:cs="Cambria"/>
                <w:lang w:eastAsia="pl-PL"/>
              </w:rPr>
              <w:t>Tłuczeń torowy (kruszywo) inny niż wymieniony w 17 05 07</w:t>
            </w:r>
          </w:p>
        </w:tc>
        <w:tc>
          <w:tcPr>
            <w:tcW w:w="2282" w:type="dxa"/>
            <w:vAlign w:val="center"/>
          </w:tcPr>
          <w:p w14:paraId="0F563378"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23</w:t>
            </w:r>
          </w:p>
        </w:tc>
      </w:tr>
      <w:tr w:rsidR="000B4DBC" w:rsidRPr="000B4DBC" w14:paraId="6D6AD8BB" w14:textId="77777777" w:rsidTr="000B4DBC">
        <w:tc>
          <w:tcPr>
            <w:tcW w:w="669" w:type="dxa"/>
            <w:vAlign w:val="center"/>
          </w:tcPr>
          <w:p w14:paraId="3EA0E0EB" w14:textId="77777777" w:rsidR="000B4DBC" w:rsidRPr="000B4DBC" w:rsidRDefault="000B4DBC" w:rsidP="000B4DBC">
            <w:pPr>
              <w:spacing w:before="0"/>
              <w:jc w:val="center"/>
              <w:rPr>
                <w:rFonts w:ascii="Cambria" w:eastAsia="Cambria" w:hAnsi="Cambria" w:cs="Cambria"/>
                <w:lang w:eastAsia="pl-PL"/>
              </w:rPr>
            </w:pPr>
            <w:r w:rsidRPr="000B4DBC">
              <w:rPr>
                <w:rFonts w:ascii="Cambria" w:eastAsia="Cambria" w:hAnsi="Cambria" w:cs="Cambria"/>
                <w:lang w:eastAsia="pl-PL"/>
              </w:rPr>
              <w:t>10.</w:t>
            </w:r>
          </w:p>
        </w:tc>
        <w:tc>
          <w:tcPr>
            <w:tcW w:w="1127" w:type="dxa"/>
            <w:vAlign w:val="center"/>
          </w:tcPr>
          <w:p w14:paraId="3CE16DEA" w14:textId="77777777" w:rsidR="000B4DBC" w:rsidRPr="000B4DBC" w:rsidRDefault="000B4DBC" w:rsidP="000B4DBC">
            <w:pPr>
              <w:spacing w:before="0" w:after="0" w:line="276" w:lineRule="auto"/>
              <w:jc w:val="center"/>
              <w:rPr>
                <w:rFonts w:ascii="Cambria" w:eastAsia="Cambria" w:hAnsi="Cambria" w:cs="Cambria"/>
                <w:bCs/>
                <w:lang w:eastAsia="pl-PL"/>
              </w:rPr>
            </w:pPr>
            <w:r w:rsidRPr="000B4DBC">
              <w:rPr>
                <w:rFonts w:ascii="Cambria" w:eastAsia="Cambria" w:hAnsi="Cambria" w:cs="Cambria"/>
                <w:bCs/>
                <w:lang w:eastAsia="pl-PL"/>
              </w:rPr>
              <w:t xml:space="preserve">17 08 02 </w:t>
            </w:r>
          </w:p>
        </w:tc>
        <w:tc>
          <w:tcPr>
            <w:tcW w:w="4984" w:type="dxa"/>
            <w:vAlign w:val="center"/>
          </w:tcPr>
          <w:p w14:paraId="2F427BFB" w14:textId="77777777" w:rsidR="000B4DBC" w:rsidRPr="000B4DBC" w:rsidRDefault="000B4DBC" w:rsidP="000B4DBC">
            <w:pPr>
              <w:spacing w:before="0" w:after="0" w:line="276" w:lineRule="auto"/>
              <w:jc w:val="left"/>
              <w:rPr>
                <w:rFonts w:ascii="Cambria" w:eastAsia="Cambria" w:hAnsi="Cambria" w:cs="Cambria"/>
                <w:bCs/>
                <w:lang w:eastAsia="pl-PL"/>
              </w:rPr>
            </w:pPr>
            <w:r w:rsidRPr="000B4DBC">
              <w:rPr>
                <w:rFonts w:ascii="Cambria" w:eastAsia="Cambria" w:hAnsi="Cambria" w:cs="Cambria"/>
                <w:lang w:eastAsia="pl-PL"/>
              </w:rPr>
              <w:t>Materiały budowlane zawierające gips inne niż wymienione w 17 08 01</w:t>
            </w:r>
          </w:p>
        </w:tc>
        <w:tc>
          <w:tcPr>
            <w:tcW w:w="2282" w:type="dxa"/>
            <w:vAlign w:val="center"/>
          </w:tcPr>
          <w:p w14:paraId="249B1B16"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23</w:t>
            </w:r>
          </w:p>
        </w:tc>
      </w:tr>
      <w:tr w:rsidR="000B4DBC" w:rsidRPr="000B4DBC" w14:paraId="287366F2" w14:textId="77777777" w:rsidTr="000B4DBC">
        <w:tc>
          <w:tcPr>
            <w:tcW w:w="669" w:type="dxa"/>
            <w:vAlign w:val="center"/>
          </w:tcPr>
          <w:p w14:paraId="3709718C" w14:textId="77777777" w:rsidR="000B4DBC" w:rsidRPr="000B4DBC" w:rsidRDefault="000B4DBC" w:rsidP="000B4DBC">
            <w:pPr>
              <w:spacing w:before="0"/>
              <w:jc w:val="center"/>
              <w:rPr>
                <w:rFonts w:ascii="Cambria" w:eastAsia="Cambria" w:hAnsi="Cambria" w:cs="Cambria"/>
                <w:lang w:eastAsia="pl-PL"/>
              </w:rPr>
            </w:pPr>
            <w:r w:rsidRPr="000B4DBC">
              <w:rPr>
                <w:rFonts w:ascii="Cambria" w:eastAsia="Cambria" w:hAnsi="Cambria" w:cs="Cambria"/>
                <w:lang w:eastAsia="pl-PL"/>
              </w:rPr>
              <w:t>11.</w:t>
            </w:r>
          </w:p>
        </w:tc>
        <w:tc>
          <w:tcPr>
            <w:tcW w:w="1127" w:type="dxa"/>
            <w:vAlign w:val="center"/>
          </w:tcPr>
          <w:p w14:paraId="0055EC31" w14:textId="77777777" w:rsidR="000B4DBC" w:rsidRPr="000B4DBC" w:rsidRDefault="000B4DBC" w:rsidP="000B4DBC">
            <w:pPr>
              <w:spacing w:before="0" w:after="0" w:line="276" w:lineRule="auto"/>
              <w:jc w:val="center"/>
              <w:rPr>
                <w:rFonts w:ascii="Cambria" w:eastAsia="Cambria" w:hAnsi="Cambria" w:cs="Cambria"/>
                <w:bCs/>
                <w:lang w:eastAsia="pl-PL"/>
              </w:rPr>
            </w:pPr>
            <w:r w:rsidRPr="000B4DBC">
              <w:rPr>
                <w:rFonts w:ascii="Cambria" w:eastAsia="Cambria" w:hAnsi="Cambria" w:cs="Cambria"/>
                <w:bCs/>
                <w:lang w:eastAsia="pl-PL"/>
              </w:rPr>
              <w:t xml:space="preserve">17 09 04 </w:t>
            </w:r>
          </w:p>
        </w:tc>
        <w:tc>
          <w:tcPr>
            <w:tcW w:w="4984" w:type="dxa"/>
            <w:vAlign w:val="center"/>
          </w:tcPr>
          <w:p w14:paraId="7B52CF97" w14:textId="77777777" w:rsidR="000B4DBC" w:rsidRPr="000B4DBC" w:rsidRDefault="000B4DBC" w:rsidP="000B4DBC">
            <w:pPr>
              <w:spacing w:before="0" w:after="0" w:line="276" w:lineRule="auto"/>
              <w:jc w:val="left"/>
              <w:rPr>
                <w:rFonts w:ascii="Cambria" w:eastAsia="Cambria" w:hAnsi="Cambria" w:cs="Cambria"/>
                <w:bCs/>
                <w:lang w:eastAsia="pl-PL"/>
              </w:rPr>
            </w:pPr>
            <w:r w:rsidRPr="000B4DBC">
              <w:rPr>
                <w:rFonts w:ascii="Cambria" w:eastAsia="Cambria" w:hAnsi="Cambria" w:cs="Cambria"/>
                <w:lang w:eastAsia="pl-PL"/>
              </w:rPr>
              <w:t>Zmieszane odpady z budowy, remontów i demontażu inne niż wymienione w 17 09 01, 17 09 02 i 17 09 03</w:t>
            </w:r>
          </w:p>
        </w:tc>
        <w:tc>
          <w:tcPr>
            <w:tcW w:w="2282" w:type="dxa"/>
            <w:vAlign w:val="center"/>
          </w:tcPr>
          <w:p w14:paraId="32F2D21D"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23</w:t>
            </w:r>
          </w:p>
        </w:tc>
      </w:tr>
      <w:tr w:rsidR="000B4DBC" w:rsidRPr="000B4DBC" w14:paraId="14E44488" w14:textId="77777777" w:rsidTr="000B4DBC">
        <w:tc>
          <w:tcPr>
            <w:tcW w:w="669" w:type="dxa"/>
            <w:tcBorders>
              <w:bottom w:val="single" w:sz="4" w:space="0" w:color="auto"/>
            </w:tcBorders>
            <w:vAlign w:val="center"/>
          </w:tcPr>
          <w:p w14:paraId="6E412588" w14:textId="77777777" w:rsidR="000B4DBC" w:rsidRPr="000B4DBC" w:rsidRDefault="000B4DBC" w:rsidP="000B4DBC">
            <w:pPr>
              <w:spacing w:before="0"/>
              <w:jc w:val="center"/>
              <w:rPr>
                <w:rFonts w:ascii="Cambria" w:eastAsia="Cambria" w:hAnsi="Cambria" w:cs="Cambria"/>
                <w:lang w:eastAsia="pl-PL"/>
              </w:rPr>
            </w:pPr>
            <w:r w:rsidRPr="000B4DBC">
              <w:rPr>
                <w:rFonts w:ascii="Cambria" w:eastAsia="Cambria" w:hAnsi="Cambria" w:cs="Cambria"/>
                <w:lang w:eastAsia="pl-PL"/>
              </w:rPr>
              <w:t>12.</w:t>
            </w:r>
          </w:p>
        </w:tc>
        <w:tc>
          <w:tcPr>
            <w:tcW w:w="1127" w:type="dxa"/>
            <w:tcBorders>
              <w:bottom w:val="single" w:sz="4" w:space="0" w:color="auto"/>
            </w:tcBorders>
            <w:vAlign w:val="center"/>
          </w:tcPr>
          <w:p w14:paraId="5449C785"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19 12 09</w:t>
            </w:r>
          </w:p>
        </w:tc>
        <w:tc>
          <w:tcPr>
            <w:tcW w:w="4984" w:type="dxa"/>
            <w:tcBorders>
              <w:bottom w:val="single" w:sz="4" w:space="0" w:color="auto"/>
            </w:tcBorders>
          </w:tcPr>
          <w:p w14:paraId="2D780F8F"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Minerały (np. piasek, kamienie)</w:t>
            </w:r>
          </w:p>
        </w:tc>
        <w:tc>
          <w:tcPr>
            <w:tcW w:w="2282" w:type="dxa"/>
            <w:vAlign w:val="center"/>
          </w:tcPr>
          <w:p w14:paraId="71F9BD68"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7,4</w:t>
            </w:r>
          </w:p>
        </w:tc>
      </w:tr>
      <w:tr w:rsidR="000B4DBC" w:rsidRPr="000B4DBC" w14:paraId="126382C0" w14:textId="77777777" w:rsidTr="000B4DBC">
        <w:tc>
          <w:tcPr>
            <w:tcW w:w="669" w:type="dxa"/>
            <w:tcBorders>
              <w:bottom w:val="single" w:sz="4" w:space="0" w:color="auto"/>
            </w:tcBorders>
            <w:vAlign w:val="center"/>
          </w:tcPr>
          <w:p w14:paraId="1425D1BA" w14:textId="77777777" w:rsidR="000B4DBC" w:rsidRPr="000B4DBC" w:rsidRDefault="000B4DBC" w:rsidP="000B4DBC">
            <w:pPr>
              <w:spacing w:before="0"/>
              <w:jc w:val="center"/>
              <w:rPr>
                <w:rFonts w:ascii="Cambria" w:eastAsia="Cambria" w:hAnsi="Cambria" w:cs="Cambria"/>
                <w:lang w:eastAsia="pl-PL"/>
              </w:rPr>
            </w:pPr>
            <w:r w:rsidRPr="000B4DBC">
              <w:rPr>
                <w:rFonts w:ascii="Cambria" w:eastAsia="Cambria" w:hAnsi="Cambria" w:cs="Cambria"/>
                <w:lang w:eastAsia="pl-PL"/>
              </w:rPr>
              <w:t>13.</w:t>
            </w:r>
          </w:p>
        </w:tc>
        <w:tc>
          <w:tcPr>
            <w:tcW w:w="1127" w:type="dxa"/>
            <w:tcBorders>
              <w:bottom w:val="single" w:sz="4" w:space="0" w:color="auto"/>
            </w:tcBorders>
            <w:vAlign w:val="center"/>
          </w:tcPr>
          <w:p w14:paraId="09EB8884"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20 02 02</w:t>
            </w:r>
          </w:p>
        </w:tc>
        <w:tc>
          <w:tcPr>
            <w:tcW w:w="4984" w:type="dxa"/>
            <w:tcBorders>
              <w:bottom w:val="single" w:sz="4" w:space="0" w:color="auto"/>
            </w:tcBorders>
          </w:tcPr>
          <w:p w14:paraId="2BE0EF6B"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Gleba i ziemia, w tym kamienie</w:t>
            </w:r>
          </w:p>
        </w:tc>
        <w:tc>
          <w:tcPr>
            <w:tcW w:w="2282" w:type="dxa"/>
            <w:vAlign w:val="center"/>
          </w:tcPr>
          <w:p w14:paraId="6F4DAFF0"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22,2</w:t>
            </w:r>
          </w:p>
        </w:tc>
      </w:tr>
    </w:tbl>
    <w:p w14:paraId="0E9BBD45" w14:textId="107C3E8D" w:rsidR="000B4DBC" w:rsidRDefault="000B4DBC" w:rsidP="000B4DBC">
      <w:pPr>
        <w:spacing w:before="0"/>
        <w:rPr>
          <w:rFonts w:ascii="Cambria" w:eastAsia="Cambria" w:hAnsi="Cambria" w:cs="Cambria"/>
          <w:lang w:eastAsia="pl-PL"/>
        </w:rPr>
      </w:pPr>
    </w:p>
    <w:p w14:paraId="09786FFB" w14:textId="6C6CB1F8" w:rsidR="00400847" w:rsidRDefault="00400847" w:rsidP="000B4DBC">
      <w:pPr>
        <w:spacing w:before="0"/>
        <w:rPr>
          <w:rFonts w:ascii="Cambria" w:eastAsia="Cambria" w:hAnsi="Cambria" w:cs="Cambria"/>
          <w:lang w:eastAsia="pl-PL"/>
        </w:rPr>
      </w:pPr>
    </w:p>
    <w:p w14:paraId="20F4635E" w14:textId="77777777" w:rsidR="00400847" w:rsidRPr="000B4DBC" w:rsidRDefault="00400847" w:rsidP="000B4DBC">
      <w:pPr>
        <w:spacing w:before="0"/>
        <w:rPr>
          <w:rFonts w:ascii="Cambria" w:eastAsia="Cambria" w:hAnsi="Cambria" w:cs="Cambria"/>
          <w:lang w:eastAsia="pl-PL"/>
        </w:rPr>
      </w:pPr>
    </w:p>
    <w:p w14:paraId="07B8B86B" w14:textId="390FF76C" w:rsidR="000B4DBC" w:rsidRPr="00015566" w:rsidRDefault="00400847" w:rsidP="00400847">
      <w:pPr>
        <w:pStyle w:val="Legenda"/>
        <w:rPr>
          <w:rFonts w:ascii="Calibri" w:eastAsia="Calibri" w:hAnsi="Calibri" w:cs="Times New Roman"/>
          <w:b w:val="0"/>
          <w:iCs/>
          <w:sz w:val="16"/>
          <w:szCs w:val="16"/>
        </w:rPr>
      </w:pPr>
      <w:bookmarkStart w:id="57" w:name="_Toc62671842"/>
      <w:r>
        <w:lastRenderedPageBreak/>
        <w:t xml:space="preserve">Tabela </w:t>
      </w:r>
      <w:fldSimple w:instr=" SEQ Tabela \* ARABIC ">
        <w:r>
          <w:rPr>
            <w:noProof/>
          </w:rPr>
          <w:t>8</w:t>
        </w:r>
      </w:fldSimple>
      <w:r>
        <w:t xml:space="preserve"> </w:t>
      </w:r>
      <w:r w:rsidRPr="005D575A">
        <w:t>Maksymalna masa odpadów powstających w ramach przetwarzania  magazynowana w tym samym czasie</w:t>
      </w:r>
      <w:bookmarkEnd w:id="57"/>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1763"/>
        <w:gridCol w:w="4791"/>
        <w:gridCol w:w="1836"/>
      </w:tblGrid>
      <w:tr w:rsidR="000B4DBC" w:rsidRPr="000B4DBC" w14:paraId="387FB4C0" w14:textId="77777777" w:rsidTr="000B4DBC">
        <w:tc>
          <w:tcPr>
            <w:tcW w:w="677" w:type="dxa"/>
            <w:shd w:val="clear" w:color="auto" w:fill="B4C6E7"/>
            <w:vAlign w:val="center"/>
          </w:tcPr>
          <w:p w14:paraId="548784C3" w14:textId="77777777" w:rsidR="000B4DBC" w:rsidRPr="000B4DBC" w:rsidRDefault="000B4DBC" w:rsidP="000B4DBC">
            <w:pPr>
              <w:spacing w:before="0" w:after="0" w:line="276" w:lineRule="auto"/>
              <w:jc w:val="center"/>
              <w:rPr>
                <w:rFonts w:ascii="Calibri Light" w:eastAsia="Cambria" w:hAnsi="Calibri Light" w:cs="Cambria"/>
                <w:b/>
                <w:lang w:eastAsia="pl-PL"/>
              </w:rPr>
            </w:pPr>
            <w:r w:rsidRPr="000B4DBC">
              <w:rPr>
                <w:rFonts w:ascii="Calibri Light" w:eastAsia="Cambria" w:hAnsi="Calibri Light" w:cs="Cambria"/>
                <w:b/>
                <w:lang w:eastAsia="pl-PL"/>
              </w:rPr>
              <w:t>Lp.</w:t>
            </w:r>
          </w:p>
        </w:tc>
        <w:tc>
          <w:tcPr>
            <w:tcW w:w="1763" w:type="dxa"/>
            <w:shd w:val="clear" w:color="auto" w:fill="B4C6E7"/>
            <w:vAlign w:val="center"/>
          </w:tcPr>
          <w:p w14:paraId="6DFD06E7" w14:textId="77777777" w:rsidR="000B4DBC" w:rsidRPr="000B4DBC" w:rsidRDefault="000B4DBC" w:rsidP="000B4DBC">
            <w:pPr>
              <w:spacing w:before="0" w:after="0" w:line="276" w:lineRule="auto"/>
              <w:jc w:val="center"/>
              <w:rPr>
                <w:rFonts w:ascii="Calibri Light" w:eastAsia="Cambria" w:hAnsi="Calibri Light" w:cs="Cambria"/>
                <w:b/>
                <w:lang w:eastAsia="pl-PL"/>
              </w:rPr>
            </w:pPr>
            <w:r w:rsidRPr="000B4DBC">
              <w:rPr>
                <w:rFonts w:ascii="Calibri Light" w:eastAsia="Cambria" w:hAnsi="Calibri Light" w:cs="Cambria"/>
                <w:b/>
                <w:lang w:eastAsia="pl-PL"/>
              </w:rPr>
              <w:t>Kod odpadu</w:t>
            </w:r>
          </w:p>
        </w:tc>
        <w:tc>
          <w:tcPr>
            <w:tcW w:w="4791" w:type="dxa"/>
            <w:shd w:val="clear" w:color="auto" w:fill="B4C6E7"/>
            <w:vAlign w:val="center"/>
          </w:tcPr>
          <w:p w14:paraId="1EFEB27F" w14:textId="77777777" w:rsidR="000B4DBC" w:rsidRPr="000B4DBC" w:rsidRDefault="000B4DBC" w:rsidP="000B4DBC">
            <w:pPr>
              <w:spacing w:before="0" w:after="0" w:line="276" w:lineRule="auto"/>
              <w:jc w:val="center"/>
              <w:rPr>
                <w:rFonts w:ascii="Calibri Light" w:eastAsia="Cambria" w:hAnsi="Calibri Light" w:cs="Cambria"/>
                <w:b/>
                <w:lang w:eastAsia="pl-PL"/>
              </w:rPr>
            </w:pPr>
            <w:r w:rsidRPr="000B4DBC">
              <w:rPr>
                <w:rFonts w:ascii="Calibri Light" w:eastAsia="Cambria" w:hAnsi="Calibri Light" w:cs="Cambria"/>
                <w:b/>
                <w:lang w:eastAsia="pl-PL"/>
              </w:rPr>
              <w:t>Rodzaj odpadu</w:t>
            </w:r>
          </w:p>
        </w:tc>
        <w:tc>
          <w:tcPr>
            <w:tcW w:w="1836" w:type="dxa"/>
            <w:shd w:val="clear" w:color="auto" w:fill="B4C6E7"/>
            <w:vAlign w:val="center"/>
          </w:tcPr>
          <w:p w14:paraId="2C127F3D" w14:textId="77777777" w:rsidR="000B4DBC" w:rsidRPr="000B4DBC" w:rsidRDefault="000B4DBC" w:rsidP="000B4DBC">
            <w:pPr>
              <w:spacing w:before="0" w:after="0" w:line="276" w:lineRule="auto"/>
              <w:jc w:val="center"/>
              <w:rPr>
                <w:rFonts w:ascii="Calibri Light" w:eastAsia="Cambria" w:hAnsi="Calibri Light" w:cs="Cambria"/>
                <w:b/>
                <w:lang w:eastAsia="pl-PL"/>
              </w:rPr>
            </w:pPr>
            <w:r w:rsidRPr="000B4DBC">
              <w:rPr>
                <w:rFonts w:ascii="Calibri Light" w:eastAsia="Cambria" w:hAnsi="Calibri Light" w:cs="Cambria"/>
                <w:b/>
                <w:lang w:eastAsia="pl-PL"/>
              </w:rPr>
              <w:t>Maksymalna masa odpadów magazynowana w tym samym czasie</w:t>
            </w:r>
          </w:p>
          <w:p w14:paraId="5CA81D7A" w14:textId="77777777" w:rsidR="000B4DBC" w:rsidRPr="000B4DBC" w:rsidRDefault="000B4DBC" w:rsidP="000B4DBC">
            <w:pPr>
              <w:spacing w:before="0" w:after="0" w:line="276" w:lineRule="auto"/>
              <w:jc w:val="center"/>
              <w:rPr>
                <w:rFonts w:ascii="Calibri Light" w:eastAsia="Cambria" w:hAnsi="Calibri Light" w:cs="Cambria"/>
                <w:b/>
                <w:lang w:eastAsia="pl-PL"/>
              </w:rPr>
            </w:pPr>
            <w:r w:rsidRPr="000B4DBC">
              <w:rPr>
                <w:rFonts w:ascii="Calibri Light" w:eastAsia="Cambria" w:hAnsi="Calibri Light" w:cs="Cambria"/>
                <w:b/>
                <w:lang w:eastAsia="pl-PL"/>
              </w:rPr>
              <w:t>[Mg]</w:t>
            </w:r>
          </w:p>
        </w:tc>
      </w:tr>
      <w:tr w:rsidR="000B4DBC" w:rsidRPr="000B4DBC" w14:paraId="5F3EF9FC" w14:textId="77777777" w:rsidTr="000B4DBC">
        <w:trPr>
          <w:trHeight w:val="501"/>
        </w:trPr>
        <w:tc>
          <w:tcPr>
            <w:tcW w:w="677" w:type="dxa"/>
            <w:vAlign w:val="center"/>
          </w:tcPr>
          <w:p w14:paraId="16460504"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1.</w:t>
            </w:r>
          </w:p>
        </w:tc>
        <w:tc>
          <w:tcPr>
            <w:tcW w:w="1763" w:type="dxa"/>
            <w:vAlign w:val="center"/>
          </w:tcPr>
          <w:p w14:paraId="173B2713"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19 12 02</w:t>
            </w:r>
          </w:p>
        </w:tc>
        <w:tc>
          <w:tcPr>
            <w:tcW w:w="4791" w:type="dxa"/>
            <w:vAlign w:val="center"/>
          </w:tcPr>
          <w:p w14:paraId="5356B55B"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Metale żelazne</w:t>
            </w:r>
          </w:p>
        </w:tc>
        <w:tc>
          <w:tcPr>
            <w:tcW w:w="1836" w:type="dxa"/>
            <w:vAlign w:val="center"/>
          </w:tcPr>
          <w:p w14:paraId="40783967"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7,4</w:t>
            </w:r>
          </w:p>
        </w:tc>
      </w:tr>
      <w:tr w:rsidR="000B4DBC" w:rsidRPr="000B4DBC" w14:paraId="417CEA70" w14:textId="77777777" w:rsidTr="000B4DBC">
        <w:trPr>
          <w:trHeight w:val="501"/>
        </w:trPr>
        <w:tc>
          <w:tcPr>
            <w:tcW w:w="677" w:type="dxa"/>
            <w:vAlign w:val="center"/>
          </w:tcPr>
          <w:p w14:paraId="0E092306"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2.</w:t>
            </w:r>
          </w:p>
        </w:tc>
        <w:tc>
          <w:tcPr>
            <w:tcW w:w="1763" w:type="dxa"/>
            <w:vAlign w:val="center"/>
          </w:tcPr>
          <w:p w14:paraId="0F9154EE"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 xml:space="preserve">19 12 03 </w:t>
            </w:r>
          </w:p>
        </w:tc>
        <w:tc>
          <w:tcPr>
            <w:tcW w:w="4791" w:type="dxa"/>
            <w:vAlign w:val="center"/>
          </w:tcPr>
          <w:p w14:paraId="5573E755"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Metale nieżelazne</w:t>
            </w:r>
          </w:p>
        </w:tc>
        <w:tc>
          <w:tcPr>
            <w:tcW w:w="1836" w:type="dxa"/>
            <w:vAlign w:val="center"/>
          </w:tcPr>
          <w:p w14:paraId="5A7E7C8C"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7,4</w:t>
            </w:r>
          </w:p>
        </w:tc>
      </w:tr>
      <w:tr w:rsidR="000B4DBC" w:rsidRPr="000B4DBC" w14:paraId="11D9D29A" w14:textId="77777777" w:rsidTr="000B4DBC">
        <w:trPr>
          <w:trHeight w:val="501"/>
        </w:trPr>
        <w:tc>
          <w:tcPr>
            <w:tcW w:w="677" w:type="dxa"/>
            <w:vAlign w:val="center"/>
          </w:tcPr>
          <w:p w14:paraId="703AB3E2"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3.</w:t>
            </w:r>
          </w:p>
        </w:tc>
        <w:tc>
          <w:tcPr>
            <w:tcW w:w="1763" w:type="dxa"/>
            <w:vAlign w:val="center"/>
          </w:tcPr>
          <w:p w14:paraId="1713E635"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 xml:space="preserve">19 12 04 </w:t>
            </w:r>
          </w:p>
        </w:tc>
        <w:tc>
          <w:tcPr>
            <w:tcW w:w="4791" w:type="dxa"/>
            <w:vAlign w:val="center"/>
          </w:tcPr>
          <w:p w14:paraId="71733187"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Tworzywa sztuczne i guma</w:t>
            </w:r>
          </w:p>
        </w:tc>
        <w:tc>
          <w:tcPr>
            <w:tcW w:w="1836" w:type="dxa"/>
            <w:vAlign w:val="center"/>
          </w:tcPr>
          <w:p w14:paraId="6B4003AC"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14,8</w:t>
            </w:r>
          </w:p>
        </w:tc>
      </w:tr>
      <w:tr w:rsidR="000B4DBC" w:rsidRPr="000B4DBC" w14:paraId="488A6DF0" w14:textId="77777777" w:rsidTr="000B4DBC">
        <w:trPr>
          <w:trHeight w:val="501"/>
        </w:trPr>
        <w:tc>
          <w:tcPr>
            <w:tcW w:w="677" w:type="dxa"/>
            <w:vAlign w:val="center"/>
          </w:tcPr>
          <w:p w14:paraId="6C710DD2"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4.</w:t>
            </w:r>
          </w:p>
        </w:tc>
        <w:tc>
          <w:tcPr>
            <w:tcW w:w="1763" w:type="dxa"/>
            <w:vAlign w:val="center"/>
          </w:tcPr>
          <w:p w14:paraId="482C341D"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 xml:space="preserve">19 12 05 </w:t>
            </w:r>
          </w:p>
        </w:tc>
        <w:tc>
          <w:tcPr>
            <w:tcW w:w="4791" w:type="dxa"/>
            <w:vAlign w:val="center"/>
          </w:tcPr>
          <w:p w14:paraId="62D81C11"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Szkło</w:t>
            </w:r>
          </w:p>
        </w:tc>
        <w:tc>
          <w:tcPr>
            <w:tcW w:w="1836" w:type="dxa"/>
            <w:vAlign w:val="center"/>
          </w:tcPr>
          <w:p w14:paraId="17B9A8B9"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14,8</w:t>
            </w:r>
          </w:p>
        </w:tc>
      </w:tr>
      <w:tr w:rsidR="000B4DBC" w:rsidRPr="000B4DBC" w14:paraId="7EF0C5A5" w14:textId="77777777" w:rsidTr="000B4DBC">
        <w:trPr>
          <w:trHeight w:val="501"/>
        </w:trPr>
        <w:tc>
          <w:tcPr>
            <w:tcW w:w="677" w:type="dxa"/>
            <w:vAlign w:val="center"/>
          </w:tcPr>
          <w:p w14:paraId="01A87AE4"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5.</w:t>
            </w:r>
          </w:p>
        </w:tc>
        <w:tc>
          <w:tcPr>
            <w:tcW w:w="1763" w:type="dxa"/>
            <w:vAlign w:val="center"/>
          </w:tcPr>
          <w:p w14:paraId="377F231E"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 xml:space="preserve">19 12 07 </w:t>
            </w:r>
          </w:p>
        </w:tc>
        <w:tc>
          <w:tcPr>
            <w:tcW w:w="4791" w:type="dxa"/>
            <w:vAlign w:val="center"/>
          </w:tcPr>
          <w:p w14:paraId="237308C6"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Drewno inne niż wymienione w 19 12 06</w:t>
            </w:r>
          </w:p>
        </w:tc>
        <w:tc>
          <w:tcPr>
            <w:tcW w:w="1836" w:type="dxa"/>
            <w:vAlign w:val="center"/>
          </w:tcPr>
          <w:p w14:paraId="0F244ED4"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7,4</w:t>
            </w:r>
          </w:p>
        </w:tc>
      </w:tr>
      <w:tr w:rsidR="000B4DBC" w:rsidRPr="000B4DBC" w14:paraId="20BA1A75" w14:textId="77777777" w:rsidTr="000B4DBC">
        <w:trPr>
          <w:trHeight w:val="1032"/>
        </w:trPr>
        <w:tc>
          <w:tcPr>
            <w:tcW w:w="677" w:type="dxa"/>
            <w:vAlign w:val="center"/>
          </w:tcPr>
          <w:p w14:paraId="75DB58B4"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6.</w:t>
            </w:r>
          </w:p>
        </w:tc>
        <w:tc>
          <w:tcPr>
            <w:tcW w:w="1763" w:type="dxa"/>
            <w:vAlign w:val="center"/>
          </w:tcPr>
          <w:p w14:paraId="7AE6E4B4"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 xml:space="preserve">19 12 09 </w:t>
            </w:r>
          </w:p>
        </w:tc>
        <w:tc>
          <w:tcPr>
            <w:tcW w:w="4791" w:type="dxa"/>
            <w:vAlign w:val="center"/>
          </w:tcPr>
          <w:p w14:paraId="06E0BC37"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Minerały (np. piasek, kamienie)</w:t>
            </w:r>
          </w:p>
        </w:tc>
        <w:tc>
          <w:tcPr>
            <w:tcW w:w="1836" w:type="dxa"/>
            <w:vAlign w:val="center"/>
          </w:tcPr>
          <w:p w14:paraId="76A12FF7"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7,4</w:t>
            </w:r>
          </w:p>
        </w:tc>
      </w:tr>
      <w:tr w:rsidR="000B4DBC" w:rsidRPr="000B4DBC" w14:paraId="6FF78B8D" w14:textId="77777777" w:rsidTr="000B4DBC">
        <w:tc>
          <w:tcPr>
            <w:tcW w:w="677" w:type="dxa"/>
            <w:vAlign w:val="center"/>
          </w:tcPr>
          <w:p w14:paraId="1E95BA92"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7.</w:t>
            </w:r>
          </w:p>
        </w:tc>
        <w:tc>
          <w:tcPr>
            <w:tcW w:w="1763" w:type="dxa"/>
            <w:vAlign w:val="center"/>
          </w:tcPr>
          <w:p w14:paraId="71233220"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19 12 12</w:t>
            </w:r>
          </w:p>
        </w:tc>
        <w:tc>
          <w:tcPr>
            <w:tcW w:w="4791" w:type="dxa"/>
            <w:vAlign w:val="center"/>
          </w:tcPr>
          <w:p w14:paraId="6E46F394"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Inne odpady (w tym zmieszane substancje i przedmioty) z mechanicznej obróbki odpadów inne niż wymienione w 19 12 11</w:t>
            </w:r>
          </w:p>
        </w:tc>
        <w:tc>
          <w:tcPr>
            <w:tcW w:w="1836" w:type="dxa"/>
            <w:vAlign w:val="center"/>
          </w:tcPr>
          <w:p w14:paraId="32FB5BA5"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102,2</w:t>
            </w:r>
          </w:p>
        </w:tc>
      </w:tr>
    </w:tbl>
    <w:p w14:paraId="06B18C6C" w14:textId="77777777" w:rsidR="000B4DBC" w:rsidRPr="000B4DBC" w:rsidRDefault="000B4DBC" w:rsidP="000B4DBC">
      <w:pPr>
        <w:suppressAutoHyphens/>
        <w:autoSpaceDN w:val="0"/>
        <w:spacing w:before="0" w:after="0"/>
        <w:ind w:left="720"/>
        <w:jc w:val="left"/>
        <w:textAlignment w:val="baseline"/>
        <w:rPr>
          <w:rFonts w:ascii="Times New Roman" w:eastAsia="Times New Roman" w:hAnsi="Times New Roman" w:cs="Times New Roman"/>
          <w:kern w:val="3"/>
          <w:sz w:val="24"/>
          <w:szCs w:val="24"/>
          <w:lang w:eastAsia="pl-PL"/>
        </w:rPr>
      </w:pPr>
    </w:p>
    <w:p w14:paraId="6464C9CC" w14:textId="77777777" w:rsidR="000B4DBC" w:rsidRPr="000B4DBC" w:rsidRDefault="000B4DBC" w:rsidP="000B4DBC">
      <w:pPr>
        <w:spacing w:before="0"/>
        <w:rPr>
          <w:rFonts w:ascii="Cambria" w:eastAsia="Cambria" w:hAnsi="Cambria" w:cs="Cambria"/>
          <w:lang w:eastAsia="pl-PL"/>
        </w:rPr>
      </w:pPr>
      <w:r w:rsidRPr="000B4DBC">
        <w:rPr>
          <w:rFonts w:ascii="Cambria" w:eastAsia="Cambria" w:hAnsi="Cambria" w:cs="Cambria"/>
          <w:lang w:eastAsia="pl-PL"/>
        </w:rPr>
        <w:t>Bardziej szczegółowe ilości odpadów zostaną doprecyzowane na etapie uzyskiwania zezwolenia na przetwarzanie odpadów.</w:t>
      </w:r>
      <w:bookmarkStart w:id="58" w:name="_Toc528933707"/>
      <w:bookmarkStart w:id="59" w:name="_Toc528934438"/>
      <w:bookmarkStart w:id="60" w:name="_Toc528935912"/>
      <w:bookmarkStart w:id="61" w:name="_Toc528937818"/>
      <w:bookmarkStart w:id="62" w:name="_Toc528939188"/>
      <w:bookmarkStart w:id="63" w:name="_Toc529182375"/>
      <w:bookmarkStart w:id="64" w:name="_Toc528933709"/>
      <w:bookmarkStart w:id="65" w:name="_Toc528934440"/>
      <w:bookmarkStart w:id="66" w:name="_Toc528935914"/>
      <w:bookmarkStart w:id="67" w:name="_Toc528937820"/>
      <w:bookmarkStart w:id="68" w:name="_Toc528939190"/>
      <w:bookmarkStart w:id="69" w:name="_Toc529182377"/>
      <w:bookmarkStart w:id="70" w:name="_Toc528933711"/>
      <w:bookmarkStart w:id="71" w:name="_Toc528934442"/>
      <w:bookmarkStart w:id="72" w:name="_Toc528935916"/>
      <w:bookmarkStart w:id="73" w:name="_Toc528937822"/>
      <w:bookmarkStart w:id="74" w:name="_Toc528939192"/>
      <w:bookmarkStart w:id="75" w:name="_Toc529182379"/>
      <w:bookmarkStart w:id="76" w:name="_Toc528933712"/>
      <w:bookmarkStart w:id="77" w:name="_Toc528934443"/>
      <w:bookmarkStart w:id="78" w:name="_Toc528935917"/>
      <w:bookmarkStart w:id="79" w:name="_Toc528937823"/>
      <w:bookmarkStart w:id="80" w:name="_Toc528939193"/>
      <w:bookmarkStart w:id="81" w:name="_Toc529182380"/>
      <w:bookmarkStart w:id="82" w:name="_Toc528933713"/>
      <w:bookmarkStart w:id="83" w:name="_Toc528934444"/>
      <w:bookmarkStart w:id="84" w:name="_Toc528935918"/>
      <w:bookmarkStart w:id="85" w:name="_Toc528937824"/>
      <w:bookmarkStart w:id="86" w:name="_Toc528939194"/>
      <w:bookmarkStart w:id="87" w:name="_Toc529182381"/>
      <w:bookmarkStart w:id="88" w:name="_Toc528933714"/>
      <w:bookmarkStart w:id="89" w:name="_Toc528934445"/>
      <w:bookmarkStart w:id="90" w:name="_Toc528935919"/>
      <w:bookmarkStart w:id="91" w:name="_Toc528937825"/>
      <w:bookmarkStart w:id="92" w:name="_Toc528939195"/>
      <w:bookmarkStart w:id="93" w:name="_Toc529182382"/>
      <w:bookmarkStart w:id="94" w:name="_Toc528933718"/>
      <w:bookmarkStart w:id="95" w:name="_Toc528934449"/>
      <w:bookmarkStart w:id="96" w:name="_Toc528935923"/>
      <w:bookmarkStart w:id="97" w:name="_Toc528937829"/>
      <w:bookmarkStart w:id="98" w:name="_Toc528939199"/>
      <w:bookmarkStart w:id="99" w:name="_Toc529182386"/>
      <w:bookmarkStart w:id="100" w:name="_Hlk529186892"/>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p>
    <w:p w14:paraId="099E8AA7" w14:textId="014C7367" w:rsidR="000B4DBC" w:rsidRPr="000B4DBC" w:rsidRDefault="000B4DBC" w:rsidP="007116A0">
      <w:pPr>
        <w:pStyle w:val="Nagwek3"/>
        <w:numPr>
          <w:ilvl w:val="2"/>
          <w:numId w:val="1"/>
        </w:numPr>
        <w:rPr>
          <w:rFonts w:eastAsia="Cambria"/>
          <w:lang w:eastAsia="pl-PL"/>
        </w:rPr>
      </w:pPr>
      <w:bookmarkStart w:id="101" w:name="_Toc530992744"/>
      <w:bookmarkStart w:id="102" w:name="_Toc62671442"/>
      <w:r w:rsidRPr="000B4DBC">
        <w:rPr>
          <w:rFonts w:eastAsia="Cambria"/>
          <w:lang w:eastAsia="pl-PL"/>
        </w:rPr>
        <w:t>Oszacowanie maksymalnej łącznej masy wszystkich rodzajów odpadów, które mogą być magazynowane w tym samym czasie</w:t>
      </w:r>
      <w:bookmarkEnd w:id="101"/>
      <w:bookmarkEnd w:id="102"/>
      <w:r w:rsidRPr="000B4DBC">
        <w:rPr>
          <w:rFonts w:eastAsia="Cambria"/>
          <w:lang w:eastAsia="pl-PL"/>
        </w:rPr>
        <w:t xml:space="preserve"> </w:t>
      </w:r>
    </w:p>
    <w:p w14:paraId="2239DF98" w14:textId="77777777" w:rsidR="000B4DBC" w:rsidRPr="000B4DBC" w:rsidRDefault="000B4DBC" w:rsidP="000B4DBC">
      <w:pPr>
        <w:rPr>
          <w:rFonts w:ascii="Cambria" w:eastAsia="Cambria" w:hAnsi="Cambria" w:cs="Cambria"/>
          <w:lang w:eastAsia="pl-PL"/>
        </w:rPr>
      </w:pPr>
      <w:r w:rsidRPr="000B4DBC">
        <w:rPr>
          <w:rFonts w:ascii="Cambria" w:eastAsia="Cambria" w:hAnsi="Cambria" w:cs="Cambria"/>
          <w:lang w:eastAsia="pl-PL"/>
        </w:rPr>
        <w:t>Przewidywana maksymalna łączna masa wszystkich poszczególnych rodzajów odpadów, które będą magazynowane w tym samym czasie wyniesie 260 Mg:</w:t>
      </w:r>
    </w:p>
    <w:p w14:paraId="2143832B" w14:textId="77777777" w:rsidR="000B4DBC" w:rsidRPr="000B4DBC" w:rsidRDefault="000B4DBC" w:rsidP="00F86717">
      <w:pPr>
        <w:numPr>
          <w:ilvl w:val="0"/>
          <w:numId w:val="64"/>
        </w:numPr>
        <w:spacing w:before="0"/>
        <w:contextualSpacing/>
        <w:rPr>
          <w:rFonts w:ascii="Times New Roman" w:eastAsia="Times New Roman" w:hAnsi="Times New Roman" w:cs="Times New Roman"/>
          <w:kern w:val="3"/>
          <w:lang w:eastAsia="pl-PL"/>
        </w:rPr>
      </w:pPr>
      <w:r w:rsidRPr="000B4DBC">
        <w:rPr>
          <w:rFonts w:ascii="Times New Roman" w:eastAsia="Times New Roman" w:hAnsi="Times New Roman" w:cs="Times New Roman"/>
          <w:kern w:val="3"/>
          <w:lang w:eastAsia="pl-PL"/>
        </w:rPr>
        <w:t>odpady planowane do przetwarzania 98,6 Mg,</w:t>
      </w:r>
    </w:p>
    <w:p w14:paraId="360BBDE5" w14:textId="77777777" w:rsidR="000B4DBC" w:rsidRPr="000B4DBC" w:rsidRDefault="000B4DBC" w:rsidP="00F86717">
      <w:pPr>
        <w:numPr>
          <w:ilvl w:val="0"/>
          <w:numId w:val="64"/>
        </w:numPr>
        <w:spacing w:before="0"/>
        <w:contextualSpacing/>
        <w:rPr>
          <w:rFonts w:ascii="Times New Roman" w:eastAsia="Times New Roman" w:hAnsi="Times New Roman" w:cs="Times New Roman"/>
          <w:kern w:val="3"/>
          <w:lang w:eastAsia="pl-PL"/>
        </w:rPr>
      </w:pPr>
      <w:r w:rsidRPr="000B4DBC">
        <w:rPr>
          <w:rFonts w:ascii="Times New Roman" w:eastAsia="Times New Roman" w:hAnsi="Times New Roman" w:cs="Times New Roman"/>
          <w:kern w:val="3"/>
          <w:lang w:eastAsia="pl-PL"/>
        </w:rPr>
        <w:t>odpady powstające w ramach przetwarzania 161,4 Mg.</w:t>
      </w:r>
    </w:p>
    <w:p w14:paraId="7B80D9A6" w14:textId="77777777" w:rsidR="000B4DBC" w:rsidRPr="000B4DBC" w:rsidRDefault="000B4DBC" w:rsidP="000B4DBC">
      <w:pPr>
        <w:rPr>
          <w:rFonts w:ascii="Cambria" w:eastAsia="Cambria" w:hAnsi="Cambria" w:cs="Cambria"/>
          <w:lang w:eastAsia="pl-PL"/>
        </w:rPr>
      </w:pPr>
      <w:r w:rsidRPr="000B4DBC">
        <w:rPr>
          <w:rFonts w:ascii="Cambria" w:eastAsia="Cambria" w:hAnsi="Cambria" w:cs="Cambria"/>
          <w:lang w:eastAsia="pl-PL"/>
        </w:rPr>
        <w:t>Inwestor bierze od uwagę wariant, iż nie będzie jednocześnie magazynował na terenie inwestycji wszystkich odpadów, jak i wariant, iż będzie magazynował wszystkie rodzaje odpadów  jednocześnie.</w:t>
      </w:r>
    </w:p>
    <w:p w14:paraId="192A9EE2" w14:textId="77777777" w:rsidR="000B4DBC" w:rsidRPr="000B4DBC" w:rsidRDefault="000B4DBC" w:rsidP="000B4DBC">
      <w:pPr>
        <w:spacing w:before="0"/>
        <w:rPr>
          <w:rFonts w:ascii="Cambria" w:eastAsia="Cambria" w:hAnsi="Cambria" w:cs="Cambria"/>
          <w:lang w:eastAsia="pl-PL"/>
        </w:rPr>
      </w:pPr>
      <w:r w:rsidRPr="000B4DBC">
        <w:rPr>
          <w:rFonts w:ascii="Cambria" w:eastAsia="Cambria" w:hAnsi="Cambria" w:cs="Cambria"/>
          <w:lang w:eastAsia="pl-PL"/>
        </w:rPr>
        <w:t>Bardziej szczegółowe ilości odpadów zostaną doprecyzowane na etapie uzyskiwania zezwolenia na przetwarzanie odpadów.</w:t>
      </w:r>
    </w:p>
    <w:p w14:paraId="131DF508" w14:textId="6FC66B4A" w:rsidR="000B4DBC" w:rsidRPr="00296C6F" w:rsidRDefault="000B4DBC" w:rsidP="007116A0">
      <w:pPr>
        <w:pStyle w:val="Akapitzlist"/>
        <w:keepNext/>
        <w:keepLines/>
        <w:numPr>
          <w:ilvl w:val="2"/>
          <w:numId w:val="1"/>
        </w:numPr>
        <w:spacing w:before="280"/>
        <w:outlineLvl w:val="2"/>
        <w:rPr>
          <w:rFonts w:ascii="Cambria" w:eastAsia="Cambria" w:hAnsi="Cambria" w:cs="Cambria"/>
          <w:b/>
          <w:i/>
          <w:color w:val="00B0F0"/>
          <w:lang w:eastAsia="pl-PL"/>
        </w:rPr>
      </w:pPr>
      <w:bookmarkStart w:id="103" w:name="_Toc530992745"/>
      <w:bookmarkStart w:id="104" w:name="_Toc62671443"/>
      <w:r w:rsidRPr="00296C6F">
        <w:rPr>
          <w:rFonts w:ascii="Cambria" w:eastAsia="Cambria" w:hAnsi="Cambria" w:cs="Cambria"/>
          <w:b/>
          <w:i/>
          <w:color w:val="00B0F0"/>
          <w:lang w:eastAsia="pl-PL"/>
        </w:rPr>
        <w:t>Oszacowanie maksymalnej masy poszczególnych rodzajów odpadów, które mogą być magazynowane w okresie roku</w:t>
      </w:r>
      <w:bookmarkEnd w:id="103"/>
      <w:bookmarkEnd w:id="104"/>
    </w:p>
    <w:p w14:paraId="7F4DFED5" w14:textId="3C8AACD6" w:rsidR="000B4DBC" w:rsidRDefault="000B4DBC" w:rsidP="000B4DBC">
      <w:pPr>
        <w:spacing w:before="0"/>
        <w:rPr>
          <w:rFonts w:ascii="Cambria" w:eastAsia="Cambria" w:hAnsi="Cambria" w:cs="Cambria"/>
          <w:lang w:eastAsia="pl-PL"/>
        </w:rPr>
      </w:pPr>
      <w:r w:rsidRPr="000B4DBC">
        <w:rPr>
          <w:rFonts w:ascii="Cambria" w:eastAsia="Cambria" w:hAnsi="Cambria" w:cs="Cambria"/>
          <w:lang w:eastAsia="pl-PL"/>
        </w:rPr>
        <w:t>Ilość poszczególnych rodzajów odpadów, które mogą być magazynowane w ciągu roku szacuje się w sposób następujący.</w:t>
      </w:r>
    </w:p>
    <w:p w14:paraId="2F1573B9" w14:textId="65053BD9" w:rsidR="00296C6F" w:rsidRDefault="00296C6F" w:rsidP="000B4DBC">
      <w:pPr>
        <w:spacing w:before="0"/>
        <w:rPr>
          <w:rFonts w:ascii="Cambria" w:eastAsia="Cambria" w:hAnsi="Cambria" w:cs="Cambria"/>
          <w:lang w:eastAsia="pl-PL"/>
        </w:rPr>
      </w:pPr>
    </w:p>
    <w:p w14:paraId="14D5E427" w14:textId="6C9E6A5B" w:rsidR="00296C6F" w:rsidRDefault="00296C6F" w:rsidP="000B4DBC">
      <w:pPr>
        <w:spacing w:before="0"/>
        <w:rPr>
          <w:rFonts w:ascii="Cambria" w:eastAsia="Cambria" w:hAnsi="Cambria" w:cs="Cambria"/>
          <w:lang w:eastAsia="pl-PL"/>
        </w:rPr>
      </w:pPr>
    </w:p>
    <w:p w14:paraId="14631C1F" w14:textId="584F3FA4" w:rsidR="00296C6F" w:rsidRDefault="00296C6F" w:rsidP="000B4DBC">
      <w:pPr>
        <w:spacing w:before="0"/>
        <w:rPr>
          <w:rFonts w:ascii="Cambria" w:eastAsia="Cambria" w:hAnsi="Cambria" w:cs="Cambria"/>
          <w:lang w:eastAsia="pl-PL"/>
        </w:rPr>
      </w:pPr>
    </w:p>
    <w:p w14:paraId="73494A1F" w14:textId="77777777" w:rsidR="00400847" w:rsidRPr="000B4DBC" w:rsidRDefault="00400847" w:rsidP="000B4DBC">
      <w:pPr>
        <w:spacing w:before="0"/>
        <w:rPr>
          <w:rFonts w:ascii="Cambria" w:eastAsia="Cambria" w:hAnsi="Cambria" w:cs="Cambria"/>
          <w:lang w:eastAsia="pl-PL"/>
        </w:rPr>
      </w:pPr>
    </w:p>
    <w:p w14:paraId="6E3623CB" w14:textId="1FE6BDCC" w:rsidR="000B4DBC" w:rsidRPr="00296C6F" w:rsidRDefault="00400847" w:rsidP="00400847">
      <w:pPr>
        <w:pStyle w:val="Legenda"/>
        <w:rPr>
          <w:rFonts w:ascii="Calibri" w:eastAsia="Calibri" w:hAnsi="Calibri" w:cs="Times New Roman"/>
          <w:b w:val="0"/>
          <w:iCs/>
          <w:sz w:val="16"/>
          <w:szCs w:val="16"/>
        </w:rPr>
      </w:pPr>
      <w:bookmarkStart w:id="105" w:name="_Toc62671843"/>
      <w:r>
        <w:lastRenderedPageBreak/>
        <w:t xml:space="preserve">Tabela </w:t>
      </w:r>
      <w:fldSimple w:instr=" SEQ Tabela \* ARABIC ">
        <w:r>
          <w:rPr>
            <w:noProof/>
          </w:rPr>
          <w:t>9</w:t>
        </w:r>
      </w:fldSimple>
      <w:r>
        <w:t xml:space="preserve"> </w:t>
      </w:r>
      <w:r w:rsidRPr="0042538F">
        <w:t>Maksymalna masa odpadów planowanych do przetwarzania  magazynowana w ciągu roku</w:t>
      </w:r>
      <w:bookmarkEnd w:id="105"/>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1127"/>
        <w:gridCol w:w="4984"/>
        <w:gridCol w:w="2282"/>
      </w:tblGrid>
      <w:tr w:rsidR="000B4DBC" w:rsidRPr="000B4DBC" w14:paraId="3AA458BC" w14:textId="77777777" w:rsidTr="000B4DBC">
        <w:tc>
          <w:tcPr>
            <w:tcW w:w="669" w:type="dxa"/>
            <w:shd w:val="clear" w:color="auto" w:fill="B4C6E7"/>
            <w:vAlign w:val="center"/>
          </w:tcPr>
          <w:p w14:paraId="2E080AAC" w14:textId="77777777" w:rsidR="000B4DBC" w:rsidRPr="000B4DBC" w:rsidRDefault="000B4DBC" w:rsidP="000B4DBC">
            <w:pPr>
              <w:spacing w:before="0"/>
              <w:jc w:val="center"/>
              <w:rPr>
                <w:rFonts w:ascii="Calibri Light" w:eastAsia="Cambria" w:hAnsi="Calibri Light" w:cs="Cambria"/>
                <w:b/>
                <w:lang w:eastAsia="pl-PL"/>
              </w:rPr>
            </w:pPr>
            <w:r w:rsidRPr="000B4DBC">
              <w:rPr>
                <w:rFonts w:ascii="Calibri Light" w:eastAsia="Cambria" w:hAnsi="Calibri Light" w:cs="Cambria"/>
                <w:b/>
                <w:lang w:eastAsia="pl-PL"/>
              </w:rPr>
              <w:t>Lp.</w:t>
            </w:r>
          </w:p>
        </w:tc>
        <w:tc>
          <w:tcPr>
            <w:tcW w:w="1127" w:type="dxa"/>
            <w:shd w:val="clear" w:color="auto" w:fill="B4C6E7"/>
            <w:vAlign w:val="center"/>
          </w:tcPr>
          <w:p w14:paraId="058E3FEE" w14:textId="77777777" w:rsidR="000B4DBC" w:rsidRPr="000B4DBC" w:rsidRDefault="000B4DBC" w:rsidP="000B4DBC">
            <w:pPr>
              <w:spacing w:before="0"/>
              <w:jc w:val="center"/>
              <w:rPr>
                <w:rFonts w:ascii="Calibri Light" w:eastAsia="Cambria" w:hAnsi="Calibri Light" w:cs="Cambria"/>
                <w:b/>
                <w:lang w:eastAsia="pl-PL"/>
              </w:rPr>
            </w:pPr>
            <w:r w:rsidRPr="000B4DBC">
              <w:rPr>
                <w:rFonts w:ascii="Calibri Light" w:eastAsia="Cambria" w:hAnsi="Calibri Light" w:cs="Cambria"/>
                <w:b/>
                <w:lang w:eastAsia="pl-PL"/>
              </w:rPr>
              <w:t>Kod odpadu</w:t>
            </w:r>
          </w:p>
        </w:tc>
        <w:tc>
          <w:tcPr>
            <w:tcW w:w="4984" w:type="dxa"/>
            <w:shd w:val="clear" w:color="auto" w:fill="B4C6E7"/>
            <w:vAlign w:val="center"/>
          </w:tcPr>
          <w:p w14:paraId="3D373FF7" w14:textId="77777777" w:rsidR="000B4DBC" w:rsidRPr="000B4DBC" w:rsidRDefault="000B4DBC" w:rsidP="000B4DBC">
            <w:pPr>
              <w:spacing w:before="0"/>
              <w:jc w:val="center"/>
              <w:rPr>
                <w:rFonts w:ascii="Calibri Light" w:eastAsia="Cambria" w:hAnsi="Calibri Light" w:cs="Cambria"/>
                <w:b/>
                <w:lang w:eastAsia="pl-PL"/>
              </w:rPr>
            </w:pPr>
            <w:r w:rsidRPr="000B4DBC">
              <w:rPr>
                <w:rFonts w:ascii="Calibri Light" w:eastAsia="Cambria" w:hAnsi="Calibri Light" w:cs="Cambria"/>
                <w:b/>
                <w:lang w:eastAsia="pl-PL"/>
              </w:rPr>
              <w:t>Rodzaj odpadu</w:t>
            </w:r>
          </w:p>
        </w:tc>
        <w:tc>
          <w:tcPr>
            <w:tcW w:w="2282" w:type="dxa"/>
            <w:shd w:val="clear" w:color="auto" w:fill="B4C6E7"/>
            <w:vAlign w:val="center"/>
          </w:tcPr>
          <w:p w14:paraId="0B9DAA8B" w14:textId="77777777" w:rsidR="000B4DBC" w:rsidRPr="000B4DBC" w:rsidRDefault="000B4DBC" w:rsidP="000B4DBC">
            <w:pPr>
              <w:spacing w:before="0"/>
              <w:jc w:val="center"/>
              <w:rPr>
                <w:rFonts w:ascii="Calibri Light" w:eastAsia="Cambria" w:hAnsi="Calibri Light" w:cs="Cambria"/>
                <w:b/>
                <w:lang w:eastAsia="pl-PL"/>
              </w:rPr>
            </w:pPr>
            <w:r w:rsidRPr="000B4DBC">
              <w:rPr>
                <w:rFonts w:ascii="Calibri Light" w:eastAsia="Cambria" w:hAnsi="Calibri Light" w:cs="Cambria"/>
                <w:b/>
                <w:lang w:eastAsia="pl-PL"/>
              </w:rPr>
              <w:t>Maksymalna masa odpadów magazynowana w ciągu roku [Mg]</w:t>
            </w:r>
          </w:p>
        </w:tc>
      </w:tr>
      <w:tr w:rsidR="000B4DBC" w:rsidRPr="000B4DBC" w14:paraId="04B6C919" w14:textId="77777777" w:rsidTr="000B4DBC">
        <w:tc>
          <w:tcPr>
            <w:tcW w:w="669" w:type="dxa"/>
            <w:vAlign w:val="center"/>
          </w:tcPr>
          <w:p w14:paraId="4DECEDA7" w14:textId="77777777" w:rsidR="000B4DBC" w:rsidRPr="000B4DBC" w:rsidRDefault="000B4DBC" w:rsidP="000B4DBC">
            <w:pPr>
              <w:spacing w:before="0"/>
              <w:jc w:val="center"/>
              <w:rPr>
                <w:rFonts w:ascii="Cambria" w:eastAsia="Cambria" w:hAnsi="Cambria" w:cs="Cambria"/>
                <w:lang w:eastAsia="pl-PL"/>
              </w:rPr>
            </w:pPr>
            <w:r w:rsidRPr="000B4DBC">
              <w:rPr>
                <w:rFonts w:ascii="Cambria" w:eastAsia="Cambria" w:hAnsi="Cambria" w:cs="Cambria"/>
                <w:lang w:eastAsia="pl-PL"/>
              </w:rPr>
              <w:t>1.</w:t>
            </w:r>
          </w:p>
        </w:tc>
        <w:tc>
          <w:tcPr>
            <w:tcW w:w="1127" w:type="dxa"/>
            <w:vAlign w:val="center"/>
          </w:tcPr>
          <w:p w14:paraId="1565F2D7"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17 01 01</w:t>
            </w:r>
          </w:p>
        </w:tc>
        <w:tc>
          <w:tcPr>
            <w:tcW w:w="4984" w:type="dxa"/>
          </w:tcPr>
          <w:p w14:paraId="0321ED6A"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Odpady betonu oraz gruz betonowy z rozbiórek i remontów</w:t>
            </w:r>
          </w:p>
        </w:tc>
        <w:tc>
          <w:tcPr>
            <w:tcW w:w="2282" w:type="dxa"/>
            <w:vAlign w:val="center"/>
          </w:tcPr>
          <w:p w14:paraId="479D9DAD"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3650</w:t>
            </w:r>
          </w:p>
        </w:tc>
      </w:tr>
      <w:tr w:rsidR="000B4DBC" w:rsidRPr="000B4DBC" w14:paraId="647ACFD7" w14:textId="77777777" w:rsidTr="000B4DBC">
        <w:tc>
          <w:tcPr>
            <w:tcW w:w="669" w:type="dxa"/>
            <w:vAlign w:val="center"/>
          </w:tcPr>
          <w:p w14:paraId="734D86FD" w14:textId="77777777" w:rsidR="000B4DBC" w:rsidRPr="000B4DBC" w:rsidRDefault="000B4DBC" w:rsidP="000B4DBC">
            <w:pPr>
              <w:spacing w:before="0"/>
              <w:jc w:val="center"/>
              <w:rPr>
                <w:rFonts w:ascii="Cambria" w:eastAsia="Cambria" w:hAnsi="Cambria" w:cs="Cambria"/>
                <w:lang w:eastAsia="pl-PL"/>
              </w:rPr>
            </w:pPr>
            <w:r w:rsidRPr="000B4DBC">
              <w:rPr>
                <w:rFonts w:ascii="Cambria" w:eastAsia="Cambria" w:hAnsi="Cambria" w:cs="Cambria"/>
                <w:lang w:eastAsia="pl-PL"/>
              </w:rPr>
              <w:t>2.</w:t>
            </w:r>
          </w:p>
        </w:tc>
        <w:tc>
          <w:tcPr>
            <w:tcW w:w="1127" w:type="dxa"/>
          </w:tcPr>
          <w:p w14:paraId="00409FFC"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17 01 02</w:t>
            </w:r>
          </w:p>
        </w:tc>
        <w:tc>
          <w:tcPr>
            <w:tcW w:w="4984" w:type="dxa"/>
          </w:tcPr>
          <w:p w14:paraId="4A4634A1"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Gruz ceglany</w:t>
            </w:r>
          </w:p>
        </w:tc>
        <w:tc>
          <w:tcPr>
            <w:tcW w:w="2282" w:type="dxa"/>
            <w:vAlign w:val="center"/>
          </w:tcPr>
          <w:p w14:paraId="025DD32B"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3650</w:t>
            </w:r>
          </w:p>
        </w:tc>
      </w:tr>
      <w:tr w:rsidR="000B4DBC" w:rsidRPr="000B4DBC" w14:paraId="3B6883B9" w14:textId="77777777" w:rsidTr="000B4DBC">
        <w:tc>
          <w:tcPr>
            <w:tcW w:w="669" w:type="dxa"/>
            <w:vAlign w:val="center"/>
          </w:tcPr>
          <w:p w14:paraId="5684664A" w14:textId="77777777" w:rsidR="000B4DBC" w:rsidRPr="000B4DBC" w:rsidRDefault="000B4DBC" w:rsidP="000B4DBC">
            <w:pPr>
              <w:spacing w:before="0"/>
              <w:jc w:val="center"/>
              <w:rPr>
                <w:rFonts w:ascii="Cambria" w:eastAsia="Cambria" w:hAnsi="Cambria" w:cs="Cambria"/>
                <w:lang w:eastAsia="pl-PL"/>
              </w:rPr>
            </w:pPr>
            <w:r w:rsidRPr="000B4DBC">
              <w:rPr>
                <w:rFonts w:ascii="Cambria" w:eastAsia="Cambria" w:hAnsi="Cambria" w:cs="Cambria"/>
                <w:lang w:eastAsia="pl-PL"/>
              </w:rPr>
              <w:t>3.</w:t>
            </w:r>
          </w:p>
        </w:tc>
        <w:tc>
          <w:tcPr>
            <w:tcW w:w="1127" w:type="dxa"/>
            <w:vAlign w:val="center"/>
          </w:tcPr>
          <w:p w14:paraId="3055070A"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17 01 03</w:t>
            </w:r>
          </w:p>
        </w:tc>
        <w:tc>
          <w:tcPr>
            <w:tcW w:w="4984" w:type="dxa"/>
            <w:vAlign w:val="center"/>
          </w:tcPr>
          <w:p w14:paraId="48FBE286"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Odpady innych materiałów ceramicznych i elementów wyposażenia</w:t>
            </w:r>
          </w:p>
        </w:tc>
        <w:tc>
          <w:tcPr>
            <w:tcW w:w="2282" w:type="dxa"/>
            <w:vAlign w:val="center"/>
          </w:tcPr>
          <w:p w14:paraId="022E0AFF"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3655</w:t>
            </w:r>
          </w:p>
        </w:tc>
      </w:tr>
      <w:tr w:rsidR="000B4DBC" w:rsidRPr="000B4DBC" w14:paraId="0487E096" w14:textId="77777777" w:rsidTr="000B4DBC">
        <w:tc>
          <w:tcPr>
            <w:tcW w:w="669" w:type="dxa"/>
            <w:vAlign w:val="center"/>
          </w:tcPr>
          <w:p w14:paraId="339214B2" w14:textId="77777777" w:rsidR="000B4DBC" w:rsidRPr="000B4DBC" w:rsidRDefault="000B4DBC" w:rsidP="000B4DBC">
            <w:pPr>
              <w:spacing w:before="0"/>
              <w:jc w:val="center"/>
              <w:rPr>
                <w:rFonts w:ascii="Cambria" w:eastAsia="Cambria" w:hAnsi="Cambria" w:cs="Cambria"/>
                <w:lang w:eastAsia="pl-PL"/>
              </w:rPr>
            </w:pPr>
            <w:r w:rsidRPr="000B4DBC">
              <w:rPr>
                <w:rFonts w:ascii="Cambria" w:eastAsia="Cambria" w:hAnsi="Cambria" w:cs="Cambria"/>
                <w:lang w:eastAsia="pl-PL"/>
              </w:rPr>
              <w:t>4.</w:t>
            </w:r>
          </w:p>
        </w:tc>
        <w:tc>
          <w:tcPr>
            <w:tcW w:w="1127" w:type="dxa"/>
            <w:vAlign w:val="center"/>
          </w:tcPr>
          <w:p w14:paraId="0630BBE5"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bCs/>
                <w:lang w:eastAsia="pl-PL"/>
              </w:rPr>
              <w:t>17 01 07</w:t>
            </w:r>
          </w:p>
        </w:tc>
        <w:tc>
          <w:tcPr>
            <w:tcW w:w="4984" w:type="dxa"/>
            <w:vAlign w:val="center"/>
          </w:tcPr>
          <w:p w14:paraId="16A501C2"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bCs/>
                <w:lang w:eastAsia="pl-PL"/>
              </w:rPr>
              <w:t>Zmieszane odpady z betonu, gruzu ceglanego, odpadowych materiałów ceramicznych i elementów wyposażenia inne niż wymienione w 17 01 06</w:t>
            </w:r>
          </w:p>
        </w:tc>
        <w:tc>
          <w:tcPr>
            <w:tcW w:w="2282" w:type="dxa"/>
            <w:vAlign w:val="center"/>
          </w:tcPr>
          <w:p w14:paraId="5341207B"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3650</w:t>
            </w:r>
          </w:p>
        </w:tc>
      </w:tr>
      <w:tr w:rsidR="000B4DBC" w:rsidRPr="000B4DBC" w14:paraId="62F356DE" w14:textId="77777777" w:rsidTr="000B4DBC">
        <w:tc>
          <w:tcPr>
            <w:tcW w:w="669" w:type="dxa"/>
            <w:vAlign w:val="center"/>
          </w:tcPr>
          <w:p w14:paraId="6BBF7C0F" w14:textId="77777777" w:rsidR="000B4DBC" w:rsidRPr="000B4DBC" w:rsidRDefault="000B4DBC" w:rsidP="000B4DBC">
            <w:pPr>
              <w:spacing w:before="0"/>
              <w:jc w:val="center"/>
              <w:rPr>
                <w:rFonts w:ascii="Cambria" w:eastAsia="Cambria" w:hAnsi="Cambria" w:cs="Cambria"/>
                <w:lang w:eastAsia="pl-PL"/>
              </w:rPr>
            </w:pPr>
            <w:r w:rsidRPr="000B4DBC">
              <w:rPr>
                <w:rFonts w:ascii="Cambria" w:eastAsia="Cambria" w:hAnsi="Cambria" w:cs="Cambria"/>
                <w:lang w:eastAsia="pl-PL"/>
              </w:rPr>
              <w:t>5.</w:t>
            </w:r>
          </w:p>
        </w:tc>
        <w:tc>
          <w:tcPr>
            <w:tcW w:w="1127" w:type="dxa"/>
            <w:vAlign w:val="center"/>
          </w:tcPr>
          <w:p w14:paraId="2C0733AD" w14:textId="77777777" w:rsidR="000B4DBC" w:rsidRPr="000B4DBC" w:rsidRDefault="000B4DBC" w:rsidP="000B4DBC">
            <w:pPr>
              <w:spacing w:before="0" w:after="0" w:line="276" w:lineRule="auto"/>
              <w:jc w:val="center"/>
              <w:rPr>
                <w:rFonts w:ascii="Cambria" w:eastAsia="Cambria" w:hAnsi="Cambria" w:cs="Cambria"/>
                <w:bCs/>
                <w:lang w:eastAsia="pl-PL"/>
              </w:rPr>
            </w:pPr>
            <w:r w:rsidRPr="000B4DBC">
              <w:rPr>
                <w:rFonts w:ascii="Cambria" w:eastAsia="Cambria" w:hAnsi="Cambria" w:cs="Cambria"/>
                <w:bCs/>
                <w:lang w:eastAsia="pl-PL"/>
              </w:rPr>
              <w:t>17 01 81</w:t>
            </w:r>
          </w:p>
        </w:tc>
        <w:tc>
          <w:tcPr>
            <w:tcW w:w="4984" w:type="dxa"/>
            <w:vAlign w:val="center"/>
          </w:tcPr>
          <w:p w14:paraId="2B5640CD" w14:textId="77777777" w:rsidR="000B4DBC" w:rsidRPr="000B4DBC" w:rsidRDefault="000B4DBC" w:rsidP="000B4DBC">
            <w:pPr>
              <w:spacing w:before="0" w:after="0" w:line="276" w:lineRule="auto"/>
              <w:jc w:val="left"/>
              <w:rPr>
                <w:rFonts w:ascii="Cambria" w:eastAsia="Cambria" w:hAnsi="Cambria" w:cs="Cambria"/>
                <w:bCs/>
                <w:lang w:eastAsia="pl-PL"/>
              </w:rPr>
            </w:pPr>
            <w:r w:rsidRPr="000B4DBC">
              <w:rPr>
                <w:rFonts w:ascii="Cambria" w:eastAsia="Cambria" w:hAnsi="Cambria" w:cs="Cambria"/>
                <w:lang w:eastAsia="pl-PL"/>
              </w:rPr>
              <w:t>Odpady z remontów i przebudowy dróg</w:t>
            </w:r>
          </w:p>
        </w:tc>
        <w:tc>
          <w:tcPr>
            <w:tcW w:w="2282" w:type="dxa"/>
            <w:vAlign w:val="center"/>
          </w:tcPr>
          <w:p w14:paraId="2700C0DB"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3650</w:t>
            </w:r>
          </w:p>
        </w:tc>
      </w:tr>
      <w:tr w:rsidR="000B4DBC" w:rsidRPr="000B4DBC" w14:paraId="2375AE12" w14:textId="77777777" w:rsidTr="000B4DBC">
        <w:tc>
          <w:tcPr>
            <w:tcW w:w="669" w:type="dxa"/>
            <w:vAlign w:val="center"/>
          </w:tcPr>
          <w:p w14:paraId="2C585D2A" w14:textId="77777777" w:rsidR="000B4DBC" w:rsidRPr="000B4DBC" w:rsidRDefault="000B4DBC" w:rsidP="000B4DBC">
            <w:pPr>
              <w:spacing w:before="0"/>
              <w:jc w:val="center"/>
              <w:rPr>
                <w:rFonts w:ascii="Cambria" w:eastAsia="Cambria" w:hAnsi="Cambria" w:cs="Cambria"/>
                <w:lang w:eastAsia="pl-PL"/>
              </w:rPr>
            </w:pPr>
            <w:r w:rsidRPr="000B4DBC">
              <w:rPr>
                <w:rFonts w:ascii="Cambria" w:eastAsia="Cambria" w:hAnsi="Cambria" w:cs="Cambria"/>
                <w:lang w:eastAsia="pl-PL"/>
              </w:rPr>
              <w:t>6.</w:t>
            </w:r>
          </w:p>
        </w:tc>
        <w:tc>
          <w:tcPr>
            <w:tcW w:w="1127" w:type="dxa"/>
            <w:vAlign w:val="center"/>
          </w:tcPr>
          <w:p w14:paraId="54FAD7EB" w14:textId="77777777" w:rsidR="000B4DBC" w:rsidRPr="000B4DBC" w:rsidRDefault="000B4DBC" w:rsidP="000B4DBC">
            <w:pPr>
              <w:spacing w:before="0" w:after="0" w:line="276" w:lineRule="auto"/>
              <w:jc w:val="center"/>
              <w:rPr>
                <w:rFonts w:ascii="Cambria" w:eastAsia="Cambria" w:hAnsi="Cambria" w:cs="Cambria"/>
                <w:bCs/>
                <w:lang w:eastAsia="pl-PL"/>
              </w:rPr>
            </w:pPr>
            <w:r w:rsidRPr="000B4DBC">
              <w:rPr>
                <w:rFonts w:ascii="Cambria" w:eastAsia="Cambria" w:hAnsi="Cambria" w:cs="Cambria"/>
                <w:bCs/>
                <w:lang w:eastAsia="pl-PL"/>
              </w:rPr>
              <w:t>17 01 82</w:t>
            </w:r>
          </w:p>
        </w:tc>
        <w:tc>
          <w:tcPr>
            <w:tcW w:w="4984" w:type="dxa"/>
            <w:vAlign w:val="center"/>
          </w:tcPr>
          <w:p w14:paraId="363A2D09" w14:textId="77777777" w:rsidR="000B4DBC" w:rsidRPr="000B4DBC" w:rsidRDefault="000B4DBC" w:rsidP="000B4DBC">
            <w:pPr>
              <w:spacing w:before="0" w:after="0" w:line="276" w:lineRule="auto"/>
              <w:jc w:val="left"/>
              <w:rPr>
                <w:rFonts w:ascii="Cambria" w:eastAsia="Cambria" w:hAnsi="Cambria" w:cs="Cambria"/>
                <w:bCs/>
                <w:lang w:eastAsia="pl-PL"/>
              </w:rPr>
            </w:pPr>
            <w:r w:rsidRPr="000B4DBC">
              <w:rPr>
                <w:rFonts w:ascii="Cambria" w:eastAsia="Cambria" w:hAnsi="Cambria" w:cs="Cambria"/>
                <w:lang w:eastAsia="pl-PL"/>
              </w:rPr>
              <w:t>Inne niewymienione odpady</w:t>
            </w:r>
          </w:p>
        </w:tc>
        <w:tc>
          <w:tcPr>
            <w:tcW w:w="2282" w:type="dxa"/>
            <w:vAlign w:val="center"/>
          </w:tcPr>
          <w:p w14:paraId="70DE83DD"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3650</w:t>
            </w:r>
          </w:p>
        </w:tc>
      </w:tr>
      <w:tr w:rsidR="000B4DBC" w:rsidRPr="000B4DBC" w14:paraId="1793B9C6" w14:textId="77777777" w:rsidTr="000B4DBC">
        <w:tc>
          <w:tcPr>
            <w:tcW w:w="669" w:type="dxa"/>
            <w:vAlign w:val="center"/>
          </w:tcPr>
          <w:p w14:paraId="74A3BAE2" w14:textId="77777777" w:rsidR="000B4DBC" w:rsidRPr="000B4DBC" w:rsidRDefault="000B4DBC" w:rsidP="000B4DBC">
            <w:pPr>
              <w:spacing w:before="0"/>
              <w:jc w:val="center"/>
              <w:rPr>
                <w:rFonts w:ascii="Cambria" w:eastAsia="Cambria" w:hAnsi="Cambria" w:cs="Cambria"/>
                <w:lang w:eastAsia="pl-PL"/>
              </w:rPr>
            </w:pPr>
            <w:r w:rsidRPr="000B4DBC">
              <w:rPr>
                <w:rFonts w:ascii="Cambria" w:eastAsia="Cambria" w:hAnsi="Cambria" w:cs="Cambria"/>
                <w:lang w:eastAsia="pl-PL"/>
              </w:rPr>
              <w:t>7.</w:t>
            </w:r>
          </w:p>
        </w:tc>
        <w:tc>
          <w:tcPr>
            <w:tcW w:w="1127" w:type="dxa"/>
            <w:vAlign w:val="center"/>
          </w:tcPr>
          <w:p w14:paraId="484561D8" w14:textId="77777777" w:rsidR="000B4DBC" w:rsidRPr="000B4DBC" w:rsidRDefault="000B4DBC" w:rsidP="000B4DBC">
            <w:pPr>
              <w:spacing w:before="0" w:after="0" w:line="276" w:lineRule="auto"/>
              <w:jc w:val="center"/>
              <w:rPr>
                <w:rFonts w:ascii="Cambria" w:eastAsia="Cambria" w:hAnsi="Cambria" w:cs="Cambria"/>
                <w:bCs/>
                <w:lang w:eastAsia="pl-PL"/>
              </w:rPr>
            </w:pPr>
            <w:r w:rsidRPr="000B4DBC">
              <w:rPr>
                <w:rFonts w:ascii="Cambria" w:eastAsia="Cambria" w:hAnsi="Cambria" w:cs="Cambria"/>
                <w:bCs/>
                <w:lang w:eastAsia="pl-PL"/>
              </w:rPr>
              <w:t>17 03 02</w:t>
            </w:r>
          </w:p>
        </w:tc>
        <w:tc>
          <w:tcPr>
            <w:tcW w:w="4984" w:type="dxa"/>
            <w:vAlign w:val="center"/>
          </w:tcPr>
          <w:p w14:paraId="28C76B1F" w14:textId="77777777" w:rsidR="000B4DBC" w:rsidRPr="000B4DBC" w:rsidRDefault="000B4DBC" w:rsidP="000B4DBC">
            <w:pPr>
              <w:spacing w:before="0" w:after="0" w:line="276" w:lineRule="auto"/>
              <w:jc w:val="left"/>
              <w:rPr>
                <w:rFonts w:ascii="Cambria" w:eastAsia="Cambria" w:hAnsi="Cambria" w:cs="Cambria"/>
                <w:bCs/>
                <w:lang w:eastAsia="pl-PL"/>
              </w:rPr>
            </w:pPr>
            <w:r w:rsidRPr="000B4DBC">
              <w:rPr>
                <w:rFonts w:ascii="Cambria" w:eastAsia="Cambria" w:hAnsi="Cambria" w:cs="Cambria"/>
                <w:lang w:eastAsia="pl-PL"/>
              </w:rPr>
              <w:t>Mieszanki bitumiczne inne niż wymienione w 17 03 01</w:t>
            </w:r>
          </w:p>
        </w:tc>
        <w:tc>
          <w:tcPr>
            <w:tcW w:w="2282" w:type="dxa"/>
            <w:vAlign w:val="center"/>
          </w:tcPr>
          <w:p w14:paraId="05653AF7"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3655</w:t>
            </w:r>
          </w:p>
        </w:tc>
      </w:tr>
      <w:tr w:rsidR="000B4DBC" w:rsidRPr="000B4DBC" w14:paraId="2DAC506C" w14:textId="77777777" w:rsidTr="000B4DBC">
        <w:tc>
          <w:tcPr>
            <w:tcW w:w="669" w:type="dxa"/>
            <w:vAlign w:val="center"/>
          </w:tcPr>
          <w:p w14:paraId="194AA292" w14:textId="77777777" w:rsidR="000B4DBC" w:rsidRPr="000B4DBC" w:rsidRDefault="000B4DBC" w:rsidP="000B4DBC">
            <w:pPr>
              <w:spacing w:before="0"/>
              <w:jc w:val="center"/>
              <w:rPr>
                <w:rFonts w:ascii="Cambria" w:eastAsia="Cambria" w:hAnsi="Cambria" w:cs="Cambria"/>
                <w:lang w:eastAsia="pl-PL"/>
              </w:rPr>
            </w:pPr>
            <w:r w:rsidRPr="000B4DBC">
              <w:rPr>
                <w:rFonts w:ascii="Cambria" w:eastAsia="Cambria" w:hAnsi="Cambria" w:cs="Cambria"/>
                <w:lang w:eastAsia="pl-PL"/>
              </w:rPr>
              <w:t>8.</w:t>
            </w:r>
          </w:p>
        </w:tc>
        <w:tc>
          <w:tcPr>
            <w:tcW w:w="1127" w:type="dxa"/>
            <w:vAlign w:val="center"/>
          </w:tcPr>
          <w:p w14:paraId="5F4B7302" w14:textId="77777777" w:rsidR="000B4DBC" w:rsidRPr="000B4DBC" w:rsidRDefault="000B4DBC" w:rsidP="000B4DBC">
            <w:pPr>
              <w:spacing w:before="0" w:after="0" w:line="276" w:lineRule="auto"/>
              <w:jc w:val="center"/>
              <w:rPr>
                <w:rFonts w:ascii="Cambria" w:eastAsia="Cambria" w:hAnsi="Cambria" w:cs="Cambria"/>
                <w:bCs/>
                <w:lang w:eastAsia="pl-PL"/>
              </w:rPr>
            </w:pPr>
            <w:r w:rsidRPr="000B4DBC">
              <w:rPr>
                <w:rFonts w:ascii="Cambria" w:eastAsia="Cambria" w:hAnsi="Cambria" w:cs="Cambria"/>
                <w:bCs/>
                <w:lang w:eastAsia="pl-PL"/>
              </w:rPr>
              <w:t>17 05 04</w:t>
            </w:r>
          </w:p>
        </w:tc>
        <w:tc>
          <w:tcPr>
            <w:tcW w:w="4984" w:type="dxa"/>
            <w:vAlign w:val="center"/>
          </w:tcPr>
          <w:p w14:paraId="6C8807DD" w14:textId="77777777" w:rsidR="000B4DBC" w:rsidRPr="000B4DBC" w:rsidRDefault="000B4DBC" w:rsidP="000B4DBC">
            <w:pPr>
              <w:spacing w:before="0" w:after="0" w:line="276" w:lineRule="auto"/>
              <w:jc w:val="left"/>
              <w:rPr>
                <w:rFonts w:ascii="Cambria" w:eastAsia="Cambria" w:hAnsi="Cambria" w:cs="Cambria"/>
                <w:bCs/>
                <w:lang w:eastAsia="pl-PL"/>
              </w:rPr>
            </w:pPr>
            <w:r w:rsidRPr="000B4DBC">
              <w:rPr>
                <w:rFonts w:ascii="Cambria" w:eastAsia="Cambria" w:hAnsi="Cambria" w:cs="Cambria"/>
                <w:lang w:eastAsia="pl-PL"/>
              </w:rPr>
              <w:t>Gleba i ziemia, w tym kamieniem inne niż wymienione w 17 05 03</w:t>
            </w:r>
          </w:p>
        </w:tc>
        <w:tc>
          <w:tcPr>
            <w:tcW w:w="2282" w:type="dxa"/>
            <w:vAlign w:val="center"/>
          </w:tcPr>
          <w:p w14:paraId="39A297F4"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3650</w:t>
            </w:r>
          </w:p>
        </w:tc>
      </w:tr>
      <w:tr w:rsidR="000B4DBC" w:rsidRPr="000B4DBC" w14:paraId="67CADB38" w14:textId="77777777" w:rsidTr="000B4DBC">
        <w:tc>
          <w:tcPr>
            <w:tcW w:w="669" w:type="dxa"/>
            <w:vAlign w:val="center"/>
          </w:tcPr>
          <w:p w14:paraId="4695FE79" w14:textId="77777777" w:rsidR="000B4DBC" w:rsidRPr="000B4DBC" w:rsidRDefault="000B4DBC" w:rsidP="000B4DBC">
            <w:pPr>
              <w:spacing w:before="0"/>
              <w:jc w:val="center"/>
              <w:rPr>
                <w:rFonts w:ascii="Cambria" w:eastAsia="Cambria" w:hAnsi="Cambria" w:cs="Cambria"/>
                <w:lang w:eastAsia="pl-PL"/>
              </w:rPr>
            </w:pPr>
            <w:r w:rsidRPr="000B4DBC">
              <w:rPr>
                <w:rFonts w:ascii="Cambria" w:eastAsia="Cambria" w:hAnsi="Cambria" w:cs="Cambria"/>
                <w:lang w:eastAsia="pl-PL"/>
              </w:rPr>
              <w:t>9.</w:t>
            </w:r>
          </w:p>
        </w:tc>
        <w:tc>
          <w:tcPr>
            <w:tcW w:w="1127" w:type="dxa"/>
            <w:vAlign w:val="center"/>
          </w:tcPr>
          <w:p w14:paraId="03504D7D" w14:textId="77777777" w:rsidR="000B4DBC" w:rsidRPr="000B4DBC" w:rsidRDefault="000B4DBC" w:rsidP="000B4DBC">
            <w:pPr>
              <w:spacing w:before="0" w:after="0" w:line="276" w:lineRule="auto"/>
              <w:jc w:val="center"/>
              <w:rPr>
                <w:rFonts w:ascii="Cambria" w:eastAsia="Cambria" w:hAnsi="Cambria" w:cs="Cambria"/>
                <w:bCs/>
                <w:lang w:eastAsia="pl-PL"/>
              </w:rPr>
            </w:pPr>
            <w:r w:rsidRPr="000B4DBC">
              <w:rPr>
                <w:rFonts w:ascii="Cambria" w:eastAsia="Cambria" w:hAnsi="Cambria" w:cs="Cambria"/>
                <w:bCs/>
                <w:lang w:eastAsia="pl-PL"/>
              </w:rPr>
              <w:t>17 05 08</w:t>
            </w:r>
          </w:p>
        </w:tc>
        <w:tc>
          <w:tcPr>
            <w:tcW w:w="4984" w:type="dxa"/>
            <w:vAlign w:val="center"/>
          </w:tcPr>
          <w:p w14:paraId="3AB96C9B" w14:textId="77777777" w:rsidR="000B4DBC" w:rsidRPr="000B4DBC" w:rsidRDefault="000B4DBC" w:rsidP="000B4DBC">
            <w:pPr>
              <w:spacing w:before="0" w:after="0" w:line="276" w:lineRule="auto"/>
              <w:jc w:val="left"/>
              <w:rPr>
                <w:rFonts w:ascii="Cambria" w:eastAsia="Cambria" w:hAnsi="Cambria" w:cs="Cambria"/>
                <w:bCs/>
                <w:lang w:eastAsia="pl-PL"/>
              </w:rPr>
            </w:pPr>
            <w:r w:rsidRPr="000B4DBC">
              <w:rPr>
                <w:rFonts w:ascii="Cambria" w:eastAsia="Cambria" w:hAnsi="Cambria" w:cs="Cambria"/>
                <w:lang w:eastAsia="pl-PL"/>
              </w:rPr>
              <w:t>Tłuczeń torowy (kruszywo) inny niż wymieniony w 17 05 07</w:t>
            </w:r>
          </w:p>
        </w:tc>
        <w:tc>
          <w:tcPr>
            <w:tcW w:w="2282" w:type="dxa"/>
            <w:vAlign w:val="center"/>
          </w:tcPr>
          <w:p w14:paraId="768858FD"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3655</w:t>
            </w:r>
          </w:p>
        </w:tc>
      </w:tr>
      <w:tr w:rsidR="000B4DBC" w:rsidRPr="000B4DBC" w14:paraId="5D60359C" w14:textId="77777777" w:rsidTr="000B4DBC">
        <w:tc>
          <w:tcPr>
            <w:tcW w:w="669" w:type="dxa"/>
            <w:vAlign w:val="center"/>
          </w:tcPr>
          <w:p w14:paraId="6C48D02D" w14:textId="77777777" w:rsidR="000B4DBC" w:rsidRPr="000B4DBC" w:rsidRDefault="000B4DBC" w:rsidP="000B4DBC">
            <w:pPr>
              <w:spacing w:before="0"/>
              <w:jc w:val="center"/>
              <w:rPr>
                <w:rFonts w:ascii="Cambria" w:eastAsia="Cambria" w:hAnsi="Cambria" w:cs="Cambria"/>
                <w:lang w:eastAsia="pl-PL"/>
              </w:rPr>
            </w:pPr>
            <w:r w:rsidRPr="000B4DBC">
              <w:rPr>
                <w:rFonts w:ascii="Cambria" w:eastAsia="Cambria" w:hAnsi="Cambria" w:cs="Cambria"/>
                <w:lang w:eastAsia="pl-PL"/>
              </w:rPr>
              <w:t>10.</w:t>
            </w:r>
          </w:p>
        </w:tc>
        <w:tc>
          <w:tcPr>
            <w:tcW w:w="1127" w:type="dxa"/>
            <w:vAlign w:val="center"/>
          </w:tcPr>
          <w:p w14:paraId="40675093" w14:textId="77777777" w:rsidR="000B4DBC" w:rsidRPr="000B4DBC" w:rsidRDefault="000B4DBC" w:rsidP="000B4DBC">
            <w:pPr>
              <w:spacing w:before="0" w:after="0" w:line="276" w:lineRule="auto"/>
              <w:jc w:val="center"/>
              <w:rPr>
                <w:rFonts w:ascii="Cambria" w:eastAsia="Cambria" w:hAnsi="Cambria" w:cs="Cambria"/>
                <w:bCs/>
                <w:lang w:eastAsia="pl-PL"/>
              </w:rPr>
            </w:pPr>
            <w:r w:rsidRPr="000B4DBC">
              <w:rPr>
                <w:rFonts w:ascii="Cambria" w:eastAsia="Cambria" w:hAnsi="Cambria" w:cs="Cambria"/>
                <w:bCs/>
                <w:lang w:eastAsia="pl-PL"/>
              </w:rPr>
              <w:t xml:space="preserve">17 08 02 </w:t>
            </w:r>
          </w:p>
        </w:tc>
        <w:tc>
          <w:tcPr>
            <w:tcW w:w="4984" w:type="dxa"/>
            <w:vAlign w:val="center"/>
          </w:tcPr>
          <w:p w14:paraId="568AE58D" w14:textId="77777777" w:rsidR="000B4DBC" w:rsidRPr="000B4DBC" w:rsidRDefault="000B4DBC" w:rsidP="000B4DBC">
            <w:pPr>
              <w:spacing w:before="0" w:after="0" w:line="276" w:lineRule="auto"/>
              <w:jc w:val="left"/>
              <w:rPr>
                <w:rFonts w:ascii="Cambria" w:eastAsia="Cambria" w:hAnsi="Cambria" w:cs="Cambria"/>
                <w:bCs/>
                <w:lang w:eastAsia="pl-PL"/>
              </w:rPr>
            </w:pPr>
            <w:r w:rsidRPr="000B4DBC">
              <w:rPr>
                <w:rFonts w:ascii="Cambria" w:eastAsia="Cambria" w:hAnsi="Cambria" w:cs="Cambria"/>
                <w:lang w:eastAsia="pl-PL"/>
              </w:rPr>
              <w:t>Materiały budowlane zawierające gips inne niż wymienione w 17 08 01</w:t>
            </w:r>
          </w:p>
        </w:tc>
        <w:tc>
          <w:tcPr>
            <w:tcW w:w="2282" w:type="dxa"/>
            <w:vAlign w:val="center"/>
          </w:tcPr>
          <w:p w14:paraId="29953D5F"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3650</w:t>
            </w:r>
          </w:p>
        </w:tc>
      </w:tr>
      <w:tr w:rsidR="000B4DBC" w:rsidRPr="000B4DBC" w14:paraId="233AB97D" w14:textId="77777777" w:rsidTr="000B4DBC">
        <w:tc>
          <w:tcPr>
            <w:tcW w:w="669" w:type="dxa"/>
            <w:vAlign w:val="center"/>
          </w:tcPr>
          <w:p w14:paraId="4EF5822E" w14:textId="77777777" w:rsidR="000B4DBC" w:rsidRPr="000B4DBC" w:rsidRDefault="000B4DBC" w:rsidP="000B4DBC">
            <w:pPr>
              <w:spacing w:before="0"/>
              <w:jc w:val="center"/>
              <w:rPr>
                <w:rFonts w:ascii="Cambria" w:eastAsia="Cambria" w:hAnsi="Cambria" w:cs="Cambria"/>
                <w:lang w:eastAsia="pl-PL"/>
              </w:rPr>
            </w:pPr>
            <w:r w:rsidRPr="000B4DBC">
              <w:rPr>
                <w:rFonts w:ascii="Cambria" w:eastAsia="Cambria" w:hAnsi="Cambria" w:cs="Cambria"/>
                <w:lang w:eastAsia="pl-PL"/>
              </w:rPr>
              <w:t>12.</w:t>
            </w:r>
          </w:p>
        </w:tc>
        <w:tc>
          <w:tcPr>
            <w:tcW w:w="1127" w:type="dxa"/>
            <w:vAlign w:val="center"/>
          </w:tcPr>
          <w:p w14:paraId="3B8FF6C1"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bCs/>
                <w:lang w:eastAsia="pl-PL"/>
              </w:rPr>
              <w:t xml:space="preserve">17 09 04 </w:t>
            </w:r>
          </w:p>
        </w:tc>
        <w:tc>
          <w:tcPr>
            <w:tcW w:w="4984" w:type="dxa"/>
            <w:vAlign w:val="center"/>
          </w:tcPr>
          <w:p w14:paraId="1CFA0E00"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Zmieszane odpady z budowy, remontów i demontażu inne niż wymienione w 17 09 01, 17 09 02 i 17 09 03</w:t>
            </w:r>
          </w:p>
        </w:tc>
        <w:tc>
          <w:tcPr>
            <w:tcW w:w="2282" w:type="dxa"/>
            <w:vAlign w:val="center"/>
          </w:tcPr>
          <w:p w14:paraId="3FF7DF35"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1509,6</w:t>
            </w:r>
          </w:p>
        </w:tc>
      </w:tr>
      <w:tr w:rsidR="000B4DBC" w:rsidRPr="000B4DBC" w14:paraId="109C81F5" w14:textId="77777777" w:rsidTr="000B4DBC">
        <w:tc>
          <w:tcPr>
            <w:tcW w:w="669" w:type="dxa"/>
            <w:vAlign w:val="center"/>
          </w:tcPr>
          <w:p w14:paraId="1EEAC3F5" w14:textId="77777777" w:rsidR="000B4DBC" w:rsidRPr="000B4DBC" w:rsidRDefault="000B4DBC" w:rsidP="000B4DBC">
            <w:pPr>
              <w:spacing w:before="0"/>
              <w:jc w:val="center"/>
              <w:rPr>
                <w:rFonts w:ascii="Cambria" w:eastAsia="Cambria" w:hAnsi="Cambria" w:cs="Cambria"/>
                <w:lang w:eastAsia="pl-PL"/>
              </w:rPr>
            </w:pPr>
            <w:r w:rsidRPr="000B4DBC">
              <w:rPr>
                <w:rFonts w:ascii="Cambria" w:eastAsia="Cambria" w:hAnsi="Cambria" w:cs="Cambria"/>
                <w:lang w:eastAsia="pl-PL"/>
              </w:rPr>
              <w:t>13.</w:t>
            </w:r>
          </w:p>
        </w:tc>
        <w:tc>
          <w:tcPr>
            <w:tcW w:w="1127" w:type="dxa"/>
            <w:vAlign w:val="center"/>
          </w:tcPr>
          <w:p w14:paraId="2F6C55C9"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20 02 02</w:t>
            </w:r>
          </w:p>
        </w:tc>
        <w:tc>
          <w:tcPr>
            <w:tcW w:w="4984" w:type="dxa"/>
          </w:tcPr>
          <w:p w14:paraId="6A23DA4E"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Gleba i ziemia, w tym kamienie</w:t>
            </w:r>
          </w:p>
        </w:tc>
        <w:tc>
          <w:tcPr>
            <w:tcW w:w="2282" w:type="dxa"/>
            <w:vAlign w:val="center"/>
          </w:tcPr>
          <w:p w14:paraId="7C7ADDD0"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3650</w:t>
            </w:r>
          </w:p>
        </w:tc>
      </w:tr>
    </w:tbl>
    <w:p w14:paraId="5F323E30" w14:textId="77777777" w:rsidR="000B4DBC" w:rsidRPr="000B4DBC" w:rsidRDefault="000B4DBC" w:rsidP="000B4DBC">
      <w:pPr>
        <w:spacing w:before="0"/>
        <w:rPr>
          <w:rFonts w:ascii="Cambria" w:eastAsia="Cambria" w:hAnsi="Cambria" w:cs="Cambria"/>
          <w:lang w:eastAsia="pl-PL"/>
        </w:rPr>
      </w:pPr>
    </w:p>
    <w:p w14:paraId="25889B65" w14:textId="5B5A5FB3" w:rsidR="000B4DBC" w:rsidRPr="00296C6F" w:rsidRDefault="00400847" w:rsidP="00400847">
      <w:pPr>
        <w:pStyle w:val="Legenda"/>
        <w:rPr>
          <w:rFonts w:ascii="Calibri" w:eastAsia="Calibri" w:hAnsi="Calibri" w:cs="Times New Roman"/>
          <w:b w:val="0"/>
          <w:iCs/>
          <w:sz w:val="16"/>
          <w:szCs w:val="16"/>
        </w:rPr>
      </w:pPr>
      <w:bookmarkStart w:id="106" w:name="_Hlk62428803"/>
      <w:bookmarkStart w:id="107" w:name="_Toc62671844"/>
      <w:r>
        <w:t xml:space="preserve">Tabela </w:t>
      </w:r>
      <w:fldSimple w:instr=" SEQ Tabela \* ARABIC ">
        <w:r>
          <w:rPr>
            <w:noProof/>
          </w:rPr>
          <w:t>10</w:t>
        </w:r>
      </w:fldSimple>
      <w:r>
        <w:t xml:space="preserve"> </w:t>
      </w:r>
      <w:r w:rsidRPr="003E1268">
        <w:t>Maksymalna masa odpadów powstających w ramach przetwarzania   magazynowana w ciągu roku</w:t>
      </w:r>
      <w:bookmarkEnd w:id="107"/>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
        <w:gridCol w:w="1763"/>
        <w:gridCol w:w="4791"/>
        <w:gridCol w:w="1836"/>
      </w:tblGrid>
      <w:tr w:rsidR="000B4DBC" w:rsidRPr="000B4DBC" w14:paraId="5AA9E01A" w14:textId="77777777" w:rsidTr="000B4DBC">
        <w:tc>
          <w:tcPr>
            <w:tcW w:w="565" w:type="dxa"/>
            <w:shd w:val="clear" w:color="auto" w:fill="B4C6E7"/>
            <w:vAlign w:val="center"/>
          </w:tcPr>
          <w:bookmarkEnd w:id="106"/>
          <w:p w14:paraId="04BE3102" w14:textId="77777777" w:rsidR="000B4DBC" w:rsidRPr="000B4DBC" w:rsidRDefault="000B4DBC" w:rsidP="000B4DBC">
            <w:pPr>
              <w:spacing w:before="0" w:after="0" w:line="276" w:lineRule="auto"/>
              <w:jc w:val="center"/>
              <w:rPr>
                <w:rFonts w:ascii="Calibri Light" w:eastAsia="Cambria" w:hAnsi="Calibri Light" w:cs="Cambria"/>
                <w:b/>
                <w:lang w:eastAsia="pl-PL"/>
              </w:rPr>
            </w:pPr>
            <w:r w:rsidRPr="000B4DBC">
              <w:rPr>
                <w:rFonts w:ascii="Calibri Light" w:eastAsia="Cambria" w:hAnsi="Calibri Light" w:cs="Cambria"/>
                <w:b/>
                <w:lang w:eastAsia="pl-PL"/>
              </w:rPr>
              <w:t>Lp.</w:t>
            </w:r>
          </w:p>
        </w:tc>
        <w:tc>
          <w:tcPr>
            <w:tcW w:w="1763" w:type="dxa"/>
            <w:shd w:val="clear" w:color="auto" w:fill="B4C6E7"/>
            <w:vAlign w:val="center"/>
          </w:tcPr>
          <w:p w14:paraId="0F6ADFDD" w14:textId="77777777" w:rsidR="000B4DBC" w:rsidRPr="000B4DBC" w:rsidRDefault="000B4DBC" w:rsidP="000B4DBC">
            <w:pPr>
              <w:spacing w:before="0" w:after="0" w:line="276" w:lineRule="auto"/>
              <w:jc w:val="center"/>
              <w:rPr>
                <w:rFonts w:ascii="Calibri Light" w:eastAsia="Cambria" w:hAnsi="Calibri Light" w:cs="Cambria"/>
                <w:b/>
                <w:lang w:eastAsia="pl-PL"/>
              </w:rPr>
            </w:pPr>
            <w:r w:rsidRPr="000B4DBC">
              <w:rPr>
                <w:rFonts w:ascii="Calibri Light" w:eastAsia="Cambria" w:hAnsi="Calibri Light" w:cs="Cambria"/>
                <w:b/>
                <w:lang w:eastAsia="pl-PL"/>
              </w:rPr>
              <w:t>Kod odpadu</w:t>
            </w:r>
          </w:p>
        </w:tc>
        <w:tc>
          <w:tcPr>
            <w:tcW w:w="4791" w:type="dxa"/>
            <w:shd w:val="clear" w:color="auto" w:fill="B4C6E7"/>
            <w:vAlign w:val="center"/>
          </w:tcPr>
          <w:p w14:paraId="121AD55D" w14:textId="77777777" w:rsidR="000B4DBC" w:rsidRPr="000B4DBC" w:rsidRDefault="000B4DBC" w:rsidP="000B4DBC">
            <w:pPr>
              <w:spacing w:before="0" w:after="0" w:line="276" w:lineRule="auto"/>
              <w:jc w:val="center"/>
              <w:rPr>
                <w:rFonts w:ascii="Calibri Light" w:eastAsia="Cambria" w:hAnsi="Calibri Light" w:cs="Cambria"/>
                <w:b/>
                <w:lang w:eastAsia="pl-PL"/>
              </w:rPr>
            </w:pPr>
            <w:r w:rsidRPr="000B4DBC">
              <w:rPr>
                <w:rFonts w:ascii="Calibri Light" w:eastAsia="Cambria" w:hAnsi="Calibri Light" w:cs="Cambria"/>
                <w:b/>
                <w:lang w:eastAsia="pl-PL"/>
              </w:rPr>
              <w:t>Rodzaj odpadu</w:t>
            </w:r>
          </w:p>
        </w:tc>
        <w:tc>
          <w:tcPr>
            <w:tcW w:w="1836" w:type="dxa"/>
            <w:shd w:val="clear" w:color="auto" w:fill="B4C6E7"/>
            <w:vAlign w:val="center"/>
          </w:tcPr>
          <w:p w14:paraId="2A780D7B" w14:textId="77777777" w:rsidR="000B4DBC" w:rsidRPr="000B4DBC" w:rsidRDefault="000B4DBC" w:rsidP="000B4DBC">
            <w:pPr>
              <w:spacing w:before="0" w:after="0" w:line="276" w:lineRule="auto"/>
              <w:jc w:val="center"/>
              <w:rPr>
                <w:rFonts w:ascii="Calibri Light" w:eastAsia="Cambria" w:hAnsi="Calibri Light" w:cs="Cambria"/>
                <w:b/>
                <w:lang w:eastAsia="pl-PL"/>
              </w:rPr>
            </w:pPr>
            <w:r w:rsidRPr="000B4DBC">
              <w:rPr>
                <w:rFonts w:ascii="Calibri Light" w:eastAsia="Cambria" w:hAnsi="Calibri Light" w:cs="Cambria"/>
                <w:b/>
                <w:lang w:eastAsia="pl-PL"/>
              </w:rPr>
              <w:t>Maksymalna masa odpadów magazynowana w ciągu roku [Mg]</w:t>
            </w:r>
          </w:p>
        </w:tc>
      </w:tr>
      <w:tr w:rsidR="000B4DBC" w:rsidRPr="000B4DBC" w14:paraId="12C935CA" w14:textId="77777777" w:rsidTr="000B4DBC">
        <w:trPr>
          <w:trHeight w:val="501"/>
        </w:trPr>
        <w:tc>
          <w:tcPr>
            <w:tcW w:w="565" w:type="dxa"/>
            <w:vAlign w:val="center"/>
          </w:tcPr>
          <w:p w14:paraId="42073D08"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1.</w:t>
            </w:r>
          </w:p>
        </w:tc>
        <w:tc>
          <w:tcPr>
            <w:tcW w:w="1763" w:type="dxa"/>
            <w:vAlign w:val="center"/>
          </w:tcPr>
          <w:p w14:paraId="2ABD31DA"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19 12 02</w:t>
            </w:r>
          </w:p>
        </w:tc>
        <w:tc>
          <w:tcPr>
            <w:tcW w:w="4791" w:type="dxa"/>
            <w:vAlign w:val="center"/>
          </w:tcPr>
          <w:p w14:paraId="372E38C9"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Metale żelazne</w:t>
            </w:r>
          </w:p>
        </w:tc>
        <w:tc>
          <w:tcPr>
            <w:tcW w:w="1836" w:type="dxa"/>
            <w:vAlign w:val="center"/>
          </w:tcPr>
          <w:p w14:paraId="03454087"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20</w:t>
            </w:r>
          </w:p>
        </w:tc>
      </w:tr>
      <w:tr w:rsidR="000B4DBC" w:rsidRPr="000B4DBC" w14:paraId="466F3A4F" w14:textId="77777777" w:rsidTr="000B4DBC">
        <w:trPr>
          <w:trHeight w:val="501"/>
        </w:trPr>
        <w:tc>
          <w:tcPr>
            <w:tcW w:w="565" w:type="dxa"/>
            <w:vAlign w:val="center"/>
          </w:tcPr>
          <w:p w14:paraId="4C214972"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2.</w:t>
            </w:r>
          </w:p>
        </w:tc>
        <w:tc>
          <w:tcPr>
            <w:tcW w:w="1763" w:type="dxa"/>
            <w:vAlign w:val="center"/>
          </w:tcPr>
          <w:p w14:paraId="340B7AB3"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 xml:space="preserve">19 12 03 </w:t>
            </w:r>
          </w:p>
        </w:tc>
        <w:tc>
          <w:tcPr>
            <w:tcW w:w="4791" w:type="dxa"/>
            <w:vAlign w:val="center"/>
          </w:tcPr>
          <w:p w14:paraId="376EE82A"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Metale nieżelazne</w:t>
            </w:r>
          </w:p>
        </w:tc>
        <w:tc>
          <w:tcPr>
            <w:tcW w:w="1836" w:type="dxa"/>
            <w:vAlign w:val="center"/>
          </w:tcPr>
          <w:p w14:paraId="34CD6382"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20</w:t>
            </w:r>
          </w:p>
        </w:tc>
      </w:tr>
      <w:tr w:rsidR="000B4DBC" w:rsidRPr="000B4DBC" w14:paraId="4C23EBEB" w14:textId="77777777" w:rsidTr="000B4DBC">
        <w:trPr>
          <w:trHeight w:val="501"/>
        </w:trPr>
        <w:tc>
          <w:tcPr>
            <w:tcW w:w="565" w:type="dxa"/>
            <w:vAlign w:val="center"/>
          </w:tcPr>
          <w:p w14:paraId="341CB880"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3.</w:t>
            </w:r>
          </w:p>
        </w:tc>
        <w:tc>
          <w:tcPr>
            <w:tcW w:w="1763" w:type="dxa"/>
            <w:vAlign w:val="center"/>
          </w:tcPr>
          <w:p w14:paraId="4CDECB22"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 xml:space="preserve">19 12 04 </w:t>
            </w:r>
          </w:p>
        </w:tc>
        <w:tc>
          <w:tcPr>
            <w:tcW w:w="4791" w:type="dxa"/>
            <w:vAlign w:val="center"/>
          </w:tcPr>
          <w:p w14:paraId="1A23BFE1"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Tworzywa sztuczne i guma</w:t>
            </w:r>
          </w:p>
        </w:tc>
        <w:tc>
          <w:tcPr>
            <w:tcW w:w="1836" w:type="dxa"/>
            <w:vAlign w:val="center"/>
          </w:tcPr>
          <w:p w14:paraId="6884DD1F"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20</w:t>
            </w:r>
          </w:p>
        </w:tc>
      </w:tr>
      <w:tr w:rsidR="000B4DBC" w:rsidRPr="000B4DBC" w14:paraId="6C0C3A5A" w14:textId="77777777" w:rsidTr="000B4DBC">
        <w:trPr>
          <w:trHeight w:val="501"/>
        </w:trPr>
        <w:tc>
          <w:tcPr>
            <w:tcW w:w="565" w:type="dxa"/>
            <w:vAlign w:val="center"/>
          </w:tcPr>
          <w:p w14:paraId="191E614D"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4.</w:t>
            </w:r>
          </w:p>
        </w:tc>
        <w:tc>
          <w:tcPr>
            <w:tcW w:w="1763" w:type="dxa"/>
            <w:vAlign w:val="center"/>
          </w:tcPr>
          <w:p w14:paraId="3D879306"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 xml:space="preserve">19 12 05 </w:t>
            </w:r>
          </w:p>
        </w:tc>
        <w:tc>
          <w:tcPr>
            <w:tcW w:w="4791" w:type="dxa"/>
            <w:vAlign w:val="center"/>
          </w:tcPr>
          <w:p w14:paraId="15203509"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Szkło</w:t>
            </w:r>
          </w:p>
        </w:tc>
        <w:tc>
          <w:tcPr>
            <w:tcW w:w="1836" w:type="dxa"/>
            <w:vAlign w:val="center"/>
          </w:tcPr>
          <w:p w14:paraId="0F9F444F"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20</w:t>
            </w:r>
          </w:p>
        </w:tc>
      </w:tr>
      <w:tr w:rsidR="000B4DBC" w:rsidRPr="000B4DBC" w14:paraId="28DDA3A5" w14:textId="77777777" w:rsidTr="000B4DBC">
        <w:trPr>
          <w:trHeight w:val="501"/>
        </w:trPr>
        <w:tc>
          <w:tcPr>
            <w:tcW w:w="565" w:type="dxa"/>
            <w:vAlign w:val="center"/>
          </w:tcPr>
          <w:p w14:paraId="2C277C9E"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5.</w:t>
            </w:r>
          </w:p>
        </w:tc>
        <w:tc>
          <w:tcPr>
            <w:tcW w:w="1763" w:type="dxa"/>
            <w:vAlign w:val="center"/>
          </w:tcPr>
          <w:p w14:paraId="01E47EDC"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 xml:space="preserve">19 12 07 </w:t>
            </w:r>
          </w:p>
        </w:tc>
        <w:tc>
          <w:tcPr>
            <w:tcW w:w="4791" w:type="dxa"/>
            <w:vAlign w:val="center"/>
          </w:tcPr>
          <w:p w14:paraId="35E38002"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Drewno inne niż wymienione w 19 12 06</w:t>
            </w:r>
          </w:p>
        </w:tc>
        <w:tc>
          <w:tcPr>
            <w:tcW w:w="1836" w:type="dxa"/>
            <w:vAlign w:val="center"/>
          </w:tcPr>
          <w:p w14:paraId="73B2AE82"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20</w:t>
            </w:r>
          </w:p>
        </w:tc>
      </w:tr>
      <w:tr w:rsidR="000B4DBC" w:rsidRPr="000B4DBC" w14:paraId="04CAC06E" w14:textId="77777777" w:rsidTr="000B4DBC">
        <w:trPr>
          <w:trHeight w:val="1032"/>
        </w:trPr>
        <w:tc>
          <w:tcPr>
            <w:tcW w:w="565" w:type="dxa"/>
            <w:vAlign w:val="center"/>
          </w:tcPr>
          <w:p w14:paraId="59DBB281"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lastRenderedPageBreak/>
              <w:t>6.</w:t>
            </w:r>
          </w:p>
        </w:tc>
        <w:tc>
          <w:tcPr>
            <w:tcW w:w="1763" w:type="dxa"/>
            <w:vAlign w:val="center"/>
          </w:tcPr>
          <w:p w14:paraId="5C5BD63A"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 xml:space="preserve">19 12 09 </w:t>
            </w:r>
          </w:p>
        </w:tc>
        <w:tc>
          <w:tcPr>
            <w:tcW w:w="4791" w:type="dxa"/>
            <w:vAlign w:val="center"/>
          </w:tcPr>
          <w:p w14:paraId="4A366754"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Minerały (np. piasek, kamienie)</w:t>
            </w:r>
          </w:p>
        </w:tc>
        <w:tc>
          <w:tcPr>
            <w:tcW w:w="1836" w:type="dxa"/>
            <w:vAlign w:val="center"/>
          </w:tcPr>
          <w:p w14:paraId="2426EFD0"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1500</w:t>
            </w:r>
          </w:p>
        </w:tc>
      </w:tr>
      <w:tr w:rsidR="000B4DBC" w:rsidRPr="000B4DBC" w14:paraId="6F899822" w14:textId="77777777" w:rsidTr="000B4DBC">
        <w:tc>
          <w:tcPr>
            <w:tcW w:w="565" w:type="dxa"/>
            <w:vAlign w:val="center"/>
          </w:tcPr>
          <w:p w14:paraId="7144E279"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7.</w:t>
            </w:r>
          </w:p>
        </w:tc>
        <w:tc>
          <w:tcPr>
            <w:tcW w:w="1763" w:type="dxa"/>
            <w:vAlign w:val="center"/>
          </w:tcPr>
          <w:p w14:paraId="7AB123BB" w14:textId="77777777" w:rsidR="000B4DBC" w:rsidRPr="000B4DBC" w:rsidRDefault="000B4DBC" w:rsidP="000B4DBC">
            <w:pPr>
              <w:spacing w:before="0" w:after="0" w:line="276" w:lineRule="auto"/>
              <w:jc w:val="center"/>
              <w:rPr>
                <w:rFonts w:ascii="Cambria" w:eastAsia="Cambria" w:hAnsi="Cambria" w:cs="Cambria"/>
                <w:lang w:eastAsia="pl-PL"/>
              </w:rPr>
            </w:pPr>
            <w:r w:rsidRPr="000B4DBC">
              <w:rPr>
                <w:rFonts w:ascii="Cambria" w:eastAsia="Cambria" w:hAnsi="Cambria" w:cs="Cambria"/>
                <w:lang w:eastAsia="pl-PL"/>
              </w:rPr>
              <w:t>19 12 12</w:t>
            </w:r>
          </w:p>
        </w:tc>
        <w:tc>
          <w:tcPr>
            <w:tcW w:w="4791" w:type="dxa"/>
            <w:vAlign w:val="center"/>
          </w:tcPr>
          <w:p w14:paraId="78B4ACCC" w14:textId="77777777" w:rsidR="000B4DBC" w:rsidRPr="000B4DBC" w:rsidRDefault="000B4DBC" w:rsidP="000B4DBC">
            <w:pPr>
              <w:spacing w:before="0" w:after="0" w:line="276" w:lineRule="auto"/>
              <w:jc w:val="left"/>
              <w:rPr>
                <w:rFonts w:ascii="Cambria" w:eastAsia="Cambria" w:hAnsi="Cambria" w:cs="Cambria"/>
                <w:lang w:eastAsia="pl-PL"/>
              </w:rPr>
            </w:pPr>
            <w:r w:rsidRPr="000B4DBC">
              <w:rPr>
                <w:rFonts w:ascii="Cambria" w:eastAsia="Cambria" w:hAnsi="Cambria" w:cs="Cambria"/>
                <w:lang w:eastAsia="pl-PL"/>
              </w:rPr>
              <w:t>Inne odpady (w tym zmieszane substancje i przedmioty) z mechanicznej obróbki odpadów inne niż wymienione w 19 12 11</w:t>
            </w:r>
          </w:p>
        </w:tc>
        <w:tc>
          <w:tcPr>
            <w:tcW w:w="1836" w:type="dxa"/>
            <w:vAlign w:val="center"/>
          </w:tcPr>
          <w:p w14:paraId="465615A8" w14:textId="77777777" w:rsidR="000B4DBC" w:rsidRPr="000B4DBC" w:rsidRDefault="000B4DBC" w:rsidP="000B4DBC">
            <w:pPr>
              <w:spacing w:before="0" w:line="276" w:lineRule="auto"/>
              <w:jc w:val="center"/>
              <w:rPr>
                <w:rFonts w:ascii="Cambria" w:eastAsia="Cambria" w:hAnsi="Cambria" w:cs="Cambria"/>
                <w:lang w:eastAsia="pl-PL"/>
              </w:rPr>
            </w:pPr>
            <w:r w:rsidRPr="000B4DBC">
              <w:rPr>
                <w:rFonts w:ascii="Cambria" w:eastAsia="Cambria" w:hAnsi="Cambria" w:cs="Cambria"/>
                <w:lang w:eastAsia="pl-PL"/>
              </w:rPr>
              <w:t>1500</w:t>
            </w:r>
          </w:p>
        </w:tc>
      </w:tr>
    </w:tbl>
    <w:p w14:paraId="0C9E42D8" w14:textId="77777777" w:rsidR="000B4DBC" w:rsidRPr="000B4DBC" w:rsidRDefault="000B4DBC" w:rsidP="000B4DBC">
      <w:pPr>
        <w:suppressAutoHyphens/>
        <w:autoSpaceDN w:val="0"/>
        <w:spacing w:before="0" w:after="0"/>
        <w:ind w:left="720"/>
        <w:jc w:val="left"/>
        <w:textAlignment w:val="baseline"/>
        <w:rPr>
          <w:rFonts w:ascii="Times New Roman" w:eastAsia="Times New Roman" w:hAnsi="Times New Roman" w:cs="Times New Roman"/>
          <w:kern w:val="3"/>
          <w:sz w:val="24"/>
          <w:szCs w:val="24"/>
          <w:lang w:eastAsia="pl-PL"/>
        </w:rPr>
      </w:pPr>
    </w:p>
    <w:p w14:paraId="2E7720ED" w14:textId="77777777" w:rsidR="000B4DBC" w:rsidRPr="000B4DBC" w:rsidRDefault="000B4DBC" w:rsidP="000B4DBC">
      <w:pPr>
        <w:spacing w:before="0"/>
        <w:rPr>
          <w:rFonts w:ascii="Cambria" w:eastAsia="Cambria" w:hAnsi="Cambria" w:cs="Cambria"/>
          <w:lang w:eastAsia="pl-PL"/>
        </w:rPr>
      </w:pPr>
      <w:r w:rsidRPr="000B4DBC">
        <w:rPr>
          <w:rFonts w:ascii="Cambria" w:eastAsia="Cambria" w:hAnsi="Cambria" w:cs="Cambria"/>
          <w:lang w:eastAsia="pl-PL"/>
        </w:rPr>
        <w:t>Bardziej szczegółowe ilości odpadów zostaną doprecyzowane na etapie uzyskiwania zezwolenia na przetwarzanie odpadów.</w:t>
      </w:r>
    </w:p>
    <w:p w14:paraId="2B36F060" w14:textId="208DAC5D" w:rsidR="000B4DBC" w:rsidRPr="000B4DBC" w:rsidRDefault="000B4DBC" w:rsidP="00296C6F">
      <w:pPr>
        <w:pStyle w:val="Nagwek3"/>
        <w:numPr>
          <w:ilvl w:val="2"/>
          <w:numId w:val="1"/>
        </w:numPr>
        <w:rPr>
          <w:rFonts w:eastAsia="Cambria"/>
          <w:lang w:eastAsia="pl-PL"/>
        </w:rPr>
      </w:pPr>
      <w:bookmarkStart w:id="108" w:name="_Toc530992746"/>
      <w:bookmarkStart w:id="109" w:name="_Toc62671444"/>
      <w:r w:rsidRPr="000B4DBC">
        <w:rPr>
          <w:rFonts w:eastAsia="Cambria"/>
          <w:lang w:eastAsia="pl-PL"/>
        </w:rPr>
        <w:t>Oszacowanie maksymalnej łącznej masy wszystkich rodzajów odpadów, które mogą być magazynowane w okresie roku</w:t>
      </w:r>
      <w:bookmarkEnd w:id="108"/>
      <w:bookmarkEnd w:id="109"/>
    </w:p>
    <w:p w14:paraId="75B06944" w14:textId="77777777" w:rsidR="000B4DBC" w:rsidRPr="000B4DBC" w:rsidRDefault="000B4DBC" w:rsidP="000B4DBC">
      <w:pPr>
        <w:rPr>
          <w:rFonts w:ascii="Cambria" w:eastAsia="Cambria" w:hAnsi="Cambria" w:cs="Cambria"/>
          <w:lang w:eastAsia="pl-PL"/>
        </w:rPr>
      </w:pPr>
      <w:r w:rsidRPr="000B4DBC">
        <w:rPr>
          <w:rFonts w:ascii="Cambria" w:eastAsia="Cambria" w:hAnsi="Cambria" w:cs="Cambria"/>
          <w:lang w:eastAsia="pl-PL"/>
        </w:rPr>
        <w:t>Przewidywana maksymalna łączna masa wszystkich poszczególnych rodzajów odpadów, które będą magazynowane w ciągu roku wyniesie 48 409,6 Mg :</w:t>
      </w:r>
    </w:p>
    <w:p w14:paraId="0BC3401B" w14:textId="77777777" w:rsidR="000B4DBC" w:rsidRPr="000B4DBC" w:rsidRDefault="000B4DBC" w:rsidP="00F86717">
      <w:pPr>
        <w:numPr>
          <w:ilvl w:val="0"/>
          <w:numId w:val="64"/>
        </w:numPr>
        <w:spacing w:before="0"/>
        <w:contextualSpacing/>
        <w:rPr>
          <w:rFonts w:ascii="Times New Roman" w:eastAsia="Times New Roman" w:hAnsi="Times New Roman" w:cs="Times New Roman"/>
          <w:kern w:val="3"/>
          <w:lang w:eastAsia="pl-PL"/>
        </w:rPr>
      </w:pPr>
      <w:r w:rsidRPr="000B4DBC">
        <w:rPr>
          <w:rFonts w:ascii="Times New Roman" w:eastAsia="Times New Roman" w:hAnsi="Times New Roman" w:cs="Times New Roman"/>
          <w:kern w:val="3"/>
          <w:lang w:eastAsia="pl-PL"/>
        </w:rPr>
        <w:t>odpady planowane do przetwarzania 45 309,6 Mg,</w:t>
      </w:r>
    </w:p>
    <w:p w14:paraId="5C7EFC96" w14:textId="77777777" w:rsidR="000B4DBC" w:rsidRPr="000B4DBC" w:rsidRDefault="000B4DBC" w:rsidP="00F86717">
      <w:pPr>
        <w:numPr>
          <w:ilvl w:val="0"/>
          <w:numId w:val="64"/>
        </w:numPr>
        <w:spacing w:before="0"/>
        <w:contextualSpacing/>
        <w:rPr>
          <w:rFonts w:ascii="Times New Roman" w:eastAsia="Times New Roman" w:hAnsi="Times New Roman" w:cs="Times New Roman"/>
          <w:kern w:val="3"/>
          <w:lang w:eastAsia="pl-PL"/>
        </w:rPr>
      </w:pPr>
      <w:r w:rsidRPr="000B4DBC">
        <w:rPr>
          <w:rFonts w:ascii="Times New Roman" w:eastAsia="Times New Roman" w:hAnsi="Times New Roman" w:cs="Times New Roman"/>
          <w:kern w:val="3"/>
          <w:lang w:eastAsia="pl-PL"/>
        </w:rPr>
        <w:t>odpady powstające w ramach przetwarzania 3100 Mg.</w:t>
      </w:r>
    </w:p>
    <w:p w14:paraId="0EACE9DA" w14:textId="77777777" w:rsidR="000B4DBC" w:rsidRPr="000B4DBC" w:rsidRDefault="000B4DBC" w:rsidP="000B4DBC">
      <w:pPr>
        <w:rPr>
          <w:rFonts w:ascii="Cambria" w:eastAsia="Cambria" w:hAnsi="Cambria" w:cs="Cambria"/>
          <w:lang w:eastAsia="pl-PL"/>
        </w:rPr>
      </w:pPr>
      <w:r w:rsidRPr="000B4DBC">
        <w:rPr>
          <w:rFonts w:ascii="Cambria" w:eastAsia="Cambria" w:hAnsi="Cambria" w:cs="Cambria"/>
          <w:lang w:eastAsia="pl-PL"/>
        </w:rPr>
        <w:t>Inwestor bierze od uwagę wariant, iż nie będzie jednocześnie magazynował na terenie inwestycji wszystkich wymienionych odpadów, jak i wariant, iż będzie magazynował wszystkie rodzaje odpadów  jednocześnie.</w:t>
      </w:r>
    </w:p>
    <w:p w14:paraId="473F1DEE" w14:textId="761A2B19" w:rsidR="00DD4DC5" w:rsidRPr="00296C6F" w:rsidRDefault="000B4DBC" w:rsidP="00296C6F">
      <w:pPr>
        <w:spacing w:before="0"/>
        <w:rPr>
          <w:rFonts w:ascii="Cambria" w:eastAsia="Cambria" w:hAnsi="Cambria" w:cs="Cambria"/>
          <w:lang w:eastAsia="pl-PL"/>
        </w:rPr>
      </w:pPr>
      <w:r w:rsidRPr="000B4DBC">
        <w:rPr>
          <w:rFonts w:ascii="Cambria" w:eastAsia="Cambria" w:hAnsi="Cambria" w:cs="Cambria"/>
          <w:lang w:eastAsia="pl-PL"/>
        </w:rPr>
        <w:t>Szczegółowe ilości odpadów zostaną doprecyzowane na etapie uzyskiwania decyzji na przetwarzanie odpadów.</w:t>
      </w:r>
      <w:bookmarkEnd w:id="100"/>
    </w:p>
    <w:p w14:paraId="0FE925D7" w14:textId="3C25BB14" w:rsidR="00A30195" w:rsidRPr="00A30195" w:rsidRDefault="001A3EAD" w:rsidP="00A30195">
      <w:pPr>
        <w:pStyle w:val="Nagwek1"/>
        <w:numPr>
          <w:ilvl w:val="0"/>
          <w:numId w:val="1"/>
        </w:numPr>
      </w:pPr>
      <w:bookmarkStart w:id="110" w:name="_Toc62671445"/>
      <w:bookmarkEnd w:id="36"/>
      <w:r w:rsidRPr="00B96A94">
        <w:rPr>
          <w:lang w:eastAsia="pl-PL"/>
        </w:rPr>
        <w:t xml:space="preserve">CHARAKTERYSTYKA PRZYRODNICZA ORAZ </w:t>
      </w:r>
      <w:r w:rsidRPr="00B96A94">
        <w:t>FIZJOGRAFICZNA</w:t>
      </w:r>
      <w:bookmarkEnd w:id="33"/>
      <w:bookmarkEnd w:id="110"/>
    </w:p>
    <w:p w14:paraId="24459642" w14:textId="0DF898B4" w:rsidR="00B96A94" w:rsidRPr="00B96A94" w:rsidRDefault="001A3EAD" w:rsidP="00B96A94">
      <w:pPr>
        <w:pStyle w:val="Nagwek2"/>
        <w:numPr>
          <w:ilvl w:val="1"/>
          <w:numId w:val="1"/>
        </w:numPr>
      </w:pPr>
      <w:bookmarkStart w:id="111" w:name="_Toc486235526"/>
      <w:bookmarkStart w:id="112" w:name="_Toc62671446"/>
      <w:r w:rsidRPr="00B96A94">
        <w:t>OBSZARY OBJĘTE PRAWNYMI FORMAMI OCHRONY PRZYRODY</w:t>
      </w:r>
      <w:bookmarkEnd w:id="111"/>
      <w:bookmarkEnd w:id="112"/>
    </w:p>
    <w:p w14:paraId="153145DF" w14:textId="373FBC34" w:rsidR="00B96A94" w:rsidRPr="00B96A94" w:rsidRDefault="00B96A94" w:rsidP="00B96A94">
      <w:r w:rsidRPr="00B96A94">
        <w:t>Teren planowanej inwestycji znajduje się na obsz</w:t>
      </w:r>
      <w:r w:rsidR="00BA2890">
        <w:t>arach chronionych na podstawie u</w:t>
      </w:r>
      <w:r w:rsidRPr="00B96A94">
        <w:t xml:space="preserve">stawy </w:t>
      </w:r>
      <w:r w:rsidR="007354E0">
        <w:br/>
      </w:r>
      <w:r w:rsidRPr="00B96A94">
        <w:t>z dnia 16 kwietnia 2004 r. o ochronie przyrody.</w:t>
      </w:r>
    </w:p>
    <w:p w14:paraId="2E6E21A6" w14:textId="46113975" w:rsidR="00FE4B9D" w:rsidRDefault="00B96A94" w:rsidP="00A30195">
      <w:r w:rsidRPr="00B96A94">
        <w:t xml:space="preserve">Poniższa tabela prezentuje zestawienie form ochrony przyrody, znajdujących się w odległości nie przekraczającej </w:t>
      </w:r>
      <w:r w:rsidR="00220B07">
        <w:t>5</w:t>
      </w:r>
      <w:r w:rsidRPr="00B96A94">
        <w:t xml:space="preserve"> km</w:t>
      </w:r>
      <w:r w:rsidR="00220B07">
        <w:t>.</w:t>
      </w:r>
      <w:r w:rsidRPr="00B96A94">
        <w:t xml:space="preserve"> od planowanej inwestycji</w:t>
      </w:r>
      <w:r w:rsidRPr="00B96A94">
        <w:rPr>
          <w:rStyle w:val="Odwoanieprzypisudolnego"/>
        </w:rPr>
        <w:footnoteReference w:id="10"/>
      </w:r>
      <w:r w:rsidRPr="00B96A94">
        <w:t xml:space="preserve">. </w:t>
      </w:r>
      <w:bookmarkStart w:id="113" w:name="_Toc525822113"/>
    </w:p>
    <w:p w14:paraId="51EC0078" w14:textId="581ED6EB" w:rsidR="00B96A94" w:rsidRPr="00B96A94" w:rsidRDefault="00400847" w:rsidP="00400847">
      <w:pPr>
        <w:pStyle w:val="Legenda"/>
      </w:pPr>
      <w:bookmarkStart w:id="114" w:name="_Hlk58425313"/>
      <w:bookmarkStart w:id="115" w:name="_Toc62671845"/>
      <w:bookmarkEnd w:id="113"/>
      <w:r>
        <w:t xml:space="preserve">Tabela </w:t>
      </w:r>
      <w:fldSimple w:instr=" SEQ Tabela \* ARABIC ">
        <w:r>
          <w:rPr>
            <w:noProof/>
          </w:rPr>
          <w:t>11</w:t>
        </w:r>
      </w:fldSimple>
      <w:r>
        <w:t xml:space="preserve"> Lokalizacja obszarowych form ochrony przyrody w odległości nie przekraczającej 5 km od planowanej</w:t>
      </w:r>
      <w:bookmarkEnd w:id="115"/>
    </w:p>
    <w:tbl>
      <w:tblPr>
        <w:tblStyle w:val="Tabela-Siatka1"/>
        <w:tblW w:w="5000" w:type="pct"/>
        <w:tblInd w:w="-5" w:type="dxa"/>
        <w:tblLook w:val="04A0" w:firstRow="1" w:lastRow="0" w:firstColumn="1" w:lastColumn="0" w:noHBand="0" w:noVBand="1"/>
      </w:tblPr>
      <w:tblGrid>
        <w:gridCol w:w="2806"/>
        <w:gridCol w:w="3710"/>
        <w:gridCol w:w="2772"/>
      </w:tblGrid>
      <w:tr w:rsidR="00B96A94" w:rsidRPr="00B96A94" w14:paraId="7514EF01" w14:textId="77777777" w:rsidTr="00BD6F14">
        <w:trPr>
          <w:trHeight w:val="601"/>
        </w:trPr>
        <w:tc>
          <w:tcPr>
            <w:tcW w:w="1511" w:type="pct"/>
            <w:tcBorders>
              <w:top w:val="single" w:sz="4" w:space="0" w:color="auto"/>
              <w:left w:val="single" w:sz="4" w:space="0" w:color="auto"/>
              <w:bottom w:val="single" w:sz="4" w:space="0" w:color="auto"/>
              <w:right w:val="single" w:sz="4" w:space="0" w:color="auto"/>
            </w:tcBorders>
            <w:vAlign w:val="center"/>
            <w:hideMark/>
          </w:tcPr>
          <w:bookmarkEnd w:id="114"/>
          <w:p w14:paraId="65DAE158" w14:textId="24D38FC0" w:rsidR="00B96A94" w:rsidRPr="00B96A94" w:rsidRDefault="00897150" w:rsidP="00BA2890">
            <w:pPr>
              <w:autoSpaceDE w:val="0"/>
              <w:autoSpaceDN w:val="0"/>
              <w:adjustRightInd w:val="0"/>
              <w:spacing w:line="276" w:lineRule="auto"/>
              <w:jc w:val="center"/>
              <w:rPr>
                <w:rFonts w:asciiTheme="minorHAnsi" w:hAnsiTheme="minorHAnsi" w:cstheme="minorHAnsi"/>
                <w:b/>
                <w:sz w:val="20"/>
                <w:szCs w:val="20"/>
              </w:rPr>
            </w:pPr>
            <w:r w:rsidRPr="00897150">
              <w:rPr>
                <w:rFonts w:asciiTheme="minorHAnsi" w:hAnsiTheme="minorHAnsi" w:cstheme="minorHAnsi"/>
                <w:b/>
                <w:sz w:val="20"/>
                <w:szCs w:val="20"/>
              </w:rPr>
              <w:t>FORMA OCHRONY PRZYRODY</w:t>
            </w:r>
          </w:p>
        </w:tc>
        <w:tc>
          <w:tcPr>
            <w:tcW w:w="1997" w:type="pct"/>
            <w:tcBorders>
              <w:top w:val="single" w:sz="4" w:space="0" w:color="auto"/>
              <w:left w:val="single" w:sz="4" w:space="0" w:color="auto"/>
              <w:bottom w:val="single" w:sz="4" w:space="0" w:color="auto"/>
              <w:right w:val="single" w:sz="4" w:space="0" w:color="auto"/>
            </w:tcBorders>
            <w:vAlign w:val="center"/>
            <w:hideMark/>
          </w:tcPr>
          <w:p w14:paraId="1903E070" w14:textId="0D190D1F" w:rsidR="00B96A94" w:rsidRPr="00B96A94" w:rsidRDefault="00BD6F14" w:rsidP="00BA2890">
            <w:pPr>
              <w:autoSpaceDE w:val="0"/>
              <w:autoSpaceDN w:val="0"/>
              <w:adjustRightInd w:val="0"/>
              <w:spacing w:line="276" w:lineRule="auto"/>
              <w:jc w:val="center"/>
              <w:rPr>
                <w:rFonts w:asciiTheme="minorHAnsi" w:hAnsiTheme="minorHAnsi" w:cstheme="minorHAnsi"/>
                <w:b/>
                <w:sz w:val="20"/>
                <w:szCs w:val="20"/>
              </w:rPr>
            </w:pPr>
            <w:r w:rsidRPr="00BD6F14">
              <w:rPr>
                <w:rFonts w:asciiTheme="minorHAnsi" w:hAnsiTheme="minorHAnsi" w:cstheme="minorHAnsi"/>
                <w:b/>
                <w:sz w:val="20"/>
                <w:szCs w:val="20"/>
              </w:rPr>
              <w:t>NAZWA</w:t>
            </w:r>
          </w:p>
        </w:tc>
        <w:tc>
          <w:tcPr>
            <w:tcW w:w="1492" w:type="pct"/>
            <w:tcBorders>
              <w:top w:val="single" w:sz="4" w:space="0" w:color="auto"/>
              <w:left w:val="single" w:sz="4" w:space="0" w:color="auto"/>
              <w:bottom w:val="single" w:sz="4" w:space="0" w:color="auto"/>
              <w:right w:val="single" w:sz="4" w:space="0" w:color="auto"/>
            </w:tcBorders>
            <w:vAlign w:val="center"/>
            <w:hideMark/>
          </w:tcPr>
          <w:p w14:paraId="44C5D8A4" w14:textId="121FB788" w:rsidR="00B96A94" w:rsidRPr="00B96A94" w:rsidRDefault="00BD6F14" w:rsidP="00BA2890">
            <w:pPr>
              <w:autoSpaceDE w:val="0"/>
              <w:autoSpaceDN w:val="0"/>
              <w:adjustRightInd w:val="0"/>
              <w:jc w:val="center"/>
              <w:rPr>
                <w:rFonts w:asciiTheme="minorHAnsi" w:hAnsiTheme="minorHAnsi" w:cstheme="minorHAnsi"/>
                <w:b/>
                <w:sz w:val="20"/>
                <w:szCs w:val="20"/>
              </w:rPr>
            </w:pPr>
            <w:r w:rsidRPr="00BD6F14">
              <w:rPr>
                <w:rFonts w:asciiTheme="minorHAnsi" w:hAnsiTheme="minorHAnsi" w:cstheme="minorHAnsi"/>
                <w:b/>
                <w:sz w:val="20"/>
                <w:szCs w:val="20"/>
              </w:rPr>
              <w:t>ODLEGŁOŚĆ [km</w:t>
            </w:r>
            <w:r>
              <w:rPr>
                <w:rFonts w:asciiTheme="minorHAnsi" w:hAnsiTheme="minorHAnsi" w:cstheme="minorHAnsi"/>
                <w:b/>
                <w:sz w:val="20"/>
                <w:szCs w:val="20"/>
              </w:rPr>
              <w:t>]</w:t>
            </w:r>
          </w:p>
        </w:tc>
      </w:tr>
      <w:tr w:rsidR="006B550E" w:rsidRPr="00B96A94" w14:paraId="368A2B11" w14:textId="77777777" w:rsidTr="00CD6BB5">
        <w:tc>
          <w:tcPr>
            <w:tcW w:w="1511" w:type="pct"/>
            <w:vMerge w:val="restart"/>
            <w:tcBorders>
              <w:top w:val="single" w:sz="4" w:space="0" w:color="auto"/>
              <w:left w:val="single" w:sz="4" w:space="0" w:color="auto"/>
              <w:right w:val="single" w:sz="4" w:space="0" w:color="auto"/>
            </w:tcBorders>
            <w:vAlign w:val="center"/>
            <w:hideMark/>
          </w:tcPr>
          <w:p w14:paraId="3F21FAFD" w14:textId="35AA1B81" w:rsidR="006B550E" w:rsidRPr="006B550E" w:rsidRDefault="006B550E" w:rsidP="005C7278">
            <w:pPr>
              <w:pStyle w:val="Tabela"/>
              <w:jc w:val="center"/>
              <w:rPr>
                <w:rFonts w:eastAsia="Calibri" w:cstheme="minorHAnsi"/>
                <w:b/>
                <w:bCs/>
                <w:szCs w:val="20"/>
              </w:rPr>
            </w:pPr>
            <w:bookmarkStart w:id="116" w:name="_Hlk55922977"/>
            <w:r w:rsidRPr="006B550E">
              <w:rPr>
                <w:rFonts w:cstheme="minorHAnsi"/>
                <w:b/>
                <w:bCs/>
                <w:szCs w:val="20"/>
              </w:rPr>
              <w:t>PARKI KRAJOBRAZOWE</w:t>
            </w:r>
          </w:p>
        </w:tc>
        <w:tc>
          <w:tcPr>
            <w:tcW w:w="1997" w:type="pct"/>
            <w:tcBorders>
              <w:top w:val="single" w:sz="4" w:space="0" w:color="auto"/>
              <w:left w:val="single" w:sz="4" w:space="0" w:color="auto"/>
              <w:bottom w:val="single" w:sz="4" w:space="0" w:color="auto"/>
              <w:right w:val="single" w:sz="4" w:space="0" w:color="auto"/>
            </w:tcBorders>
            <w:vAlign w:val="center"/>
            <w:hideMark/>
          </w:tcPr>
          <w:p w14:paraId="15A69F0B" w14:textId="3AB7E1F1" w:rsidR="006B550E" w:rsidRPr="006B550E" w:rsidRDefault="006B550E" w:rsidP="005C7278">
            <w:pPr>
              <w:pStyle w:val="Tabela"/>
              <w:jc w:val="center"/>
              <w:rPr>
                <w:rFonts w:eastAsia="Calibri" w:cstheme="minorHAnsi"/>
                <w:szCs w:val="20"/>
              </w:rPr>
            </w:pPr>
            <w:r w:rsidRPr="006B550E">
              <w:t>Kaszubski Park Krajobrazowy - otulina</w:t>
            </w:r>
          </w:p>
        </w:tc>
        <w:tc>
          <w:tcPr>
            <w:tcW w:w="1492" w:type="pct"/>
            <w:vMerge w:val="restart"/>
            <w:tcBorders>
              <w:top w:val="single" w:sz="4" w:space="0" w:color="auto"/>
              <w:left w:val="single" w:sz="4" w:space="0" w:color="auto"/>
              <w:right w:val="single" w:sz="4" w:space="0" w:color="auto"/>
            </w:tcBorders>
            <w:vAlign w:val="center"/>
            <w:hideMark/>
          </w:tcPr>
          <w:p w14:paraId="34302863" w14:textId="4FECD6CB" w:rsidR="006B550E" w:rsidRPr="006B550E" w:rsidRDefault="006B550E" w:rsidP="005C7278">
            <w:pPr>
              <w:pStyle w:val="Tabela"/>
              <w:jc w:val="center"/>
              <w:rPr>
                <w:rFonts w:eastAsia="Calibri" w:cstheme="minorHAnsi"/>
                <w:szCs w:val="20"/>
              </w:rPr>
            </w:pPr>
            <w:r w:rsidRPr="006B550E">
              <w:rPr>
                <w:rFonts w:cstheme="minorHAnsi"/>
                <w:szCs w:val="20"/>
              </w:rPr>
              <w:t xml:space="preserve">W obszarze </w:t>
            </w:r>
          </w:p>
        </w:tc>
      </w:tr>
      <w:bookmarkEnd w:id="116"/>
      <w:tr w:rsidR="006B550E" w:rsidRPr="00B96A94" w14:paraId="0D939B06" w14:textId="77777777" w:rsidTr="00CD6BB5">
        <w:tc>
          <w:tcPr>
            <w:tcW w:w="1511" w:type="pct"/>
            <w:vMerge/>
            <w:tcBorders>
              <w:left w:val="single" w:sz="4" w:space="0" w:color="auto"/>
              <w:right w:val="single" w:sz="4" w:space="0" w:color="auto"/>
            </w:tcBorders>
            <w:vAlign w:val="center"/>
            <w:hideMark/>
          </w:tcPr>
          <w:p w14:paraId="6DA3017E" w14:textId="77777777" w:rsidR="006B550E" w:rsidRPr="00B25D4E" w:rsidRDefault="006B550E" w:rsidP="005C7278">
            <w:pPr>
              <w:spacing w:before="0" w:after="0"/>
              <w:jc w:val="center"/>
              <w:rPr>
                <w:rFonts w:asciiTheme="minorHAnsi" w:eastAsia="Calibri" w:hAnsiTheme="minorHAnsi" w:cstheme="minorHAnsi"/>
                <w:sz w:val="18"/>
                <w:szCs w:val="20"/>
              </w:rPr>
            </w:pPr>
          </w:p>
        </w:tc>
        <w:tc>
          <w:tcPr>
            <w:tcW w:w="1997" w:type="pct"/>
            <w:tcBorders>
              <w:top w:val="single" w:sz="4" w:space="0" w:color="auto"/>
              <w:left w:val="single" w:sz="4" w:space="0" w:color="auto"/>
              <w:bottom w:val="single" w:sz="4" w:space="0" w:color="auto"/>
              <w:right w:val="single" w:sz="4" w:space="0" w:color="auto"/>
            </w:tcBorders>
            <w:vAlign w:val="center"/>
            <w:hideMark/>
          </w:tcPr>
          <w:p w14:paraId="217D2235" w14:textId="4EE54869" w:rsidR="006B550E" w:rsidRPr="00B25D4E" w:rsidRDefault="006B550E" w:rsidP="005C7278">
            <w:pPr>
              <w:pStyle w:val="Tabela"/>
              <w:jc w:val="center"/>
              <w:rPr>
                <w:rFonts w:eastAsia="Calibri" w:cstheme="minorHAnsi"/>
                <w:szCs w:val="20"/>
              </w:rPr>
            </w:pPr>
          </w:p>
        </w:tc>
        <w:tc>
          <w:tcPr>
            <w:tcW w:w="1492" w:type="pct"/>
            <w:vMerge/>
            <w:tcBorders>
              <w:left w:val="single" w:sz="4" w:space="0" w:color="auto"/>
              <w:bottom w:val="single" w:sz="4" w:space="0" w:color="auto"/>
              <w:right w:val="single" w:sz="4" w:space="0" w:color="auto"/>
            </w:tcBorders>
            <w:vAlign w:val="center"/>
            <w:hideMark/>
          </w:tcPr>
          <w:p w14:paraId="5896003A" w14:textId="21FF16C0" w:rsidR="006B550E" w:rsidRPr="00B25D4E" w:rsidRDefault="006B550E" w:rsidP="005C7278">
            <w:pPr>
              <w:pStyle w:val="Tabela"/>
              <w:jc w:val="center"/>
              <w:rPr>
                <w:rFonts w:eastAsia="Calibri" w:cstheme="minorHAnsi"/>
                <w:szCs w:val="20"/>
              </w:rPr>
            </w:pPr>
          </w:p>
        </w:tc>
      </w:tr>
      <w:tr w:rsidR="006B550E" w:rsidRPr="00B96A94" w14:paraId="4D615641" w14:textId="77777777" w:rsidTr="00CD6BB5">
        <w:tc>
          <w:tcPr>
            <w:tcW w:w="1511" w:type="pct"/>
            <w:vMerge/>
            <w:tcBorders>
              <w:left w:val="single" w:sz="4" w:space="0" w:color="auto"/>
              <w:bottom w:val="single" w:sz="4" w:space="0" w:color="auto"/>
              <w:right w:val="single" w:sz="4" w:space="0" w:color="auto"/>
            </w:tcBorders>
            <w:vAlign w:val="center"/>
            <w:hideMark/>
          </w:tcPr>
          <w:p w14:paraId="72AEE282" w14:textId="300CAA30" w:rsidR="006B550E" w:rsidRPr="00897150" w:rsidRDefault="006B550E" w:rsidP="005C7278">
            <w:pPr>
              <w:pStyle w:val="Tabela"/>
              <w:jc w:val="center"/>
              <w:rPr>
                <w:rFonts w:eastAsia="Calibri" w:cstheme="minorHAnsi"/>
                <w:b/>
                <w:bCs/>
                <w:szCs w:val="20"/>
              </w:rPr>
            </w:pPr>
          </w:p>
        </w:tc>
        <w:tc>
          <w:tcPr>
            <w:tcW w:w="1997" w:type="pct"/>
            <w:tcBorders>
              <w:top w:val="single" w:sz="4" w:space="0" w:color="auto"/>
              <w:left w:val="single" w:sz="4" w:space="0" w:color="auto"/>
              <w:bottom w:val="single" w:sz="4" w:space="0" w:color="auto"/>
              <w:right w:val="single" w:sz="4" w:space="0" w:color="auto"/>
            </w:tcBorders>
            <w:vAlign w:val="center"/>
            <w:hideMark/>
          </w:tcPr>
          <w:p w14:paraId="3A34914F" w14:textId="02F09B2D" w:rsidR="006B550E" w:rsidRPr="00B25D4E" w:rsidRDefault="006B550E" w:rsidP="005C7278">
            <w:pPr>
              <w:pStyle w:val="Tabela"/>
              <w:jc w:val="center"/>
              <w:rPr>
                <w:rFonts w:eastAsia="Calibri" w:cstheme="minorHAnsi"/>
                <w:szCs w:val="20"/>
              </w:rPr>
            </w:pPr>
            <w:r w:rsidRPr="006B550E">
              <w:rPr>
                <w:rFonts w:eastAsia="Calibri" w:cstheme="minorHAnsi"/>
                <w:szCs w:val="20"/>
              </w:rPr>
              <w:t>Kaszubski Park Krajobrazowy</w:t>
            </w:r>
          </w:p>
        </w:tc>
        <w:tc>
          <w:tcPr>
            <w:tcW w:w="1492" w:type="pct"/>
            <w:tcBorders>
              <w:top w:val="single" w:sz="4" w:space="0" w:color="auto"/>
              <w:left w:val="single" w:sz="4" w:space="0" w:color="auto"/>
              <w:bottom w:val="single" w:sz="4" w:space="0" w:color="auto"/>
              <w:right w:val="single" w:sz="4" w:space="0" w:color="auto"/>
            </w:tcBorders>
            <w:vAlign w:val="center"/>
            <w:hideMark/>
          </w:tcPr>
          <w:p w14:paraId="0DB755C0" w14:textId="6E46C7D1" w:rsidR="006B550E" w:rsidRPr="00B25D4E" w:rsidRDefault="006B550E" w:rsidP="005C7278">
            <w:pPr>
              <w:pStyle w:val="Tabela"/>
              <w:jc w:val="center"/>
              <w:rPr>
                <w:rFonts w:eastAsia="Calibri" w:cstheme="minorHAnsi"/>
                <w:szCs w:val="20"/>
              </w:rPr>
            </w:pPr>
            <w:r>
              <w:rPr>
                <w:rFonts w:cstheme="minorHAnsi"/>
                <w:szCs w:val="20"/>
              </w:rPr>
              <w:t>3</w:t>
            </w:r>
          </w:p>
        </w:tc>
      </w:tr>
      <w:tr w:rsidR="00662DBF" w:rsidRPr="00B96A94" w14:paraId="039A4983" w14:textId="77777777" w:rsidTr="00CD6BB5">
        <w:tc>
          <w:tcPr>
            <w:tcW w:w="1511" w:type="pct"/>
            <w:vMerge w:val="restart"/>
            <w:tcBorders>
              <w:top w:val="single" w:sz="4" w:space="0" w:color="auto"/>
              <w:left w:val="single" w:sz="4" w:space="0" w:color="auto"/>
              <w:right w:val="single" w:sz="4" w:space="0" w:color="auto"/>
            </w:tcBorders>
            <w:vAlign w:val="center"/>
            <w:hideMark/>
          </w:tcPr>
          <w:p w14:paraId="0EFF3AA9" w14:textId="7D948B81" w:rsidR="00662DBF" w:rsidRPr="00897150" w:rsidRDefault="00662DBF" w:rsidP="005C7278">
            <w:pPr>
              <w:spacing w:before="0" w:after="0"/>
              <w:jc w:val="center"/>
              <w:rPr>
                <w:rFonts w:asciiTheme="minorHAnsi" w:eastAsia="Calibri" w:hAnsiTheme="minorHAnsi" w:cstheme="minorHAnsi"/>
                <w:b/>
                <w:bCs/>
                <w:sz w:val="18"/>
                <w:szCs w:val="20"/>
              </w:rPr>
            </w:pPr>
            <w:r w:rsidRPr="00897150">
              <w:rPr>
                <w:rFonts w:asciiTheme="minorHAnsi" w:eastAsia="Calibri" w:hAnsiTheme="minorHAnsi" w:cstheme="minorHAnsi"/>
                <w:b/>
                <w:bCs/>
                <w:sz w:val="18"/>
                <w:szCs w:val="20"/>
              </w:rPr>
              <w:t>NATURA 2000 OBSZARY SPECJALNEJ OCHRONY</w:t>
            </w:r>
          </w:p>
        </w:tc>
        <w:tc>
          <w:tcPr>
            <w:tcW w:w="1997" w:type="pct"/>
            <w:tcBorders>
              <w:top w:val="single" w:sz="4" w:space="0" w:color="auto"/>
              <w:left w:val="single" w:sz="4" w:space="0" w:color="auto"/>
              <w:bottom w:val="single" w:sz="4" w:space="0" w:color="auto"/>
              <w:right w:val="single" w:sz="4" w:space="0" w:color="auto"/>
            </w:tcBorders>
            <w:vAlign w:val="center"/>
            <w:hideMark/>
          </w:tcPr>
          <w:p w14:paraId="707A2FCC" w14:textId="595B7ED0" w:rsidR="00662DBF" w:rsidRPr="006B550E" w:rsidRDefault="00662DBF" w:rsidP="005C7278">
            <w:pPr>
              <w:pStyle w:val="Tabela"/>
              <w:jc w:val="center"/>
              <w:rPr>
                <w:rFonts w:eastAsia="Calibri" w:cstheme="minorHAnsi"/>
                <w:szCs w:val="20"/>
                <w:highlight w:val="yellow"/>
              </w:rPr>
            </w:pPr>
            <w:r w:rsidRPr="00662DBF">
              <w:t>Hopowo PLH220010</w:t>
            </w:r>
            <w:r w:rsidRPr="00662DBF">
              <w:rPr>
                <w:highlight w:val="yellow"/>
              </w:rPr>
              <w:t xml:space="preserve"> </w:t>
            </w:r>
            <w:hyperlink r:id="rId16" w:tgtFrame="_blank" w:history="1"/>
          </w:p>
        </w:tc>
        <w:tc>
          <w:tcPr>
            <w:tcW w:w="1492" w:type="pct"/>
            <w:tcBorders>
              <w:top w:val="single" w:sz="4" w:space="0" w:color="auto"/>
              <w:left w:val="single" w:sz="4" w:space="0" w:color="auto"/>
              <w:bottom w:val="single" w:sz="4" w:space="0" w:color="auto"/>
              <w:right w:val="single" w:sz="4" w:space="0" w:color="auto"/>
            </w:tcBorders>
            <w:vAlign w:val="center"/>
            <w:hideMark/>
          </w:tcPr>
          <w:p w14:paraId="1A888D1D" w14:textId="2C640D57" w:rsidR="00662DBF" w:rsidRPr="006B550E" w:rsidRDefault="00662DBF" w:rsidP="005C7278">
            <w:pPr>
              <w:pStyle w:val="Tabela"/>
              <w:jc w:val="center"/>
              <w:rPr>
                <w:rFonts w:eastAsia="Calibri" w:cstheme="minorHAnsi"/>
                <w:szCs w:val="20"/>
                <w:highlight w:val="yellow"/>
              </w:rPr>
            </w:pPr>
            <w:r w:rsidRPr="00662DBF">
              <w:rPr>
                <w:rFonts w:eastAsia="Calibri" w:cstheme="minorHAnsi"/>
                <w:szCs w:val="20"/>
              </w:rPr>
              <w:t>3</w:t>
            </w:r>
          </w:p>
        </w:tc>
      </w:tr>
      <w:tr w:rsidR="00662DBF" w:rsidRPr="00B96A94" w14:paraId="15EB69BF" w14:textId="77777777" w:rsidTr="00CD6BB5">
        <w:tc>
          <w:tcPr>
            <w:tcW w:w="1511" w:type="pct"/>
            <w:vMerge/>
            <w:tcBorders>
              <w:left w:val="single" w:sz="4" w:space="0" w:color="auto"/>
              <w:right w:val="single" w:sz="4" w:space="0" w:color="auto"/>
            </w:tcBorders>
            <w:vAlign w:val="center"/>
          </w:tcPr>
          <w:p w14:paraId="6BEC2228" w14:textId="77777777" w:rsidR="00662DBF" w:rsidRPr="00897150" w:rsidRDefault="00662DBF" w:rsidP="005C7278">
            <w:pPr>
              <w:spacing w:before="0" w:after="0"/>
              <w:jc w:val="center"/>
              <w:rPr>
                <w:rFonts w:asciiTheme="minorHAnsi" w:eastAsia="Calibri" w:hAnsiTheme="minorHAnsi" w:cstheme="minorHAnsi"/>
                <w:b/>
                <w:bCs/>
                <w:sz w:val="18"/>
                <w:szCs w:val="20"/>
              </w:rPr>
            </w:pPr>
          </w:p>
        </w:tc>
        <w:tc>
          <w:tcPr>
            <w:tcW w:w="1997" w:type="pct"/>
            <w:tcBorders>
              <w:top w:val="single" w:sz="4" w:space="0" w:color="auto"/>
              <w:left w:val="single" w:sz="4" w:space="0" w:color="auto"/>
              <w:bottom w:val="single" w:sz="4" w:space="0" w:color="auto"/>
              <w:right w:val="single" w:sz="4" w:space="0" w:color="auto"/>
            </w:tcBorders>
            <w:vAlign w:val="center"/>
          </w:tcPr>
          <w:p w14:paraId="5CE75104" w14:textId="5ECA434C" w:rsidR="00662DBF" w:rsidRPr="00662DBF" w:rsidRDefault="00662DBF" w:rsidP="005C7278">
            <w:pPr>
              <w:pStyle w:val="Tabela"/>
              <w:jc w:val="center"/>
            </w:pPr>
            <w:r w:rsidRPr="00662DBF">
              <w:t>Uroczyska Pojezierza Kaszubskiego PLH220095</w:t>
            </w:r>
          </w:p>
        </w:tc>
        <w:tc>
          <w:tcPr>
            <w:tcW w:w="1492" w:type="pct"/>
            <w:tcBorders>
              <w:top w:val="single" w:sz="4" w:space="0" w:color="auto"/>
              <w:left w:val="single" w:sz="4" w:space="0" w:color="auto"/>
              <w:bottom w:val="single" w:sz="4" w:space="0" w:color="auto"/>
              <w:right w:val="single" w:sz="4" w:space="0" w:color="auto"/>
            </w:tcBorders>
            <w:vAlign w:val="center"/>
          </w:tcPr>
          <w:p w14:paraId="311BE34A" w14:textId="35366D94" w:rsidR="00662DBF" w:rsidRPr="00662DBF" w:rsidRDefault="00662DBF" w:rsidP="005C7278">
            <w:pPr>
              <w:pStyle w:val="Tabela"/>
              <w:jc w:val="center"/>
              <w:rPr>
                <w:rFonts w:eastAsia="Calibri" w:cstheme="minorHAnsi"/>
                <w:szCs w:val="20"/>
              </w:rPr>
            </w:pPr>
            <w:r>
              <w:rPr>
                <w:rFonts w:eastAsia="Calibri" w:cstheme="minorHAnsi"/>
                <w:szCs w:val="20"/>
              </w:rPr>
              <w:t>4,4</w:t>
            </w:r>
          </w:p>
        </w:tc>
      </w:tr>
      <w:tr w:rsidR="00662DBF" w:rsidRPr="00B96A94" w14:paraId="44E4804E" w14:textId="77777777" w:rsidTr="00CD6BB5">
        <w:tc>
          <w:tcPr>
            <w:tcW w:w="1511" w:type="pct"/>
            <w:vMerge/>
            <w:tcBorders>
              <w:left w:val="single" w:sz="4" w:space="0" w:color="auto"/>
              <w:bottom w:val="single" w:sz="4" w:space="0" w:color="auto"/>
              <w:right w:val="single" w:sz="4" w:space="0" w:color="auto"/>
            </w:tcBorders>
            <w:vAlign w:val="center"/>
          </w:tcPr>
          <w:p w14:paraId="007AD30F" w14:textId="77777777" w:rsidR="00662DBF" w:rsidRPr="00897150" w:rsidRDefault="00662DBF" w:rsidP="005C7278">
            <w:pPr>
              <w:spacing w:before="0" w:after="0"/>
              <w:jc w:val="center"/>
              <w:rPr>
                <w:rFonts w:asciiTheme="minorHAnsi" w:eastAsia="Calibri" w:hAnsiTheme="minorHAnsi" w:cstheme="minorHAnsi"/>
                <w:b/>
                <w:bCs/>
                <w:sz w:val="18"/>
                <w:szCs w:val="20"/>
              </w:rPr>
            </w:pPr>
          </w:p>
        </w:tc>
        <w:tc>
          <w:tcPr>
            <w:tcW w:w="1997" w:type="pct"/>
            <w:tcBorders>
              <w:top w:val="single" w:sz="4" w:space="0" w:color="auto"/>
              <w:left w:val="single" w:sz="4" w:space="0" w:color="auto"/>
              <w:bottom w:val="single" w:sz="4" w:space="0" w:color="auto"/>
              <w:right w:val="single" w:sz="4" w:space="0" w:color="auto"/>
            </w:tcBorders>
            <w:vAlign w:val="center"/>
          </w:tcPr>
          <w:p w14:paraId="02FF8579" w14:textId="19812446" w:rsidR="00662DBF" w:rsidRPr="00662DBF" w:rsidRDefault="00662DBF" w:rsidP="005C7278">
            <w:pPr>
              <w:pStyle w:val="Tabela"/>
              <w:jc w:val="center"/>
            </w:pPr>
            <w:r w:rsidRPr="00662DBF">
              <w:t>Jar Rzeki Raduni PLH220011</w:t>
            </w:r>
          </w:p>
        </w:tc>
        <w:tc>
          <w:tcPr>
            <w:tcW w:w="1492" w:type="pct"/>
            <w:tcBorders>
              <w:top w:val="single" w:sz="4" w:space="0" w:color="auto"/>
              <w:left w:val="single" w:sz="4" w:space="0" w:color="auto"/>
              <w:bottom w:val="single" w:sz="4" w:space="0" w:color="auto"/>
              <w:right w:val="single" w:sz="4" w:space="0" w:color="auto"/>
            </w:tcBorders>
            <w:vAlign w:val="center"/>
          </w:tcPr>
          <w:p w14:paraId="1FB02E14" w14:textId="21AF1448" w:rsidR="00662DBF" w:rsidRDefault="00662DBF" w:rsidP="005C7278">
            <w:pPr>
              <w:pStyle w:val="Tabela"/>
              <w:jc w:val="center"/>
              <w:rPr>
                <w:rFonts w:eastAsia="Calibri" w:cstheme="minorHAnsi"/>
                <w:szCs w:val="20"/>
              </w:rPr>
            </w:pPr>
            <w:r>
              <w:rPr>
                <w:rFonts w:eastAsia="Calibri" w:cstheme="minorHAnsi"/>
                <w:szCs w:val="20"/>
              </w:rPr>
              <w:t>4,8</w:t>
            </w:r>
          </w:p>
        </w:tc>
      </w:tr>
      <w:tr w:rsidR="006B550E" w:rsidRPr="00B96A94" w14:paraId="6D6432A8" w14:textId="77777777" w:rsidTr="00CD6BB5">
        <w:tc>
          <w:tcPr>
            <w:tcW w:w="1511" w:type="pct"/>
            <w:vMerge w:val="restart"/>
            <w:tcBorders>
              <w:top w:val="single" w:sz="4" w:space="0" w:color="auto"/>
              <w:left w:val="single" w:sz="4" w:space="0" w:color="auto"/>
              <w:right w:val="single" w:sz="4" w:space="0" w:color="auto"/>
            </w:tcBorders>
            <w:vAlign w:val="center"/>
          </w:tcPr>
          <w:p w14:paraId="306607AD" w14:textId="4ACEDCEB" w:rsidR="006B550E" w:rsidRPr="00897150" w:rsidRDefault="006B550E" w:rsidP="005C7278">
            <w:pPr>
              <w:spacing w:before="0" w:after="0"/>
              <w:jc w:val="center"/>
              <w:rPr>
                <w:rFonts w:asciiTheme="minorHAnsi" w:eastAsia="Calibri" w:hAnsiTheme="minorHAnsi" w:cstheme="minorHAnsi"/>
                <w:b/>
                <w:bCs/>
                <w:sz w:val="18"/>
                <w:szCs w:val="20"/>
              </w:rPr>
            </w:pPr>
            <w:r>
              <w:rPr>
                <w:rFonts w:asciiTheme="minorHAnsi" w:eastAsia="Calibri" w:hAnsiTheme="minorHAnsi" w:cstheme="minorHAnsi"/>
                <w:b/>
                <w:bCs/>
                <w:sz w:val="18"/>
                <w:szCs w:val="20"/>
              </w:rPr>
              <w:t>REZERWATY</w:t>
            </w:r>
          </w:p>
        </w:tc>
        <w:tc>
          <w:tcPr>
            <w:tcW w:w="1997" w:type="pct"/>
            <w:tcBorders>
              <w:top w:val="single" w:sz="4" w:space="0" w:color="auto"/>
              <w:left w:val="single" w:sz="4" w:space="0" w:color="auto"/>
              <w:bottom w:val="single" w:sz="4" w:space="0" w:color="auto"/>
              <w:right w:val="single" w:sz="4" w:space="0" w:color="auto"/>
            </w:tcBorders>
            <w:vAlign w:val="center"/>
          </w:tcPr>
          <w:p w14:paraId="55415821" w14:textId="33FCF178" w:rsidR="006B550E" w:rsidRPr="00897150" w:rsidRDefault="006B550E" w:rsidP="005C7278">
            <w:pPr>
              <w:pStyle w:val="Tabela"/>
              <w:jc w:val="center"/>
            </w:pPr>
            <w:r w:rsidRPr="00B90BC0">
              <w:t>Stare Modrzewie</w:t>
            </w:r>
          </w:p>
        </w:tc>
        <w:tc>
          <w:tcPr>
            <w:tcW w:w="1492" w:type="pct"/>
            <w:tcBorders>
              <w:top w:val="single" w:sz="4" w:space="0" w:color="auto"/>
              <w:left w:val="single" w:sz="4" w:space="0" w:color="auto"/>
              <w:bottom w:val="single" w:sz="4" w:space="0" w:color="auto"/>
              <w:right w:val="single" w:sz="4" w:space="0" w:color="auto"/>
            </w:tcBorders>
            <w:vAlign w:val="center"/>
          </w:tcPr>
          <w:p w14:paraId="46DED37D" w14:textId="26AA9BB1" w:rsidR="006B550E" w:rsidRDefault="006B550E" w:rsidP="005C7278">
            <w:pPr>
              <w:pStyle w:val="Tabela"/>
              <w:jc w:val="center"/>
              <w:rPr>
                <w:rFonts w:eastAsia="Calibri" w:cstheme="minorHAnsi"/>
                <w:szCs w:val="20"/>
              </w:rPr>
            </w:pPr>
            <w:r>
              <w:rPr>
                <w:rFonts w:eastAsia="Calibri" w:cstheme="minorHAnsi"/>
                <w:szCs w:val="20"/>
              </w:rPr>
              <w:t>3,5</w:t>
            </w:r>
          </w:p>
        </w:tc>
      </w:tr>
      <w:tr w:rsidR="006B550E" w:rsidRPr="00B96A94" w14:paraId="6E9A8058" w14:textId="77777777" w:rsidTr="00CD6BB5">
        <w:tc>
          <w:tcPr>
            <w:tcW w:w="1511" w:type="pct"/>
            <w:vMerge/>
            <w:tcBorders>
              <w:left w:val="single" w:sz="4" w:space="0" w:color="auto"/>
              <w:right w:val="single" w:sz="4" w:space="0" w:color="auto"/>
            </w:tcBorders>
            <w:vAlign w:val="center"/>
          </w:tcPr>
          <w:p w14:paraId="00736499" w14:textId="77777777" w:rsidR="006B550E" w:rsidRDefault="006B550E" w:rsidP="005C7278">
            <w:pPr>
              <w:spacing w:before="0" w:after="0"/>
              <w:jc w:val="center"/>
              <w:rPr>
                <w:rFonts w:asciiTheme="minorHAnsi" w:eastAsia="Calibri" w:hAnsiTheme="minorHAnsi" w:cstheme="minorHAnsi"/>
                <w:b/>
                <w:bCs/>
                <w:sz w:val="18"/>
                <w:szCs w:val="20"/>
              </w:rPr>
            </w:pPr>
          </w:p>
        </w:tc>
        <w:tc>
          <w:tcPr>
            <w:tcW w:w="1997" w:type="pct"/>
            <w:tcBorders>
              <w:top w:val="single" w:sz="4" w:space="0" w:color="auto"/>
              <w:left w:val="single" w:sz="4" w:space="0" w:color="auto"/>
              <w:bottom w:val="single" w:sz="4" w:space="0" w:color="auto"/>
              <w:right w:val="single" w:sz="4" w:space="0" w:color="auto"/>
            </w:tcBorders>
            <w:vAlign w:val="center"/>
          </w:tcPr>
          <w:p w14:paraId="65E6F0C9" w14:textId="71FC7093" w:rsidR="006B550E" w:rsidRPr="00B90BC0" w:rsidRDefault="006B550E" w:rsidP="005C7278">
            <w:pPr>
              <w:pStyle w:val="Tabela"/>
              <w:jc w:val="center"/>
            </w:pPr>
            <w:r w:rsidRPr="006B550E">
              <w:t>Zamkowa Góra</w:t>
            </w:r>
          </w:p>
        </w:tc>
        <w:tc>
          <w:tcPr>
            <w:tcW w:w="1492" w:type="pct"/>
            <w:tcBorders>
              <w:top w:val="single" w:sz="4" w:space="0" w:color="auto"/>
              <w:left w:val="single" w:sz="4" w:space="0" w:color="auto"/>
              <w:bottom w:val="single" w:sz="4" w:space="0" w:color="auto"/>
              <w:right w:val="single" w:sz="4" w:space="0" w:color="auto"/>
            </w:tcBorders>
            <w:vAlign w:val="center"/>
          </w:tcPr>
          <w:p w14:paraId="67B0397E" w14:textId="5AADDCFB" w:rsidR="006B550E" w:rsidRDefault="006B550E" w:rsidP="005C7278">
            <w:pPr>
              <w:pStyle w:val="Tabela"/>
              <w:jc w:val="center"/>
              <w:rPr>
                <w:rFonts w:eastAsia="Calibri" w:cstheme="minorHAnsi"/>
                <w:szCs w:val="20"/>
              </w:rPr>
            </w:pPr>
            <w:r>
              <w:rPr>
                <w:rFonts w:eastAsia="Calibri" w:cstheme="minorHAnsi"/>
                <w:szCs w:val="20"/>
              </w:rPr>
              <w:t>3,9</w:t>
            </w:r>
          </w:p>
        </w:tc>
      </w:tr>
      <w:tr w:rsidR="006B550E" w:rsidRPr="00B96A94" w14:paraId="7E51FFB5" w14:textId="77777777" w:rsidTr="006B550E">
        <w:tc>
          <w:tcPr>
            <w:tcW w:w="1511" w:type="pct"/>
            <w:vMerge/>
            <w:tcBorders>
              <w:left w:val="single" w:sz="4" w:space="0" w:color="auto"/>
              <w:right w:val="single" w:sz="4" w:space="0" w:color="auto"/>
            </w:tcBorders>
            <w:vAlign w:val="center"/>
          </w:tcPr>
          <w:p w14:paraId="00026F0E" w14:textId="77777777" w:rsidR="006B550E" w:rsidRDefault="006B550E" w:rsidP="005C7278">
            <w:pPr>
              <w:spacing w:before="0" w:after="0"/>
              <w:jc w:val="center"/>
              <w:rPr>
                <w:rFonts w:asciiTheme="minorHAnsi" w:eastAsia="Calibri" w:hAnsiTheme="minorHAnsi" w:cstheme="minorHAnsi"/>
                <w:b/>
                <w:bCs/>
                <w:sz w:val="18"/>
                <w:szCs w:val="20"/>
              </w:rPr>
            </w:pPr>
          </w:p>
        </w:tc>
        <w:tc>
          <w:tcPr>
            <w:tcW w:w="1997" w:type="pct"/>
            <w:tcBorders>
              <w:top w:val="single" w:sz="4" w:space="0" w:color="auto"/>
              <w:left w:val="single" w:sz="4" w:space="0" w:color="auto"/>
              <w:bottom w:val="single" w:sz="4" w:space="0" w:color="auto"/>
              <w:right w:val="single" w:sz="4" w:space="0" w:color="auto"/>
            </w:tcBorders>
            <w:vAlign w:val="center"/>
          </w:tcPr>
          <w:p w14:paraId="786B1405" w14:textId="2A333514" w:rsidR="006B550E" w:rsidRPr="006B550E" w:rsidRDefault="006B550E" w:rsidP="005C7278">
            <w:pPr>
              <w:pStyle w:val="Tabela"/>
              <w:jc w:val="center"/>
            </w:pPr>
            <w:r w:rsidRPr="006B550E">
              <w:t>Jar Rzeki Raduni</w:t>
            </w:r>
          </w:p>
        </w:tc>
        <w:tc>
          <w:tcPr>
            <w:tcW w:w="1492" w:type="pct"/>
            <w:tcBorders>
              <w:top w:val="single" w:sz="4" w:space="0" w:color="auto"/>
              <w:left w:val="single" w:sz="4" w:space="0" w:color="auto"/>
              <w:bottom w:val="single" w:sz="4" w:space="0" w:color="auto"/>
              <w:right w:val="single" w:sz="4" w:space="0" w:color="auto"/>
            </w:tcBorders>
            <w:vAlign w:val="center"/>
          </w:tcPr>
          <w:p w14:paraId="3EEBFCE7" w14:textId="7636BB2A" w:rsidR="006B550E" w:rsidRDefault="006B550E" w:rsidP="005C7278">
            <w:pPr>
              <w:pStyle w:val="Tabela"/>
              <w:jc w:val="center"/>
              <w:rPr>
                <w:rFonts w:eastAsia="Calibri" w:cstheme="minorHAnsi"/>
                <w:szCs w:val="20"/>
              </w:rPr>
            </w:pPr>
            <w:r>
              <w:rPr>
                <w:rFonts w:eastAsia="Calibri" w:cstheme="minorHAnsi"/>
                <w:szCs w:val="20"/>
              </w:rPr>
              <w:t>4,8</w:t>
            </w:r>
          </w:p>
        </w:tc>
      </w:tr>
      <w:tr w:rsidR="006B550E" w:rsidRPr="00B96A94" w14:paraId="63C0F036" w14:textId="77777777" w:rsidTr="006B550E">
        <w:tc>
          <w:tcPr>
            <w:tcW w:w="1511" w:type="pct"/>
            <w:vMerge w:val="restart"/>
            <w:tcBorders>
              <w:left w:val="single" w:sz="4" w:space="0" w:color="auto"/>
              <w:right w:val="single" w:sz="4" w:space="0" w:color="auto"/>
            </w:tcBorders>
            <w:vAlign w:val="center"/>
          </w:tcPr>
          <w:p w14:paraId="1E60C2FD" w14:textId="5BF2D9B5" w:rsidR="006B550E" w:rsidRDefault="006B550E" w:rsidP="005C7278">
            <w:pPr>
              <w:spacing w:before="0" w:after="0"/>
              <w:jc w:val="center"/>
              <w:rPr>
                <w:rFonts w:asciiTheme="minorHAnsi" w:eastAsia="Calibri" w:hAnsiTheme="minorHAnsi" w:cstheme="minorHAnsi"/>
                <w:b/>
                <w:bCs/>
                <w:sz w:val="18"/>
                <w:szCs w:val="20"/>
              </w:rPr>
            </w:pPr>
            <w:r w:rsidRPr="006B550E">
              <w:rPr>
                <w:rFonts w:asciiTheme="minorHAnsi" w:eastAsia="Calibri" w:hAnsiTheme="minorHAnsi" w:cstheme="minorHAnsi"/>
                <w:b/>
                <w:bCs/>
                <w:sz w:val="18"/>
                <w:szCs w:val="20"/>
              </w:rPr>
              <w:t>OBSZARY CHRONIONEGO KRAJOBRAZU</w:t>
            </w:r>
          </w:p>
        </w:tc>
        <w:tc>
          <w:tcPr>
            <w:tcW w:w="1997" w:type="pct"/>
            <w:tcBorders>
              <w:top w:val="single" w:sz="4" w:space="0" w:color="auto"/>
              <w:left w:val="single" w:sz="4" w:space="0" w:color="auto"/>
              <w:bottom w:val="single" w:sz="4" w:space="0" w:color="auto"/>
              <w:right w:val="single" w:sz="4" w:space="0" w:color="auto"/>
            </w:tcBorders>
            <w:vAlign w:val="center"/>
          </w:tcPr>
          <w:p w14:paraId="012535D0" w14:textId="049257D1" w:rsidR="006B550E" w:rsidRPr="006B550E" w:rsidRDefault="006B550E" w:rsidP="005C7278">
            <w:pPr>
              <w:pStyle w:val="Tabela"/>
              <w:jc w:val="center"/>
            </w:pPr>
            <w:r w:rsidRPr="006B550E">
              <w:t>Kartuski</w:t>
            </w:r>
          </w:p>
        </w:tc>
        <w:tc>
          <w:tcPr>
            <w:tcW w:w="1492" w:type="pct"/>
            <w:tcBorders>
              <w:top w:val="single" w:sz="4" w:space="0" w:color="auto"/>
              <w:left w:val="single" w:sz="4" w:space="0" w:color="auto"/>
              <w:bottom w:val="single" w:sz="4" w:space="0" w:color="auto"/>
              <w:right w:val="single" w:sz="4" w:space="0" w:color="auto"/>
            </w:tcBorders>
            <w:vAlign w:val="center"/>
          </w:tcPr>
          <w:p w14:paraId="0B8E0E22" w14:textId="44F1BA79" w:rsidR="006B550E" w:rsidRDefault="006B550E" w:rsidP="005C7278">
            <w:pPr>
              <w:pStyle w:val="Tabela"/>
              <w:jc w:val="center"/>
              <w:rPr>
                <w:rFonts w:eastAsia="Calibri" w:cstheme="minorHAnsi"/>
                <w:szCs w:val="20"/>
              </w:rPr>
            </w:pPr>
            <w:r>
              <w:rPr>
                <w:rFonts w:eastAsia="Calibri" w:cstheme="minorHAnsi"/>
                <w:szCs w:val="20"/>
              </w:rPr>
              <w:t>w obszarze</w:t>
            </w:r>
          </w:p>
        </w:tc>
      </w:tr>
      <w:tr w:rsidR="006B550E" w:rsidRPr="00B96A94" w14:paraId="7344DE8A" w14:textId="77777777" w:rsidTr="006B550E">
        <w:tc>
          <w:tcPr>
            <w:tcW w:w="1511" w:type="pct"/>
            <w:vMerge/>
            <w:tcBorders>
              <w:left w:val="single" w:sz="4" w:space="0" w:color="auto"/>
              <w:right w:val="single" w:sz="4" w:space="0" w:color="auto"/>
            </w:tcBorders>
            <w:vAlign w:val="center"/>
          </w:tcPr>
          <w:p w14:paraId="3EC10D23" w14:textId="77777777" w:rsidR="006B550E" w:rsidRPr="006B550E" w:rsidRDefault="006B550E" w:rsidP="005C7278">
            <w:pPr>
              <w:spacing w:before="0" w:after="0"/>
              <w:jc w:val="center"/>
              <w:rPr>
                <w:rFonts w:asciiTheme="minorHAnsi" w:eastAsia="Calibri" w:hAnsiTheme="minorHAnsi" w:cstheme="minorHAnsi"/>
                <w:b/>
                <w:bCs/>
                <w:sz w:val="18"/>
                <w:szCs w:val="20"/>
              </w:rPr>
            </w:pPr>
          </w:p>
        </w:tc>
        <w:tc>
          <w:tcPr>
            <w:tcW w:w="1997" w:type="pct"/>
            <w:tcBorders>
              <w:top w:val="single" w:sz="4" w:space="0" w:color="auto"/>
              <w:left w:val="single" w:sz="4" w:space="0" w:color="auto"/>
              <w:bottom w:val="single" w:sz="4" w:space="0" w:color="auto"/>
              <w:right w:val="single" w:sz="4" w:space="0" w:color="auto"/>
            </w:tcBorders>
            <w:vAlign w:val="center"/>
          </w:tcPr>
          <w:p w14:paraId="0F21D8FA" w14:textId="4AEDE294" w:rsidR="006B550E" w:rsidRPr="006B550E" w:rsidRDefault="006B550E" w:rsidP="005C7278">
            <w:pPr>
              <w:pStyle w:val="Tabela"/>
              <w:jc w:val="center"/>
            </w:pPr>
            <w:r w:rsidRPr="006B550E">
              <w:t>Doliny Raduni</w:t>
            </w:r>
          </w:p>
        </w:tc>
        <w:tc>
          <w:tcPr>
            <w:tcW w:w="1492" w:type="pct"/>
            <w:tcBorders>
              <w:top w:val="single" w:sz="4" w:space="0" w:color="auto"/>
              <w:left w:val="single" w:sz="4" w:space="0" w:color="auto"/>
              <w:bottom w:val="single" w:sz="4" w:space="0" w:color="auto"/>
              <w:right w:val="single" w:sz="4" w:space="0" w:color="auto"/>
            </w:tcBorders>
            <w:vAlign w:val="center"/>
          </w:tcPr>
          <w:p w14:paraId="208D9975" w14:textId="2A08DD60" w:rsidR="006B550E" w:rsidRDefault="006B550E" w:rsidP="005C7278">
            <w:pPr>
              <w:pStyle w:val="Tabela"/>
              <w:jc w:val="center"/>
              <w:rPr>
                <w:rFonts w:eastAsia="Calibri" w:cstheme="minorHAnsi"/>
                <w:szCs w:val="20"/>
              </w:rPr>
            </w:pPr>
            <w:r>
              <w:rPr>
                <w:rFonts w:eastAsia="Calibri" w:cstheme="minorHAnsi"/>
                <w:szCs w:val="20"/>
              </w:rPr>
              <w:t>0,2</w:t>
            </w:r>
          </w:p>
        </w:tc>
      </w:tr>
      <w:tr w:rsidR="006B550E" w:rsidRPr="00B96A94" w14:paraId="02DED1A0" w14:textId="77777777" w:rsidTr="006B550E">
        <w:tc>
          <w:tcPr>
            <w:tcW w:w="1511" w:type="pct"/>
            <w:vMerge/>
            <w:tcBorders>
              <w:left w:val="single" w:sz="4" w:space="0" w:color="auto"/>
              <w:right w:val="single" w:sz="4" w:space="0" w:color="auto"/>
            </w:tcBorders>
            <w:vAlign w:val="center"/>
          </w:tcPr>
          <w:p w14:paraId="3A5C2E49" w14:textId="77777777" w:rsidR="006B550E" w:rsidRPr="006B550E" w:rsidRDefault="006B550E" w:rsidP="005C7278">
            <w:pPr>
              <w:spacing w:before="0" w:after="0"/>
              <w:jc w:val="center"/>
              <w:rPr>
                <w:rFonts w:asciiTheme="minorHAnsi" w:eastAsia="Calibri" w:hAnsiTheme="minorHAnsi" w:cstheme="minorHAnsi"/>
                <w:b/>
                <w:bCs/>
                <w:sz w:val="18"/>
                <w:szCs w:val="20"/>
              </w:rPr>
            </w:pPr>
          </w:p>
        </w:tc>
        <w:tc>
          <w:tcPr>
            <w:tcW w:w="1997" w:type="pct"/>
            <w:tcBorders>
              <w:top w:val="single" w:sz="4" w:space="0" w:color="auto"/>
              <w:left w:val="single" w:sz="4" w:space="0" w:color="auto"/>
              <w:bottom w:val="single" w:sz="4" w:space="0" w:color="auto"/>
              <w:right w:val="single" w:sz="4" w:space="0" w:color="auto"/>
            </w:tcBorders>
            <w:vAlign w:val="center"/>
          </w:tcPr>
          <w:p w14:paraId="7D686A2D" w14:textId="28F462B4" w:rsidR="006B550E" w:rsidRPr="006B550E" w:rsidRDefault="006B550E" w:rsidP="005C7278">
            <w:pPr>
              <w:pStyle w:val="Tabela"/>
              <w:jc w:val="center"/>
            </w:pPr>
            <w:r w:rsidRPr="006B550E">
              <w:t>Przywidzki</w:t>
            </w:r>
          </w:p>
        </w:tc>
        <w:tc>
          <w:tcPr>
            <w:tcW w:w="1492" w:type="pct"/>
            <w:tcBorders>
              <w:top w:val="single" w:sz="4" w:space="0" w:color="auto"/>
              <w:left w:val="single" w:sz="4" w:space="0" w:color="auto"/>
              <w:bottom w:val="single" w:sz="4" w:space="0" w:color="auto"/>
              <w:right w:val="single" w:sz="4" w:space="0" w:color="auto"/>
            </w:tcBorders>
            <w:vAlign w:val="center"/>
          </w:tcPr>
          <w:p w14:paraId="29BE4160" w14:textId="5EB605AB" w:rsidR="006B550E" w:rsidRDefault="006B550E" w:rsidP="005C7278">
            <w:pPr>
              <w:pStyle w:val="Tabela"/>
              <w:jc w:val="center"/>
              <w:rPr>
                <w:rFonts w:eastAsia="Calibri" w:cstheme="minorHAnsi"/>
                <w:szCs w:val="20"/>
              </w:rPr>
            </w:pPr>
            <w:r>
              <w:rPr>
                <w:rFonts w:eastAsia="Calibri" w:cstheme="minorHAnsi"/>
                <w:szCs w:val="20"/>
              </w:rPr>
              <w:t>1,5</w:t>
            </w:r>
          </w:p>
        </w:tc>
      </w:tr>
      <w:tr w:rsidR="006B550E" w:rsidRPr="00B96A94" w14:paraId="2AC20339" w14:textId="77777777" w:rsidTr="006B550E">
        <w:tc>
          <w:tcPr>
            <w:tcW w:w="1511" w:type="pct"/>
            <w:vMerge w:val="restart"/>
            <w:tcBorders>
              <w:left w:val="single" w:sz="4" w:space="0" w:color="auto"/>
              <w:right w:val="single" w:sz="4" w:space="0" w:color="auto"/>
            </w:tcBorders>
            <w:vAlign w:val="center"/>
          </w:tcPr>
          <w:p w14:paraId="335EDCAD" w14:textId="1532CE29" w:rsidR="006B550E" w:rsidRPr="006B550E" w:rsidRDefault="006B550E" w:rsidP="005C7278">
            <w:pPr>
              <w:spacing w:before="0" w:after="0"/>
              <w:jc w:val="center"/>
              <w:rPr>
                <w:rFonts w:asciiTheme="minorHAnsi" w:eastAsia="Calibri" w:hAnsiTheme="minorHAnsi" w:cstheme="minorHAnsi"/>
                <w:b/>
                <w:bCs/>
                <w:sz w:val="18"/>
                <w:szCs w:val="20"/>
              </w:rPr>
            </w:pPr>
            <w:r>
              <w:rPr>
                <w:rFonts w:asciiTheme="minorHAnsi" w:eastAsia="Calibri" w:hAnsiTheme="minorHAnsi" w:cstheme="minorHAnsi"/>
                <w:b/>
                <w:bCs/>
                <w:sz w:val="18"/>
                <w:szCs w:val="20"/>
              </w:rPr>
              <w:t>ZESPOŁY PRZYRODNICZO-KRAJOBRAZOWE</w:t>
            </w:r>
          </w:p>
        </w:tc>
        <w:tc>
          <w:tcPr>
            <w:tcW w:w="1997" w:type="pct"/>
            <w:tcBorders>
              <w:top w:val="single" w:sz="4" w:space="0" w:color="auto"/>
              <w:left w:val="single" w:sz="4" w:space="0" w:color="auto"/>
              <w:bottom w:val="single" w:sz="4" w:space="0" w:color="auto"/>
              <w:right w:val="single" w:sz="4" w:space="0" w:color="auto"/>
            </w:tcBorders>
            <w:vAlign w:val="center"/>
          </w:tcPr>
          <w:p w14:paraId="5944B96E" w14:textId="42A4D6AB" w:rsidR="006B550E" w:rsidRPr="006B550E" w:rsidRDefault="006B550E" w:rsidP="005C7278">
            <w:pPr>
              <w:pStyle w:val="Tabela"/>
              <w:jc w:val="center"/>
            </w:pPr>
            <w:r w:rsidRPr="006B550E">
              <w:t>Przywidzki</w:t>
            </w:r>
          </w:p>
        </w:tc>
        <w:tc>
          <w:tcPr>
            <w:tcW w:w="1492" w:type="pct"/>
            <w:tcBorders>
              <w:top w:val="single" w:sz="4" w:space="0" w:color="auto"/>
              <w:left w:val="single" w:sz="4" w:space="0" w:color="auto"/>
              <w:bottom w:val="single" w:sz="4" w:space="0" w:color="auto"/>
              <w:right w:val="single" w:sz="4" w:space="0" w:color="auto"/>
            </w:tcBorders>
            <w:vAlign w:val="center"/>
          </w:tcPr>
          <w:p w14:paraId="3C8A8FF8" w14:textId="751CEFEB" w:rsidR="006B550E" w:rsidRDefault="006B550E" w:rsidP="005C7278">
            <w:pPr>
              <w:pStyle w:val="Tabela"/>
              <w:jc w:val="center"/>
              <w:rPr>
                <w:rFonts w:eastAsia="Calibri" w:cstheme="minorHAnsi"/>
                <w:szCs w:val="20"/>
              </w:rPr>
            </w:pPr>
            <w:r>
              <w:rPr>
                <w:rFonts w:eastAsia="Calibri" w:cstheme="minorHAnsi"/>
                <w:szCs w:val="20"/>
              </w:rPr>
              <w:t>2,8</w:t>
            </w:r>
          </w:p>
        </w:tc>
      </w:tr>
      <w:tr w:rsidR="006B550E" w:rsidRPr="00B96A94" w14:paraId="78DDF9D2" w14:textId="77777777" w:rsidTr="006B550E">
        <w:tc>
          <w:tcPr>
            <w:tcW w:w="1511" w:type="pct"/>
            <w:vMerge/>
            <w:tcBorders>
              <w:left w:val="single" w:sz="4" w:space="0" w:color="auto"/>
              <w:right w:val="single" w:sz="4" w:space="0" w:color="auto"/>
            </w:tcBorders>
            <w:vAlign w:val="center"/>
          </w:tcPr>
          <w:p w14:paraId="08F886D8" w14:textId="77777777" w:rsidR="006B550E" w:rsidRDefault="006B550E" w:rsidP="005C7278">
            <w:pPr>
              <w:spacing w:before="0" w:after="0"/>
              <w:jc w:val="center"/>
              <w:rPr>
                <w:rFonts w:asciiTheme="minorHAnsi" w:eastAsia="Calibri" w:hAnsiTheme="minorHAnsi" w:cstheme="minorHAnsi"/>
                <w:b/>
                <w:bCs/>
                <w:sz w:val="18"/>
                <w:szCs w:val="20"/>
              </w:rPr>
            </w:pPr>
          </w:p>
        </w:tc>
        <w:tc>
          <w:tcPr>
            <w:tcW w:w="1997" w:type="pct"/>
            <w:tcBorders>
              <w:top w:val="single" w:sz="4" w:space="0" w:color="auto"/>
              <w:left w:val="single" w:sz="4" w:space="0" w:color="auto"/>
              <w:bottom w:val="single" w:sz="4" w:space="0" w:color="auto"/>
              <w:right w:val="single" w:sz="4" w:space="0" w:color="auto"/>
            </w:tcBorders>
            <w:vAlign w:val="center"/>
          </w:tcPr>
          <w:p w14:paraId="4159C6D7" w14:textId="302FFA91" w:rsidR="006B550E" w:rsidRPr="006B550E" w:rsidRDefault="006B550E" w:rsidP="005C7278">
            <w:pPr>
              <w:pStyle w:val="Tabela"/>
              <w:jc w:val="center"/>
            </w:pPr>
            <w:r w:rsidRPr="006B550E">
              <w:t>Rynna Dąbrowsko-</w:t>
            </w:r>
            <w:proofErr w:type="spellStart"/>
            <w:r w:rsidRPr="006B550E">
              <w:t>Ostrzycka</w:t>
            </w:r>
            <w:proofErr w:type="spellEnd"/>
          </w:p>
        </w:tc>
        <w:tc>
          <w:tcPr>
            <w:tcW w:w="1492" w:type="pct"/>
            <w:tcBorders>
              <w:top w:val="single" w:sz="4" w:space="0" w:color="auto"/>
              <w:left w:val="single" w:sz="4" w:space="0" w:color="auto"/>
              <w:bottom w:val="single" w:sz="4" w:space="0" w:color="auto"/>
              <w:right w:val="single" w:sz="4" w:space="0" w:color="auto"/>
            </w:tcBorders>
            <w:vAlign w:val="center"/>
          </w:tcPr>
          <w:p w14:paraId="2C2DECB1" w14:textId="6EE83B0A" w:rsidR="006B550E" w:rsidRDefault="006B550E" w:rsidP="005C7278">
            <w:pPr>
              <w:pStyle w:val="Tabela"/>
              <w:jc w:val="center"/>
              <w:rPr>
                <w:rFonts w:eastAsia="Calibri" w:cstheme="minorHAnsi"/>
                <w:szCs w:val="20"/>
              </w:rPr>
            </w:pPr>
            <w:r>
              <w:rPr>
                <w:rFonts w:eastAsia="Calibri" w:cstheme="minorHAnsi"/>
                <w:szCs w:val="20"/>
              </w:rPr>
              <w:t>4,1</w:t>
            </w:r>
          </w:p>
        </w:tc>
      </w:tr>
      <w:tr w:rsidR="006B550E" w:rsidRPr="00B96A94" w14:paraId="00AAFBDD" w14:textId="77777777" w:rsidTr="00662DBF">
        <w:tc>
          <w:tcPr>
            <w:tcW w:w="1511" w:type="pct"/>
            <w:vMerge/>
            <w:tcBorders>
              <w:left w:val="single" w:sz="4" w:space="0" w:color="auto"/>
              <w:right w:val="single" w:sz="4" w:space="0" w:color="auto"/>
            </w:tcBorders>
            <w:vAlign w:val="center"/>
          </w:tcPr>
          <w:p w14:paraId="61C292DE" w14:textId="77777777" w:rsidR="006B550E" w:rsidRDefault="006B550E" w:rsidP="005C7278">
            <w:pPr>
              <w:spacing w:before="0" w:after="0"/>
              <w:jc w:val="center"/>
              <w:rPr>
                <w:rFonts w:asciiTheme="minorHAnsi" w:eastAsia="Calibri" w:hAnsiTheme="minorHAnsi" w:cstheme="minorHAnsi"/>
                <w:b/>
                <w:bCs/>
                <w:sz w:val="18"/>
                <w:szCs w:val="20"/>
              </w:rPr>
            </w:pPr>
          </w:p>
        </w:tc>
        <w:tc>
          <w:tcPr>
            <w:tcW w:w="1997" w:type="pct"/>
            <w:tcBorders>
              <w:top w:val="single" w:sz="4" w:space="0" w:color="auto"/>
              <w:left w:val="single" w:sz="4" w:space="0" w:color="auto"/>
              <w:bottom w:val="single" w:sz="4" w:space="0" w:color="auto"/>
              <w:right w:val="single" w:sz="4" w:space="0" w:color="auto"/>
            </w:tcBorders>
            <w:vAlign w:val="center"/>
          </w:tcPr>
          <w:p w14:paraId="008942A4" w14:textId="47C33216" w:rsidR="006B550E" w:rsidRPr="006B550E" w:rsidRDefault="006B550E" w:rsidP="005C7278">
            <w:pPr>
              <w:pStyle w:val="Tabela"/>
              <w:jc w:val="center"/>
            </w:pPr>
            <w:r w:rsidRPr="006B550E">
              <w:t>Obniżenie Chmieleńskie</w:t>
            </w:r>
          </w:p>
        </w:tc>
        <w:tc>
          <w:tcPr>
            <w:tcW w:w="1492" w:type="pct"/>
            <w:tcBorders>
              <w:top w:val="single" w:sz="4" w:space="0" w:color="auto"/>
              <w:left w:val="single" w:sz="4" w:space="0" w:color="auto"/>
              <w:bottom w:val="single" w:sz="4" w:space="0" w:color="auto"/>
              <w:right w:val="single" w:sz="4" w:space="0" w:color="auto"/>
            </w:tcBorders>
            <w:vAlign w:val="center"/>
          </w:tcPr>
          <w:p w14:paraId="2CCE47F3" w14:textId="486CB3F5" w:rsidR="006B550E" w:rsidRDefault="006B550E" w:rsidP="005C7278">
            <w:pPr>
              <w:pStyle w:val="Tabela"/>
              <w:jc w:val="center"/>
              <w:rPr>
                <w:rFonts w:eastAsia="Calibri" w:cstheme="minorHAnsi"/>
                <w:szCs w:val="20"/>
              </w:rPr>
            </w:pPr>
            <w:r>
              <w:rPr>
                <w:rFonts w:eastAsia="Calibri" w:cstheme="minorHAnsi"/>
                <w:szCs w:val="20"/>
              </w:rPr>
              <w:t>4,8</w:t>
            </w:r>
          </w:p>
        </w:tc>
      </w:tr>
      <w:tr w:rsidR="00662DBF" w:rsidRPr="00B96A94" w14:paraId="69B82A13" w14:textId="77777777" w:rsidTr="00CD6BB5">
        <w:tc>
          <w:tcPr>
            <w:tcW w:w="1511" w:type="pct"/>
            <w:tcBorders>
              <w:left w:val="single" w:sz="4" w:space="0" w:color="auto"/>
              <w:bottom w:val="single" w:sz="4" w:space="0" w:color="auto"/>
              <w:right w:val="single" w:sz="4" w:space="0" w:color="auto"/>
            </w:tcBorders>
            <w:vAlign w:val="center"/>
          </w:tcPr>
          <w:p w14:paraId="3FC815B3" w14:textId="29CA926B" w:rsidR="00662DBF" w:rsidRDefault="00662DBF" w:rsidP="005C7278">
            <w:pPr>
              <w:spacing w:before="0" w:after="0"/>
              <w:jc w:val="center"/>
              <w:rPr>
                <w:rFonts w:asciiTheme="minorHAnsi" w:eastAsia="Calibri" w:hAnsiTheme="minorHAnsi" w:cstheme="minorHAnsi"/>
                <w:b/>
                <w:bCs/>
                <w:sz w:val="18"/>
                <w:szCs w:val="20"/>
              </w:rPr>
            </w:pPr>
            <w:r>
              <w:rPr>
                <w:rFonts w:asciiTheme="minorHAnsi" w:eastAsia="Calibri" w:hAnsiTheme="minorHAnsi" w:cstheme="minorHAnsi"/>
                <w:b/>
                <w:bCs/>
                <w:sz w:val="18"/>
                <w:szCs w:val="20"/>
              </w:rPr>
              <w:t>UŻYTKI EKOLOGICZNE</w:t>
            </w:r>
          </w:p>
        </w:tc>
        <w:tc>
          <w:tcPr>
            <w:tcW w:w="1997" w:type="pct"/>
            <w:tcBorders>
              <w:top w:val="single" w:sz="4" w:space="0" w:color="auto"/>
              <w:left w:val="single" w:sz="4" w:space="0" w:color="auto"/>
              <w:bottom w:val="single" w:sz="4" w:space="0" w:color="auto"/>
              <w:right w:val="single" w:sz="4" w:space="0" w:color="auto"/>
            </w:tcBorders>
            <w:vAlign w:val="center"/>
          </w:tcPr>
          <w:p w14:paraId="79F541A6" w14:textId="4F2FE7BF" w:rsidR="00662DBF" w:rsidRPr="006B550E" w:rsidRDefault="00662DBF" w:rsidP="005C7278">
            <w:pPr>
              <w:pStyle w:val="Tabela"/>
              <w:jc w:val="center"/>
            </w:pPr>
            <w:r>
              <w:t xml:space="preserve">Kosy </w:t>
            </w:r>
          </w:p>
        </w:tc>
        <w:tc>
          <w:tcPr>
            <w:tcW w:w="1492" w:type="pct"/>
            <w:tcBorders>
              <w:top w:val="single" w:sz="4" w:space="0" w:color="auto"/>
              <w:left w:val="single" w:sz="4" w:space="0" w:color="auto"/>
              <w:bottom w:val="single" w:sz="4" w:space="0" w:color="auto"/>
              <w:right w:val="single" w:sz="4" w:space="0" w:color="auto"/>
            </w:tcBorders>
            <w:vAlign w:val="center"/>
          </w:tcPr>
          <w:p w14:paraId="50E48466" w14:textId="068A6C71" w:rsidR="00662DBF" w:rsidRDefault="00662DBF" w:rsidP="005C7278">
            <w:pPr>
              <w:pStyle w:val="Tabela"/>
              <w:jc w:val="center"/>
              <w:rPr>
                <w:rFonts w:eastAsia="Calibri" w:cstheme="minorHAnsi"/>
                <w:szCs w:val="20"/>
              </w:rPr>
            </w:pPr>
            <w:r>
              <w:rPr>
                <w:rFonts w:eastAsia="Calibri" w:cstheme="minorHAnsi"/>
                <w:szCs w:val="20"/>
              </w:rPr>
              <w:t>4,5</w:t>
            </w:r>
          </w:p>
        </w:tc>
      </w:tr>
    </w:tbl>
    <w:p w14:paraId="6F1121CA" w14:textId="77777777" w:rsidR="00296C6F" w:rsidRDefault="00296C6F" w:rsidP="00274677">
      <w:pPr>
        <w:spacing w:before="240"/>
        <w:jc w:val="left"/>
      </w:pPr>
    </w:p>
    <w:p w14:paraId="50CDD0CA" w14:textId="4AE5DB0B" w:rsidR="00A806CC" w:rsidRDefault="009D7447" w:rsidP="00274677">
      <w:pPr>
        <w:spacing w:before="240"/>
        <w:jc w:val="left"/>
      </w:pPr>
      <w:r>
        <w:rPr>
          <w:noProof/>
        </w:rPr>
        <w:drawing>
          <wp:anchor distT="0" distB="0" distL="114300" distR="114300" simplePos="0" relativeHeight="251664896" behindDoc="1" locked="0" layoutInCell="1" allowOverlap="1" wp14:anchorId="57E1B572" wp14:editId="362DB090">
            <wp:simplePos x="0" y="0"/>
            <wp:positionH relativeFrom="column">
              <wp:posOffset>157480</wp:posOffset>
            </wp:positionH>
            <wp:positionV relativeFrom="paragraph">
              <wp:posOffset>142240</wp:posOffset>
            </wp:positionV>
            <wp:extent cx="5334000" cy="2698826"/>
            <wp:effectExtent l="0" t="0" r="0" b="6350"/>
            <wp:wrapNone/>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5046" t="26759" r="15674" b="10900"/>
                    <a:stretch/>
                  </pic:blipFill>
                  <pic:spPr bwMode="auto">
                    <a:xfrm>
                      <a:off x="0" y="0"/>
                      <a:ext cx="5334000" cy="269882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D07A22" w14:textId="039EB7AB" w:rsidR="006B550E" w:rsidRDefault="006B550E" w:rsidP="00274677">
      <w:pPr>
        <w:spacing w:before="240"/>
        <w:jc w:val="left"/>
      </w:pPr>
    </w:p>
    <w:p w14:paraId="747C2FA2" w14:textId="56814583" w:rsidR="00A806CC" w:rsidRDefault="00A806CC" w:rsidP="00274677">
      <w:pPr>
        <w:spacing w:before="240"/>
        <w:jc w:val="left"/>
      </w:pPr>
    </w:p>
    <w:p w14:paraId="3682A650" w14:textId="67321E45" w:rsidR="00A806CC" w:rsidRDefault="00A806CC" w:rsidP="00274677">
      <w:pPr>
        <w:spacing w:before="240"/>
        <w:jc w:val="left"/>
      </w:pPr>
    </w:p>
    <w:p w14:paraId="3BB17F65" w14:textId="3865B44F" w:rsidR="00A806CC" w:rsidRDefault="00A806CC" w:rsidP="00274677">
      <w:pPr>
        <w:spacing w:before="240"/>
        <w:jc w:val="left"/>
      </w:pPr>
    </w:p>
    <w:p w14:paraId="464F1084" w14:textId="114F1700" w:rsidR="00A806CC" w:rsidRDefault="00A806CC" w:rsidP="00274677">
      <w:pPr>
        <w:spacing w:before="240"/>
        <w:jc w:val="left"/>
      </w:pPr>
    </w:p>
    <w:p w14:paraId="52EE91F9" w14:textId="5E7357D7" w:rsidR="00A806CC" w:rsidRDefault="00662DBF" w:rsidP="00274677">
      <w:pPr>
        <w:spacing w:before="240"/>
        <w:jc w:val="left"/>
      </w:pPr>
      <w:r>
        <w:rPr>
          <w:noProof/>
        </w:rPr>
        <mc:AlternateContent>
          <mc:Choice Requires="wps">
            <w:drawing>
              <wp:anchor distT="45720" distB="45720" distL="114300" distR="114300" simplePos="0" relativeHeight="251652608" behindDoc="0" locked="0" layoutInCell="1" allowOverlap="1" wp14:anchorId="4D8185F0" wp14:editId="436CD0BC">
                <wp:simplePos x="0" y="0"/>
                <wp:positionH relativeFrom="column">
                  <wp:posOffset>2936240</wp:posOffset>
                </wp:positionH>
                <wp:positionV relativeFrom="paragraph">
                  <wp:posOffset>27940</wp:posOffset>
                </wp:positionV>
                <wp:extent cx="1190625" cy="571500"/>
                <wp:effectExtent l="0" t="0" r="0" b="0"/>
                <wp:wrapSquare wrapText="bothSides"/>
                <wp:docPr id="1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571500"/>
                        </a:xfrm>
                        <a:prstGeom prst="rect">
                          <a:avLst/>
                        </a:prstGeom>
                        <a:noFill/>
                        <a:ln w="9525">
                          <a:noFill/>
                          <a:miter lim="800000"/>
                          <a:headEnd/>
                          <a:tailEnd/>
                        </a:ln>
                      </wps:spPr>
                      <wps:txbx>
                        <w:txbxContent>
                          <w:p w14:paraId="1CAF7200" w14:textId="73C75344" w:rsidR="00954F6D" w:rsidRPr="002F2B30" w:rsidRDefault="00954F6D">
                            <w:pPr>
                              <w:rPr>
                                <w:b/>
                                <w:bCs/>
                              </w:rPr>
                            </w:pPr>
                            <w:r w:rsidRPr="002F2B30">
                              <w:rPr>
                                <w:b/>
                                <w:bCs/>
                              </w:rPr>
                              <w:t xml:space="preserve">LOKALIZACJA </w:t>
                            </w:r>
                            <w:r w:rsidRPr="002F2B30">
                              <w:rPr>
                                <w:b/>
                                <w:bCs/>
                              </w:rPr>
                              <w:br/>
                              <w:t xml:space="preserve">DZIAŁEK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8185F0" id="_x0000_s1027" type="#_x0000_t202" style="position:absolute;margin-left:231.2pt;margin-top:2.2pt;width:93.75pt;height:45pt;z-index:251652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" filled="f" stroked="f">
                <v:textbox>
                  <w:txbxContent>
                    <w:p w14:paraId="1CAF7200" w14:textId="73C75344" w:rsidR="00954F6D" w:rsidRPr="002F2B30" w:rsidRDefault="00954F6D">
                      <w:pPr>
                        <w:rPr>
                          <w:b/>
                          <w:bCs/>
                        </w:rPr>
                      </w:pPr>
                      <w:r w:rsidRPr="002F2B30">
                        <w:rPr>
                          <w:b/>
                          <w:bCs/>
                        </w:rPr>
                        <w:t xml:space="preserve">LOKALIZACJA </w:t>
                      </w:r>
                      <w:r w:rsidRPr="002F2B30">
                        <w:rPr>
                          <w:b/>
                          <w:bCs/>
                        </w:rPr>
                        <w:br/>
                        <w:t xml:space="preserve">DZIAŁEK </w:t>
                      </w:r>
                    </w:p>
                  </w:txbxContent>
                </v:textbox>
                <w10:wrap type="square"/>
              </v:shape>
            </w:pict>
          </mc:Fallback>
        </mc:AlternateContent>
      </w:r>
    </w:p>
    <w:p w14:paraId="5FDB42E3" w14:textId="31337205" w:rsidR="00A806CC" w:rsidRDefault="00662DBF" w:rsidP="00274677">
      <w:pPr>
        <w:spacing w:before="240"/>
        <w:jc w:val="left"/>
      </w:pPr>
      <w:r>
        <w:rPr>
          <w:noProof/>
        </w:rPr>
        <mc:AlternateContent>
          <mc:Choice Requires="wps">
            <w:drawing>
              <wp:anchor distT="0" distB="0" distL="114300" distR="114300" simplePos="0" relativeHeight="251649536" behindDoc="0" locked="0" layoutInCell="1" allowOverlap="1" wp14:anchorId="110EF315" wp14:editId="5A087AB2">
                <wp:simplePos x="0" y="0"/>
                <wp:positionH relativeFrom="column">
                  <wp:posOffset>3053080</wp:posOffset>
                </wp:positionH>
                <wp:positionV relativeFrom="paragraph">
                  <wp:posOffset>214630</wp:posOffset>
                </wp:positionV>
                <wp:extent cx="257175" cy="45719"/>
                <wp:effectExtent l="38100" t="38100" r="28575" b="88265"/>
                <wp:wrapNone/>
                <wp:docPr id="12" name="Łącznik prosty ze strzałką 12"/>
                <wp:cNvGraphicFramePr/>
                <a:graphic xmlns:a="http://schemas.openxmlformats.org/drawingml/2006/main">
                  <a:graphicData uri="http://schemas.microsoft.com/office/word/2010/wordprocessingShape">
                    <wps:wsp>
                      <wps:cNvCnPr/>
                      <wps:spPr>
                        <a:xfrm flipH="1">
                          <a:off x="0" y="0"/>
                          <a:ext cx="257175" cy="45719"/>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27A7518" id="_x0000_t32" coordsize="21600,21600" o:spt="32" o:oned="t" path="m,l21600,21600e" filled="f">
                <v:path arrowok="t" fillok="f" o:connecttype="none"/>
                <o:lock v:ext="edit" shapetype="t"/>
              </v:shapetype>
              <v:shape id="Łącznik prosty ze strzałką 12" o:spid="_x0000_s1026" type="#_x0000_t32" style="position:absolute;margin-left:240.4pt;margin-top:16.9pt;width:20.25pt;height:3.6pt;flip:x;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" strokecolor="black [3213]" strokeweight="1.5pt">
                <v:stroke endarrow="block"/>
              </v:shape>
            </w:pict>
          </mc:Fallback>
        </mc:AlternateContent>
      </w:r>
      <w:r>
        <w:rPr>
          <w:noProof/>
        </w:rPr>
        <mc:AlternateContent>
          <mc:Choice Requires="wps">
            <w:drawing>
              <wp:anchor distT="0" distB="0" distL="114300" distR="114300" simplePos="0" relativeHeight="251662848" behindDoc="0" locked="0" layoutInCell="1" allowOverlap="1" wp14:anchorId="4068D233" wp14:editId="37DF7F62">
                <wp:simplePos x="0" y="0"/>
                <wp:positionH relativeFrom="column">
                  <wp:posOffset>2891155</wp:posOffset>
                </wp:positionH>
                <wp:positionV relativeFrom="paragraph">
                  <wp:posOffset>281305</wp:posOffset>
                </wp:positionV>
                <wp:extent cx="45719" cy="45719"/>
                <wp:effectExtent l="0" t="0" r="12065" b="12065"/>
                <wp:wrapNone/>
                <wp:docPr id="15" name="Owal 15"/>
                <wp:cNvGraphicFramePr/>
                <a:graphic xmlns:a="http://schemas.openxmlformats.org/drawingml/2006/main">
                  <a:graphicData uri="http://schemas.microsoft.com/office/word/2010/wordprocessingShape">
                    <wps:wsp>
                      <wps:cNvSpPr/>
                      <wps:spPr>
                        <a:xfrm>
                          <a:off x="0" y="0"/>
                          <a:ext cx="45719" cy="45719"/>
                        </a:xfrm>
                        <a:prstGeom prst="ellipse">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553CDB" id="Owal 15" o:spid="_x0000_s1026" style="position:absolute;margin-left:227.65pt;margin-top:22.15pt;width:3.6pt;height:3.6pt;z-index:25166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" fillcolor="black [3200]" strokecolor="black [3213]" strokeweight="2pt"/>
            </w:pict>
          </mc:Fallback>
        </mc:AlternateContent>
      </w:r>
    </w:p>
    <w:p w14:paraId="2F9C97FD" w14:textId="44133DB7" w:rsidR="00A806CC" w:rsidRDefault="00A806CC" w:rsidP="00274677">
      <w:pPr>
        <w:spacing w:before="240"/>
        <w:jc w:val="left"/>
      </w:pPr>
    </w:p>
    <w:p w14:paraId="4AEC2681" w14:textId="3C79B3D0" w:rsidR="00A806CC" w:rsidRDefault="00296C6F" w:rsidP="00274677">
      <w:pPr>
        <w:spacing w:before="240"/>
        <w:jc w:val="left"/>
        <w:rPr>
          <w:highlight w:val="yellow"/>
        </w:rPr>
      </w:pPr>
      <w:r>
        <w:rPr>
          <w:noProof/>
        </w:rPr>
        <w:t xml:space="preserve"> </w:t>
      </w:r>
      <w:r w:rsidR="009D7447">
        <w:rPr>
          <w:noProof/>
        </w:rPr>
        <w:t xml:space="preserve">  </w:t>
      </w:r>
      <w:r w:rsidR="00662DBF">
        <w:rPr>
          <w:rFonts w:asciiTheme="minorHAnsi" w:hAnsiTheme="minorHAnsi" w:cstheme="minorHAnsi"/>
          <w:b/>
          <w:bCs/>
          <w:color w:val="002060"/>
          <w:sz w:val="18"/>
          <w:szCs w:val="18"/>
        </w:rPr>
        <w:t xml:space="preserve">   </w:t>
      </w:r>
      <w:r w:rsidR="00274677" w:rsidRPr="00FE4B9D">
        <w:rPr>
          <w:rFonts w:asciiTheme="minorHAnsi" w:hAnsiTheme="minorHAnsi" w:cstheme="minorHAnsi"/>
          <w:b/>
          <w:bCs/>
          <w:color w:val="002060"/>
          <w:sz w:val="18"/>
          <w:szCs w:val="18"/>
        </w:rPr>
        <w:t>R</w:t>
      </w:r>
      <w:r w:rsidR="00547FE8" w:rsidRPr="00FE4B9D">
        <w:rPr>
          <w:rFonts w:asciiTheme="minorHAnsi" w:hAnsiTheme="minorHAnsi" w:cstheme="minorHAnsi"/>
          <w:b/>
          <w:bCs/>
          <w:color w:val="002060"/>
          <w:sz w:val="18"/>
          <w:szCs w:val="18"/>
        </w:rPr>
        <w:t>ys</w:t>
      </w:r>
      <w:r w:rsidR="00566783">
        <w:rPr>
          <w:rFonts w:asciiTheme="minorHAnsi" w:hAnsiTheme="minorHAnsi" w:cstheme="minorHAnsi"/>
          <w:b/>
          <w:bCs/>
          <w:color w:val="002060"/>
          <w:sz w:val="18"/>
          <w:szCs w:val="18"/>
        </w:rPr>
        <w:t>.</w:t>
      </w:r>
      <w:r w:rsidR="009D7447">
        <w:rPr>
          <w:rFonts w:asciiTheme="minorHAnsi" w:hAnsiTheme="minorHAnsi" w:cstheme="minorHAnsi"/>
          <w:b/>
          <w:bCs/>
          <w:color w:val="002060"/>
          <w:sz w:val="18"/>
          <w:szCs w:val="18"/>
        </w:rPr>
        <w:t xml:space="preserve"> 2</w:t>
      </w:r>
      <w:r w:rsidR="00FE4B9D" w:rsidRPr="00FE4B9D">
        <w:rPr>
          <w:rFonts w:asciiTheme="minorHAnsi" w:hAnsiTheme="minorHAnsi" w:cstheme="minorHAnsi"/>
          <w:b/>
          <w:bCs/>
          <w:noProof/>
          <w:color w:val="002060"/>
          <w:sz w:val="18"/>
          <w:szCs w:val="18"/>
        </w:rPr>
        <w:t>.</w:t>
      </w:r>
      <w:r w:rsidR="00547FE8" w:rsidRPr="00FE4B9D">
        <w:rPr>
          <w:rFonts w:asciiTheme="minorHAnsi" w:hAnsiTheme="minorHAnsi" w:cstheme="minorHAnsi"/>
          <w:b/>
          <w:bCs/>
          <w:color w:val="002060"/>
          <w:sz w:val="18"/>
          <w:szCs w:val="18"/>
        </w:rPr>
        <w:t xml:space="preserve"> Położenie działek inwestycyjnych na tle </w:t>
      </w:r>
      <w:r w:rsidR="001D0DDE" w:rsidRPr="00FE4B9D">
        <w:rPr>
          <w:rFonts w:asciiTheme="minorHAnsi" w:hAnsiTheme="minorHAnsi" w:cstheme="minorHAnsi"/>
          <w:b/>
          <w:bCs/>
          <w:color w:val="002060"/>
          <w:sz w:val="18"/>
          <w:szCs w:val="18"/>
        </w:rPr>
        <w:t xml:space="preserve">obszarów chronionych </w:t>
      </w:r>
      <w:r w:rsidR="00547FE8" w:rsidRPr="00FE4B9D">
        <w:rPr>
          <w:rFonts w:asciiTheme="minorHAnsi" w:hAnsiTheme="minorHAnsi" w:cstheme="minorHAnsi"/>
          <w:b/>
          <w:bCs/>
          <w:color w:val="002060"/>
          <w:sz w:val="18"/>
          <w:szCs w:val="18"/>
        </w:rPr>
        <w:t xml:space="preserve">(źródło: </w:t>
      </w:r>
      <w:r w:rsidR="0018148B">
        <w:rPr>
          <w:rFonts w:asciiTheme="minorHAnsi" w:hAnsiTheme="minorHAnsi" w:cstheme="minorHAnsi"/>
          <w:b/>
          <w:bCs/>
          <w:color w:val="002060"/>
          <w:sz w:val="18"/>
          <w:szCs w:val="18"/>
        </w:rPr>
        <w:t>o</w:t>
      </w:r>
      <w:r w:rsidR="00547FE8" w:rsidRPr="00FE4B9D">
        <w:rPr>
          <w:rFonts w:asciiTheme="minorHAnsi" w:hAnsiTheme="minorHAnsi" w:cstheme="minorHAnsi"/>
          <w:b/>
          <w:bCs/>
          <w:color w:val="002060"/>
          <w:sz w:val="18"/>
          <w:szCs w:val="18"/>
        </w:rPr>
        <w:t>pracowanie własne na</w:t>
      </w:r>
      <w:r w:rsidR="00274677" w:rsidRPr="00FE4B9D">
        <w:rPr>
          <w:rFonts w:asciiTheme="minorHAnsi" w:hAnsiTheme="minorHAnsi" w:cstheme="minorHAnsi"/>
          <w:b/>
          <w:bCs/>
          <w:color w:val="002060"/>
          <w:sz w:val="18"/>
          <w:szCs w:val="18"/>
        </w:rPr>
        <w:t xml:space="preserve"> </w:t>
      </w:r>
      <w:r w:rsidR="00547FE8" w:rsidRPr="00FE4B9D">
        <w:rPr>
          <w:rFonts w:asciiTheme="minorHAnsi" w:hAnsiTheme="minorHAnsi" w:cstheme="minorHAnsi"/>
          <w:b/>
          <w:bCs/>
          <w:color w:val="002060"/>
          <w:sz w:val="18"/>
          <w:szCs w:val="18"/>
        </w:rPr>
        <w:t xml:space="preserve">podstawie </w:t>
      </w:r>
      <w:r w:rsidR="00662DBF">
        <w:rPr>
          <w:rFonts w:asciiTheme="minorHAnsi" w:hAnsiTheme="minorHAnsi" w:cstheme="minorHAnsi"/>
          <w:b/>
          <w:bCs/>
          <w:color w:val="002060"/>
          <w:sz w:val="18"/>
          <w:szCs w:val="18"/>
        </w:rPr>
        <w:t xml:space="preserve"> </w:t>
      </w:r>
      <w:r w:rsidR="00662DBF">
        <w:rPr>
          <w:rFonts w:asciiTheme="minorHAnsi" w:hAnsiTheme="minorHAnsi" w:cstheme="minorHAnsi"/>
          <w:b/>
          <w:bCs/>
          <w:color w:val="002060"/>
          <w:sz w:val="18"/>
          <w:szCs w:val="18"/>
        </w:rPr>
        <w:br/>
        <w:t xml:space="preserve">                   </w:t>
      </w:r>
      <w:r w:rsidR="00A806CC" w:rsidRPr="00FE4B9D">
        <w:rPr>
          <w:rFonts w:asciiTheme="minorHAnsi" w:hAnsiTheme="minorHAnsi" w:cstheme="minorHAnsi"/>
          <w:b/>
          <w:bCs/>
          <w:color w:val="002060"/>
          <w:sz w:val="18"/>
          <w:szCs w:val="18"/>
        </w:rPr>
        <w:t>https://mapy.geoportal.gov.pl/imap/</w:t>
      </w:r>
      <w:r w:rsidR="00AC585D" w:rsidRPr="00FE4B9D">
        <w:rPr>
          <w:rFonts w:asciiTheme="minorHAnsi" w:hAnsiTheme="minorHAnsi" w:cstheme="minorHAnsi"/>
          <w:b/>
          <w:bCs/>
          <w:color w:val="002060"/>
          <w:sz w:val="18"/>
          <w:szCs w:val="18"/>
        </w:rPr>
        <w:t xml:space="preserve">) </w:t>
      </w:r>
    </w:p>
    <w:p w14:paraId="76B9442F" w14:textId="77777777" w:rsidR="00296C6F" w:rsidRDefault="00296C6F" w:rsidP="0079312E"/>
    <w:p w14:paraId="0000BD7E" w14:textId="5BD4331A" w:rsidR="00291BEB" w:rsidRDefault="00291BEB" w:rsidP="0079312E">
      <w:pPr>
        <w:rPr>
          <w:lang w:eastAsia="pl-PL"/>
        </w:rPr>
      </w:pPr>
      <w:r w:rsidRPr="00291BEB">
        <w:rPr>
          <w:lang w:eastAsia="pl-PL"/>
        </w:rPr>
        <w:t>Kaszubski Park Krajobrazowy wraz z otuliną został utworzony na mocy rozporządzenia Nr 5/94 Wojewody Gdańskiego z dnia 8 listopada 1994 r. w sprawie wyznaczenia obszarów chronionego krajobrazu, określenia granic parków krajobrazowych i utworzenia wokół nich otulin oraz wprowadzenia obowiązujących w nich zakazów i ograniczeń.</w:t>
      </w:r>
    </w:p>
    <w:p w14:paraId="2ED9F41E" w14:textId="74669084" w:rsidR="0079312E" w:rsidRDefault="00291BEB" w:rsidP="0079312E">
      <w:pPr>
        <w:rPr>
          <w:lang w:eastAsia="pl-PL"/>
        </w:rPr>
      </w:pPr>
      <w:r>
        <w:rPr>
          <w:lang w:eastAsia="pl-PL"/>
        </w:rPr>
        <w:t>Obecnie obowiązującą uchwała nr 147/VII/11 Sejmiku Województwa Pomorskiego</w:t>
      </w:r>
      <w:r>
        <w:rPr>
          <w:lang w:eastAsia="pl-PL"/>
        </w:rPr>
        <w:br/>
        <w:t>z dnia 27 kwietnia 2011 r., (wraz z późniejszymi zmianami</w:t>
      </w:r>
      <w:r>
        <w:rPr>
          <w:rStyle w:val="Odwoanieprzypisudolnego"/>
          <w:lang w:eastAsia="pl-PL"/>
        </w:rPr>
        <w:footnoteReference w:id="11"/>
      </w:r>
      <w:r>
        <w:rPr>
          <w:lang w:eastAsia="pl-PL"/>
        </w:rPr>
        <w:t xml:space="preserve">) </w:t>
      </w:r>
      <w:r w:rsidR="0079312E">
        <w:rPr>
          <w:lang w:eastAsia="pl-PL"/>
        </w:rPr>
        <w:t xml:space="preserve">nie wyznacza żadnych </w:t>
      </w:r>
      <w:bookmarkStart w:id="117" w:name="_Hlk55657874"/>
      <w:r w:rsidR="0079312E">
        <w:rPr>
          <w:lang w:eastAsia="pl-PL"/>
        </w:rPr>
        <w:t>zakazów dotyczących otuliny parku</w:t>
      </w:r>
      <w:bookmarkEnd w:id="117"/>
      <w:r w:rsidR="0079312E">
        <w:rPr>
          <w:lang w:eastAsia="pl-PL"/>
        </w:rPr>
        <w:t>.</w:t>
      </w:r>
    </w:p>
    <w:p w14:paraId="20DDBB2C" w14:textId="77777777" w:rsidR="00B96A94" w:rsidRPr="004C02C6" w:rsidRDefault="00B96A94" w:rsidP="00B96A94">
      <w:pPr>
        <w:spacing w:before="240"/>
        <w:rPr>
          <w:rFonts w:ascii="Cambria" w:hAnsi="Cambria"/>
        </w:rPr>
      </w:pPr>
      <w:r w:rsidRPr="004C02C6">
        <w:t>Biorąc pod uwagę:</w:t>
      </w:r>
    </w:p>
    <w:p w14:paraId="75623ECE" w14:textId="77777777" w:rsidR="00B96A94" w:rsidRPr="004C02C6" w:rsidRDefault="00B96A94" w:rsidP="00E324C2">
      <w:pPr>
        <w:pStyle w:val="Akapitzlist"/>
        <w:numPr>
          <w:ilvl w:val="0"/>
          <w:numId w:val="18"/>
        </w:numPr>
        <w:ind w:left="357" w:hanging="357"/>
        <w:contextualSpacing w:val="0"/>
      </w:pPr>
      <w:r w:rsidRPr="004C02C6">
        <w:t xml:space="preserve">charakter przedsięwzięcia, </w:t>
      </w:r>
    </w:p>
    <w:p w14:paraId="55104B0A" w14:textId="77777777" w:rsidR="00B96A94" w:rsidRPr="004C02C6" w:rsidRDefault="00B96A94" w:rsidP="00E324C2">
      <w:pPr>
        <w:pStyle w:val="Akapitzlist"/>
        <w:numPr>
          <w:ilvl w:val="0"/>
          <w:numId w:val="18"/>
        </w:numPr>
        <w:ind w:left="357" w:hanging="357"/>
        <w:contextualSpacing w:val="0"/>
      </w:pPr>
      <w:r w:rsidRPr="004C02C6">
        <w:t>stosowaną technologię, zarówno w trakcie realizacji jak i w trakcie eksploatacji przedsięwzięcia,</w:t>
      </w:r>
    </w:p>
    <w:p w14:paraId="248D4552" w14:textId="79FE6952" w:rsidR="003120EE" w:rsidRDefault="00B96A94" w:rsidP="00E324C2">
      <w:pPr>
        <w:pStyle w:val="Akapitzlist"/>
        <w:numPr>
          <w:ilvl w:val="0"/>
          <w:numId w:val="18"/>
        </w:numPr>
        <w:ind w:left="357" w:hanging="357"/>
        <w:contextualSpacing w:val="0"/>
      </w:pPr>
      <w:r w:rsidRPr="004C02C6">
        <w:t>stosowanie rozwiązań chroniących środowisko</w:t>
      </w:r>
      <w:r w:rsidR="00CD7CD5">
        <w:t>,</w:t>
      </w:r>
    </w:p>
    <w:p w14:paraId="153C4E97" w14:textId="7E15FA96" w:rsidR="00B96A94" w:rsidRDefault="00CD7CD5" w:rsidP="00E324C2">
      <w:pPr>
        <w:pStyle w:val="Akapitzlist"/>
        <w:numPr>
          <w:ilvl w:val="0"/>
          <w:numId w:val="18"/>
        </w:numPr>
      </w:pPr>
      <w:r>
        <w:t xml:space="preserve">brak zakazów odnoszących się do </w:t>
      </w:r>
      <w:r w:rsidR="003120EE">
        <w:t>otuliny parku,</w:t>
      </w:r>
    </w:p>
    <w:p w14:paraId="63905493" w14:textId="4E03D624" w:rsidR="001B143D" w:rsidRPr="00B96A94" w:rsidRDefault="003120EE" w:rsidP="00B96A94">
      <w:r w:rsidRPr="003120EE">
        <w:t>nie przewiduje się negatywnego odziaływania na obszary chronione, w tym na obszary Natura 2000.</w:t>
      </w:r>
    </w:p>
    <w:p w14:paraId="354CC604" w14:textId="20996C1C" w:rsidR="00B96A94" w:rsidRPr="00B96A94" w:rsidRDefault="001A3EAD" w:rsidP="00B96A94">
      <w:pPr>
        <w:pStyle w:val="Nagwek2"/>
        <w:numPr>
          <w:ilvl w:val="1"/>
          <w:numId w:val="1"/>
        </w:numPr>
      </w:pPr>
      <w:bookmarkStart w:id="118" w:name="_Toc486235527"/>
      <w:bookmarkStart w:id="119" w:name="_Toc62671447"/>
      <w:r w:rsidRPr="00B96A94">
        <w:lastRenderedPageBreak/>
        <w:t>KORYTARZE EKOLOGICZNE</w:t>
      </w:r>
      <w:bookmarkEnd w:id="118"/>
      <w:bookmarkEnd w:id="119"/>
    </w:p>
    <w:p w14:paraId="67D46038" w14:textId="0D9B34D7" w:rsidR="00172EF4" w:rsidRDefault="00B96A94" w:rsidP="00D773FD">
      <w:pPr>
        <w:rPr>
          <w:rFonts w:eastAsia="Times New Roman" w:cs="Calibri"/>
          <w:lang w:eastAsia="pl-PL"/>
        </w:rPr>
      </w:pPr>
      <w:r w:rsidRPr="009C40EE">
        <w:rPr>
          <w:rFonts w:eastAsia="Times New Roman" w:cs="Calibri"/>
          <w:lang w:eastAsia="pl-PL"/>
        </w:rPr>
        <w:t>Zgodnie z mapą korytarzy ekologicznych z 2012 r.</w:t>
      </w:r>
      <w:r w:rsidR="00BA2890" w:rsidRPr="009C40EE">
        <w:rPr>
          <w:rStyle w:val="Odwoanieprzypisudolnego"/>
          <w:rFonts w:eastAsia="Times New Roman" w:cs="Calibri"/>
          <w:lang w:eastAsia="pl-PL"/>
        </w:rPr>
        <w:footnoteReference w:id="12"/>
      </w:r>
      <w:r w:rsidRPr="009C40EE">
        <w:rPr>
          <w:rFonts w:eastAsia="Times New Roman" w:cs="Calibri"/>
          <w:lang w:eastAsia="pl-PL"/>
        </w:rPr>
        <w:t xml:space="preserve"> obszar inwestycji </w:t>
      </w:r>
      <w:r w:rsidR="00941CD8">
        <w:rPr>
          <w:rFonts w:eastAsia="Times New Roman" w:cs="Calibri"/>
          <w:lang w:eastAsia="pl-PL"/>
        </w:rPr>
        <w:t xml:space="preserve">nie </w:t>
      </w:r>
      <w:r w:rsidRPr="009C40EE">
        <w:rPr>
          <w:rFonts w:eastAsia="Times New Roman" w:cs="Calibri"/>
          <w:lang w:eastAsia="pl-PL"/>
        </w:rPr>
        <w:t xml:space="preserve">leży </w:t>
      </w:r>
      <w:r w:rsidR="00941CD8">
        <w:rPr>
          <w:rFonts w:eastAsia="Times New Roman" w:cs="Calibri"/>
          <w:lang w:eastAsia="pl-PL"/>
        </w:rPr>
        <w:t xml:space="preserve">na obszarze korytarzy ekologicznych. W odległości ok. </w:t>
      </w:r>
      <w:r w:rsidR="0064024B">
        <w:rPr>
          <w:rFonts w:eastAsia="Times New Roman" w:cs="Calibri"/>
          <w:lang w:eastAsia="pl-PL"/>
        </w:rPr>
        <w:t>8</w:t>
      </w:r>
      <w:r w:rsidR="00941CD8">
        <w:rPr>
          <w:rFonts w:eastAsia="Times New Roman" w:cs="Calibri"/>
          <w:lang w:eastAsia="pl-PL"/>
        </w:rPr>
        <w:t xml:space="preserve"> km. od </w:t>
      </w:r>
      <w:r w:rsidR="0064024B">
        <w:rPr>
          <w:rFonts w:eastAsia="Times New Roman" w:cs="Calibri"/>
          <w:lang w:eastAsia="pl-PL"/>
        </w:rPr>
        <w:t>zachodniej</w:t>
      </w:r>
      <w:r w:rsidR="00941CD8">
        <w:rPr>
          <w:rFonts w:eastAsia="Times New Roman" w:cs="Calibri"/>
          <w:lang w:eastAsia="pl-PL"/>
        </w:rPr>
        <w:t xml:space="preserve"> granicy obszaru inwestycyjnego znajduje się korytarz ekologiczny</w:t>
      </w:r>
      <w:r w:rsidR="0064024B">
        <w:rPr>
          <w:rFonts w:eastAsia="Times New Roman" w:cs="Calibri"/>
          <w:lang w:eastAsia="pl-PL"/>
        </w:rPr>
        <w:t xml:space="preserve"> ,,Kaszuby </w:t>
      </w:r>
      <w:r w:rsidR="00941CD8" w:rsidRPr="00941CD8">
        <w:rPr>
          <w:rFonts w:eastAsia="Times New Roman" w:cs="Calibri"/>
          <w:lang w:eastAsia="pl-PL"/>
        </w:rPr>
        <w:t>KPn-</w:t>
      </w:r>
      <w:r w:rsidR="0064024B">
        <w:rPr>
          <w:rFonts w:eastAsia="Times New Roman" w:cs="Calibri"/>
          <w:lang w:eastAsia="pl-PL"/>
        </w:rPr>
        <w:t>20B”,</w:t>
      </w:r>
      <w:r w:rsidR="00941CD8">
        <w:rPr>
          <w:rFonts w:eastAsia="Times New Roman" w:cs="Calibri"/>
          <w:lang w:eastAsia="pl-PL"/>
        </w:rPr>
        <w:t xml:space="preserve"> </w:t>
      </w:r>
      <w:r w:rsidR="00D773FD">
        <w:rPr>
          <w:rFonts w:eastAsia="Times New Roman" w:cs="Calibri"/>
          <w:lang w:eastAsia="pl-PL"/>
        </w:rPr>
        <w:t xml:space="preserve">w odległości ok. </w:t>
      </w:r>
      <w:r w:rsidR="0064024B">
        <w:rPr>
          <w:rFonts w:eastAsia="Times New Roman" w:cs="Calibri"/>
          <w:lang w:eastAsia="pl-PL"/>
        </w:rPr>
        <w:t>4</w:t>
      </w:r>
      <w:r w:rsidR="00D773FD">
        <w:rPr>
          <w:rFonts w:eastAsia="Times New Roman" w:cs="Calibri"/>
          <w:lang w:eastAsia="pl-PL"/>
        </w:rPr>
        <w:t xml:space="preserve"> km. od południowej granicy działek znajduje się korytarz ekologiczny </w:t>
      </w:r>
      <w:r w:rsidR="0064024B">
        <w:rPr>
          <w:rFonts w:eastAsia="Times New Roman" w:cs="Calibri"/>
          <w:lang w:eastAsia="pl-PL"/>
        </w:rPr>
        <w:t>,,</w:t>
      </w:r>
      <w:r w:rsidR="00D773FD" w:rsidRPr="00D773FD">
        <w:rPr>
          <w:rFonts w:eastAsia="Times New Roman" w:cs="Calibri"/>
          <w:lang w:eastAsia="pl-PL"/>
        </w:rPr>
        <w:t xml:space="preserve">Lasy </w:t>
      </w:r>
      <w:r w:rsidR="0064024B">
        <w:rPr>
          <w:rFonts w:eastAsia="Times New Roman" w:cs="Calibri"/>
          <w:lang w:eastAsia="pl-PL"/>
        </w:rPr>
        <w:t>Powiśla</w:t>
      </w:r>
      <w:r w:rsidR="00D773FD">
        <w:rPr>
          <w:rFonts w:eastAsia="Times New Roman" w:cs="Calibri"/>
          <w:lang w:eastAsia="pl-PL"/>
        </w:rPr>
        <w:t xml:space="preserve"> </w:t>
      </w:r>
      <w:r w:rsidR="00D773FD" w:rsidRPr="00D773FD">
        <w:rPr>
          <w:rFonts w:eastAsia="Times New Roman" w:cs="Calibri"/>
          <w:lang w:eastAsia="pl-PL"/>
        </w:rPr>
        <w:t>GKPn-18A</w:t>
      </w:r>
      <w:r w:rsidR="0064024B">
        <w:rPr>
          <w:rFonts w:eastAsia="Times New Roman" w:cs="Calibri"/>
          <w:lang w:eastAsia="pl-PL"/>
        </w:rPr>
        <w:t xml:space="preserve">”. </w:t>
      </w:r>
    </w:p>
    <w:p w14:paraId="1646C9F7" w14:textId="77777777" w:rsidR="00172EF4" w:rsidRDefault="00172EF4" w:rsidP="00D773FD">
      <w:pPr>
        <w:rPr>
          <w:rFonts w:eastAsia="Times New Roman" w:cs="Calibri"/>
          <w:lang w:eastAsia="pl-PL"/>
        </w:rPr>
      </w:pPr>
    </w:p>
    <w:p w14:paraId="315C99C0" w14:textId="5DC4A7BF" w:rsidR="0018148B" w:rsidRPr="009C40EE" w:rsidRDefault="00CD7CD5" w:rsidP="00D773FD">
      <w:pPr>
        <w:rPr>
          <w:rFonts w:eastAsia="Times New Roman" w:cs="Calibri"/>
          <w:lang w:eastAsia="pl-PL"/>
        </w:rPr>
      </w:pPr>
      <w:r>
        <w:rPr>
          <w:noProof/>
        </w:rPr>
        <w:drawing>
          <wp:anchor distT="0" distB="0" distL="114300" distR="114300" simplePos="0" relativeHeight="251666944" behindDoc="1" locked="0" layoutInCell="1" allowOverlap="1" wp14:anchorId="6659CE8D" wp14:editId="68A9797B">
            <wp:simplePos x="0" y="0"/>
            <wp:positionH relativeFrom="column">
              <wp:posOffset>5080</wp:posOffset>
            </wp:positionH>
            <wp:positionV relativeFrom="paragraph">
              <wp:posOffset>45085</wp:posOffset>
            </wp:positionV>
            <wp:extent cx="5734050" cy="3041014"/>
            <wp:effectExtent l="0" t="0" r="0" b="762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2983" t="34699" r="14352" b="6195"/>
                    <a:stretch/>
                  </pic:blipFill>
                  <pic:spPr bwMode="auto">
                    <a:xfrm>
                      <a:off x="0" y="0"/>
                      <a:ext cx="5739489" cy="304389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426296" w14:textId="71261A1C" w:rsidR="00B96A94" w:rsidRPr="00B96A94" w:rsidRDefault="00B96A94" w:rsidP="00B96A94">
      <w:pPr>
        <w:jc w:val="center"/>
        <w:rPr>
          <w:rFonts w:cs="Calibri"/>
          <w:sz w:val="20"/>
          <w:szCs w:val="20"/>
        </w:rPr>
      </w:pPr>
    </w:p>
    <w:p w14:paraId="39119AAA" w14:textId="683163AA" w:rsidR="00941CD8" w:rsidRDefault="0064024B" w:rsidP="00B96A94">
      <w:pPr>
        <w:pStyle w:val="Legenda"/>
      </w:pPr>
      <w:bookmarkStart w:id="120" w:name="_Toc525822117"/>
      <w:r>
        <w:rPr>
          <w:noProof/>
        </w:rPr>
        <mc:AlternateContent>
          <mc:Choice Requires="wps">
            <w:drawing>
              <wp:anchor distT="45720" distB="45720" distL="114300" distR="114300" simplePos="0" relativeHeight="251654656" behindDoc="0" locked="0" layoutInCell="1" allowOverlap="1" wp14:anchorId="2BB35158" wp14:editId="75D90486">
                <wp:simplePos x="0" y="0"/>
                <wp:positionH relativeFrom="column">
                  <wp:posOffset>147955</wp:posOffset>
                </wp:positionH>
                <wp:positionV relativeFrom="paragraph">
                  <wp:posOffset>176530</wp:posOffset>
                </wp:positionV>
                <wp:extent cx="1209675" cy="533400"/>
                <wp:effectExtent l="0" t="0" r="0" b="0"/>
                <wp:wrapSquare wrapText="bothSides"/>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533400"/>
                        </a:xfrm>
                        <a:prstGeom prst="rect">
                          <a:avLst/>
                        </a:prstGeom>
                        <a:noFill/>
                        <a:ln w="9525">
                          <a:noFill/>
                          <a:miter lim="800000"/>
                          <a:headEnd/>
                          <a:tailEnd/>
                        </a:ln>
                      </wps:spPr>
                      <wps:txbx>
                        <w:txbxContent>
                          <w:p w14:paraId="0D2B35A7" w14:textId="5386CD6C" w:rsidR="00954F6D" w:rsidRPr="0064024B" w:rsidRDefault="00954F6D" w:rsidP="00D773FD">
                            <w:pPr>
                              <w:jc w:val="left"/>
                              <w:rPr>
                                <w:b/>
                                <w:bCs/>
                              </w:rPr>
                            </w:pPr>
                            <w:r w:rsidRPr="0064024B">
                              <w:rPr>
                                <w:b/>
                                <w:bCs/>
                              </w:rPr>
                              <w:t>KASZUBY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B35158" id="_x0000_s1028" type="#_x0000_t202" style="position:absolute;left:0;text-align:left;margin-left:11.65pt;margin-top:13.9pt;width:95.25pt;height:42pt;z-index:251654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" filled="f" stroked="f">
                <v:textbox>
                  <w:txbxContent>
                    <w:p w14:paraId="0D2B35A7" w14:textId="5386CD6C" w:rsidR="00954F6D" w:rsidRPr="0064024B" w:rsidRDefault="00954F6D" w:rsidP="00D773FD">
                      <w:pPr>
                        <w:jc w:val="left"/>
                        <w:rPr>
                          <w:b/>
                          <w:bCs/>
                        </w:rPr>
                      </w:pPr>
                      <w:r w:rsidRPr="0064024B">
                        <w:rPr>
                          <w:b/>
                          <w:bCs/>
                        </w:rPr>
                        <w:t>KASZUBY</w:t>
                      </w:r>
                    </w:p>
                  </w:txbxContent>
                </v:textbox>
                <w10:wrap type="square"/>
              </v:shape>
            </w:pict>
          </mc:Fallback>
        </mc:AlternateContent>
      </w:r>
    </w:p>
    <w:p w14:paraId="5CCEA5C7" w14:textId="63F98A9D" w:rsidR="00941CD8" w:rsidRDefault="0064024B" w:rsidP="00B96A94">
      <w:pPr>
        <w:pStyle w:val="Legenda"/>
      </w:pPr>
      <w:r>
        <w:rPr>
          <w:noProof/>
        </w:rPr>
        <mc:AlternateContent>
          <mc:Choice Requires="wps">
            <w:drawing>
              <wp:anchor distT="45720" distB="45720" distL="114300" distR="114300" simplePos="0" relativeHeight="251658752" behindDoc="0" locked="0" layoutInCell="1" allowOverlap="1" wp14:anchorId="4179CEC3" wp14:editId="4009E273">
                <wp:simplePos x="0" y="0"/>
                <wp:positionH relativeFrom="column">
                  <wp:posOffset>1228725</wp:posOffset>
                </wp:positionH>
                <wp:positionV relativeFrom="paragraph">
                  <wp:posOffset>109855</wp:posOffset>
                </wp:positionV>
                <wp:extent cx="1485900" cy="485775"/>
                <wp:effectExtent l="0" t="0" r="0" b="0"/>
                <wp:wrapSquare wrapText="bothSides"/>
                <wp:docPr id="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485775"/>
                        </a:xfrm>
                        <a:prstGeom prst="rect">
                          <a:avLst/>
                        </a:prstGeom>
                        <a:noFill/>
                        <a:ln w="9525">
                          <a:noFill/>
                          <a:miter lim="800000"/>
                          <a:headEnd/>
                          <a:tailEnd/>
                        </a:ln>
                      </wps:spPr>
                      <wps:txbx>
                        <w:txbxContent>
                          <w:p w14:paraId="3C2EB699" w14:textId="5D33A35B" w:rsidR="00954F6D" w:rsidRPr="0064024B" w:rsidRDefault="00954F6D">
                            <w:pPr>
                              <w:rPr>
                                <w:b/>
                                <w:bCs/>
                                <w:color w:val="FF0000"/>
                              </w:rPr>
                            </w:pPr>
                            <w:r w:rsidRPr="0064024B">
                              <w:rPr>
                                <w:b/>
                                <w:bCs/>
                                <w:color w:val="FF0000"/>
                              </w:rPr>
                              <w:t xml:space="preserve">TEREN INWESTYCJI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9CEC3" id="_x0000_s1029" type="#_x0000_t202" style="position:absolute;left:0;text-align:left;margin-left:96.75pt;margin-top:8.65pt;width:117pt;height:38.25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" filled="f" stroked="f">
                <v:textbox>
                  <w:txbxContent>
                    <w:p w14:paraId="3C2EB699" w14:textId="5D33A35B" w:rsidR="00954F6D" w:rsidRPr="0064024B" w:rsidRDefault="00954F6D">
                      <w:pPr>
                        <w:rPr>
                          <w:b/>
                          <w:bCs/>
                          <w:color w:val="FF0000"/>
                        </w:rPr>
                      </w:pPr>
                      <w:r w:rsidRPr="0064024B">
                        <w:rPr>
                          <w:b/>
                          <w:bCs/>
                          <w:color w:val="FF0000"/>
                        </w:rPr>
                        <w:t xml:space="preserve">TEREN INWESTYCJI </w:t>
                      </w:r>
                    </w:p>
                  </w:txbxContent>
                </v:textbox>
                <w10:wrap type="square"/>
              </v:shape>
            </w:pict>
          </mc:Fallback>
        </mc:AlternateContent>
      </w:r>
    </w:p>
    <w:p w14:paraId="59D45FE2" w14:textId="6E9F7048" w:rsidR="00941CD8" w:rsidRDefault="0064024B" w:rsidP="00B96A94">
      <w:pPr>
        <w:pStyle w:val="Legenda"/>
      </w:pPr>
      <w:r>
        <w:rPr>
          <w:noProof/>
        </w:rPr>
        <mc:AlternateContent>
          <mc:Choice Requires="wps">
            <w:drawing>
              <wp:anchor distT="0" distB="0" distL="114300" distR="114300" simplePos="0" relativeHeight="251668992" behindDoc="0" locked="0" layoutInCell="1" allowOverlap="1" wp14:anchorId="75A37C3B" wp14:editId="54227945">
                <wp:simplePos x="0" y="0"/>
                <wp:positionH relativeFrom="column">
                  <wp:posOffset>1352550</wp:posOffset>
                </wp:positionH>
                <wp:positionV relativeFrom="paragraph">
                  <wp:posOffset>180340</wp:posOffset>
                </wp:positionV>
                <wp:extent cx="171450" cy="352425"/>
                <wp:effectExtent l="38100" t="0" r="19050" b="47625"/>
                <wp:wrapNone/>
                <wp:docPr id="18" name="Łącznik prosty ze strzałką 18"/>
                <wp:cNvGraphicFramePr/>
                <a:graphic xmlns:a="http://schemas.openxmlformats.org/drawingml/2006/main">
                  <a:graphicData uri="http://schemas.microsoft.com/office/word/2010/wordprocessingShape">
                    <wps:wsp>
                      <wps:cNvCnPr/>
                      <wps:spPr>
                        <a:xfrm flipH="1">
                          <a:off x="0" y="0"/>
                          <a:ext cx="171450" cy="352425"/>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31440D" id="Łącznik prosty ze strzałką 18" o:spid="_x0000_s1026" type="#_x0000_t32" style="position:absolute;margin-left:106.5pt;margin-top:14.2pt;width:13.5pt;height:27.75pt;flip:x;z-index:251668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" strokecolor="red" strokeweight="1.5pt">
                <v:stroke endarrow="block"/>
              </v:shape>
            </w:pict>
          </mc:Fallback>
        </mc:AlternateContent>
      </w:r>
    </w:p>
    <w:p w14:paraId="1DBEFB04" w14:textId="11BA34C5" w:rsidR="00941CD8" w:rsidRDefault="00941CD8" w:rsidP="00B96A94">
      <w:pPr>
        <w:pStyle w:val="Legenda"/>
      </w:pPr>
    </w:p>
    <w:p w14:paraId="0C57B40B" w14:textId="2F872450" w:rsidR="00941CD8" w:rsidRDefault="0064024B" w:rsidP="00B96A94">
      <w:pPr>
        <w:pStyle w:val="Legenda"/>
      </w:pPr>
      <w:r>
        <w:rPr>
          <w:noProof/>
        </w:rPr>
        <mc:AlternateContent>
          <mc:Choice Requires="wps">
            <w:drawing>
              <wp:anchor distT="0" distB="0" distL="114300" distR="114300" simplePos="0" relativeHeight="251647488" behindDoc="0" locked="0" layoutInCell="1" allowOverlap="1" wp14:anchorId="2A3092B3" wp14:editId="001322DF">
                <wp:simplePos x="0" y="0"/>
                <wp:positionH relativeFrom="column">
                  <wp:posOffset>2700655</wp:posOffset>
                </wp:positionH>
                <wp:positionV relativeFrom="paragraph">
                  <wp:posOffset>114300</wp:posOffset>
                </wp:positionV>
                <wp:extent cx="123825" cy="85725"/>
                <wp:effectExtent l="0" t="0" r="28575" b="28575"/>
                <wp:wrapNone/>
                <wp:docPr id="2" name="Owal 2"/>
                <wp:cNvGraphicFramePr/>
                <a:graphic xmlns:a="http://schemas.openxmlformats.org/drawingml/2006/main">
                  <a:graphicData uri="http://schemas.microsoft.com/office/word/2010/wordprocessingShape">
                    <wps:wsp>
                      <wps:cNvSpPr/>
                      <wps:spPr>
                        <a:xfrm>
                          <a:off x="0" y="0"/>
                          <a:ext cx="123825" cy="8572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913DBB" id="Owal 2" o:spid="_x0000_s1026" style="position:absolute;margin-left:212.65pt;margin-top:9pt;width:9.75pt;height:6.7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" fillcolor="red" strokecolor="red" strokeweight="2pt"/>
            </w:pict>
          </mc:Fallback>
        </mc:AlternateContent>
      </w:r>
    </w:p>
    <w:p w14:paraId="4E990DA0" w14:textId="6F0DFAA4" w:rsidR="00941CD8" w:rsidRDefault="00941CD8" w:rsidP="00B96A94">
      <w:pPr>
        <w:pStyle w:val="Legenda"/>
      </w:pPr>
    </w:p>
    <w:p w14:paraId="59B0CE7C" w14:textId="75FE218C" w:rsidR="00941CD8" w:rsidRDefault="00941CD8" w:rsidP="00B96A94">
      <w:pPr>
        <w:pStyle w:val="Legenda"/>
      </w:pPr>
    </w:p>
    <w:p w14:paraId="45BE8B2C" w14:textId="33781BAB" w:rsidR="00941CD8" w:rsidRDefault="00CD7CD5" w:rsidP="00B96A94">
      <w:pPr>
        <w:pStyle w:val="Legenda"/>
      </w:pPr>
      <w:r>
        <w:rPr>
          <w:noProof/>
        </w:rPr>
        <mc:AlternateContent>
          <mc:Choice Requires="wps">
            <w:drawing>
              <wp:anchor distT="45720" distB="45720" distL="114300" distR="114300" simplePos="0" relativeHeight="251656704" behindDoc="0" locked="0" layoutInCell="1" allowOverlap="1" wp14:anchorId="1567EA38" wp14:editId="5FCFE7C8">
                <wp:simplePos x="0" y="0"/>
                <wp:positionH relativeFrom="column">
                  <wp:posOffset>1966595</wp:posOffset>
                </wp:positionH>
                <wp:positionV relativeFrom="paragraph">
                  <wp:posOffset>95885</wp:posOffset>
                </wp:positionV>
                <wp:extent cx="1285875" cy="390525"/>
                <wp:effectExtent l="0" t="0" r="0" b="0"/>
                <wp:wrapSquare wrapText="bothSides"/>
                <wp:docPr id="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390525"/>
                        </a:xfrm>
                        <a:prstGeom prst="rect">
                          <a:avLst/>
                        </a:prstGeom>
                        <a:noFill/>
                        <a:ln w="9525">
                          <a:noFill/>
                          <a:miter lim="800000"/>
                          <a:headEnd/>
                          <a:tailEnd/>
                        </a:ln>
                      </wps:spPr>
                      <wps:txbx>
                        <w:txbxContent>
                          <w:p w14:paraId="06793D54" w14:textId="6B575458" w:rsidR="00954F6D" w:rsidRPr="0064024B" w:rsidRDefault="00954F6D" w:rsidP="00D773FD">
                            <w:pPr>
                              <w:jc w:val="left"/>
                              <w:rPr>
                                <w:b/>
                                <w:bCs/>
                              </w:rPr>
                            </w:pPr>
                            <w:r w:rsidRPr="0064024B">
                              <w:rPr>
                                <w:b/>
                                <w:bCs/>
                              </w:rPr>
                              <w:t xml:space="preserve">LASY POWIŚLA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67EA38" id="_x0000_s1030" type="#_x0000_t202" style="position:absolute;left:0;text-align:left;margin-left:154.85pt;margin-top:7.55pt;width:101.25pt;height:30.75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" filled="f" stroked="f">
                <v:textbox>
                  <w:txbxContent>
                    <w:p w14:paraId="06793D54" w14:textId="6B575458" w:rsidR="00954F6D" w:rsidRPr="0064024B" w:rsidRDefault="00954F6D" w:rsidP="00D773FD">
                      <w:pPr>
                        <w:jc w:val="left"/>
                        <w:rPr>
                          <w:b/>
                          <w:bCs/>
                        </w:rPr>
                      </w:pPr>
                      <w:r w:rsidRPr="0064024B">
                        <w:rPr>
                          <w:b/>
                          <w:bCs/>
                        </w:rPr>
                        <w:t xml:space="preserve">LASY POWIŚLA </w:t>
                      </w:r>
                    </w:p>
                  </w:txbxContent>
                </v:textbox>
                <w10:wrap type="square"/>
              </v:shape>
            </w:pict>
          </mc:Fallback>
        </mc:AlternateContent>
      </w:r>
    </w:p>
    <w:p w14:paraId="497E709E" w14:textId="77777777" w:rsidR="00CD7CD5" w:rsidRDefault="00CD7CD5" w:rsidP="00B96A94">
      <w:pPr>
        <w:pStyle w:val="Legenda"/>
      </w:pPr>
    </w:p>
    <w:p w14:paraId="2F771E8B" w14:textId="77777777" w:rsidR="00CD7CD5" w:rsidRDefault="00CD7CD5" w:rsidP="00B96A94">
      <w:pPr>
        <w:pStyle w:val="Legenda"/>
      </w:pPr>
    </w:p>
    <w:p w14:paraId="38FA6281" w14:textId="60B440C6" w:rsidR="009D7447" w:rsidRPr="009D7447" w:rsidRDefault="00B96A94" w:rsidP="00172EF4">
      <w:pPr>
        <w:pStyle w:val="Legenda"/>
      </w:pPr>
      <w:r w:rsidRPr="00746249">
        <w:t>Rys</w:t>
      </w:r>
      <w:r w:rsidR="00566783">
        <w:t xml:space="preserve">. </w:t>
      </w:r>
      <w:r w:rsidR="009D7447">
        <w:t>3</w:t>
      </w:r>
      <w:r w:rsidR="0079312E" w:rsidRPr="00746249">
        <w:t xml:space="preserve">. </w:t>
      </w:r>
      <w:bookmarkStart w:id="121" w:name="_Hlk55989585"/>
      <w:bookmarkStart w:id="122" w:name="_Hlk60590247"/>
      <w:r w:rsidR="0079312E" w:rsidRPr="00746249">
        <w:t>Korytarze</w:t>
      </w:r>
      <w:r w:rsidR="0079312E">
        <w:t xml:space="preserve"> ekologiczne położone w sąsiedztwie terenu inwestycyjnego </w:t>
      </w:r>
      <w:r w:rsidRPr="00B96A94">
        <w:t xml:space="preserve">(źródło: </w:t>
      </w:r>
      <w:r w:rsidR="00D5493B">
        <w:t>o</w:t>
      </w:r>
      <w:r w:rsidRPr="00B96A94">
        <w:t xml:space="preserve">pracowanie własne na podstawie </w:t>
      </w:r>
      <w:bookmarkEnd w:id="121"/>
      <w:r w:rsidR="009D7447" w:rsidRPr="00172EF4">
        <w:t>http://mapa.korytarze.pl/</w:t>
      </w:r>
      <w:r w:rsidRPr="00B96A94">
        <w:t>)</w:t>
      </w:r>
      <w:bookmarkEnd w:id="120"/>
      <w:bookmarkEnd w:id="122"/>
    </w:p>
    <w:p w14:paraId="716E0569" w14:textId="5874593C" w:rsidR="00B96A94" w:rsidRPr="00B96A94" w:rsidRDefault="001A3EAD" w:rsidP="00B96A94">
      <w:pPr>
        <w:pStyle w:val="Nagwek2"/>
        <w:numPr>
          <w:ilvl w:val="1"/>
          <w:numId w:val="1"/>
        </w:numPr>
      </w:pPr>
      <w:bookmarkStart w:id="123" w:name="_Toc486235529"/>
      <w:bookmarkStart w:id="124" w:name="_Toc62671448"/>
      <w:r w:rsidRPr="00B96A94">
        <w:t>KLIMAT</w:t>
      </w:r>
      <w:bookmarkEnd w:id="123"/>
      <w:bookmarkEnd w:id="124"/>
    </w:p>
    <w:p w14:paraId="11D11D20" w14:textId="7E25CA7C" w:rsidR="009D7447" w:rsidRPr="00B96A94" w:rsidRDefault="00FB0EF1" w:rsidP="00B96A94">
      <w:r w:rsidRPr="00326EC7">
        <w:t xml:space="preserve">Pod względem klimatycznym obszar inwestycyjny </w:t>
      </w:r>
      <w:r w:rsidR="0031451F">
        <w:t xml:space="preserve">należy do regionu </w:t>
      </w:r>
      <w:proofErr w:type="spellStart"/>
      <w:r w:rsidR="00AF0BB3">
        <w:t>wschodniopomorskiego</w:t>
      </w:r>
      <w:proofErr w:type="spellEnd"/>
      <w:r w:rsidR="00AF0BB3">
        <w:t>. Obejmuje najwyżej wyniesioną, wschodnią część Pojezierza Pomorskiego, głównie obszar.</w:t>
      </w:r>
      <w:r w:rsidR="00AF0BB3">
        <w:br/>
        <w:t xml:space="preserve">W regionie tym występuje największa liczba dni z pogodą  </w:t>
      </w:r>
      <w:proofErr w:type="spellStart"/>
      <w:r w:rsidR="00AF0BB3">
        <w:t>przymrozkową</w:t>
      </w:r>
      <w:proofErr w:type="spellEnd"/>
      <w:r w:rsidR="00AF0BB3">
        <w:t xml:space="preserve"> bardzo chłodną</w:t>
      </w:r>
      <w:r w:rsidR="00AF0BB3">
        <w:br/>
        <w:t xml:space="preserve">z dużym zachmurzeniem (zazwyczaj ponad 19 dni w roku), częstym pojawiają się też dni </w:t>
      </w:r>
      <w:proofErr w:type="spellStart"/>
      <w:r w:rsidR="00AF0BB3">
        <w:t>przymrozkowe</w:t>
      </w:r>
      <w:proofErr w:type="spellEnd"/>
      <w:r w:rsidR="00AF0BB3">
        <w:t xml:space="preserve"> bardzo chłodne z jednocześnie notowanym opadem. Z kolei obserwuje się tutaj, w porównaniu z innymi regionami, mniej w ciągu roku dni bardzo ciepłych z opadem (ok. 26 dni), a szczególnie mało jest dni z pogodą bardzo ciepłą, pochmurną, z opadem</w:t>
      </w:r>
      <w:r w:rsidR="00AF0BB3">
        <w:rPr>
          <w:rStyle w:val="Odwoanieprzypisudolnego"/>
        </w:rPr>
        <w:t xml:space="preserve"> </w:t>
      </w:r>
      <w:r w:rsidR="00B83BF2">
        <w:rPr>
          <w:rStyle w:val="Odwoanieprzypisudolnego"/>
        </w:rPr>
        <w:footnoteReference w:id="13"/>
      </w:r>
      <w:r w:rsidR="009E3375">
        <w:t>.</w:t>
      </w:r>
    </w:p>
    <w:p w14:paraId="51AEA8BD" w14:textId="797995E6" w:rsidR="004A35CF" w:rsidRPr="004A35CF" w:rsidRDefault="001A3EAD" w:rsidP="00210BEF">
      <w:pPr>
        <w:pStyle w:val="Nagwek2"/>
        <w:numPr>
          <w:ilvl w:val="1"/>
          <w:numId w:val="1"/>
        </w:numPr>
      </w:pPr>
      <w:bookmarkStart w:id="125" w:name="_Toc486235530"/>
      <w:bookmarkStart w:id="126" w:name="_Toc62671449"/>
      <w:r w:rsidRPr="00B96A94">
        <w:t>RZEŹBA TERENU</w:t>
      </w:r>
      <w:bookmarkEnd w:id="125"/>
      <w:bookmarkEnd w:id="126"/>
      <w:r w:rsidR="00B96A94" w:rsidRPr="00B96A94">
        <w:t xml:space="preserve"> </w:t>
      </w:r>
    </w:p>
    <w:p w14:paraId="0AA93606" w14:textId="0AD60018" w:rsidR="00AA7B94" w:rsidRPr="00172EF4" w:rsidRDefault="00210BEF" w:rsidP="00AA7B94">
      <w:r>
        <w:t xml:space="preserve">Teren inwestycji znajduje się w </w:t>
      </w:r>
      <w:proofErr w:type="spellStart"/>
      <w:r>
        <w:t>mezoregionie</w:t>
      </w:r>
      <w:proofErr w:type="spellEnd"/>
      <w:r>
        <w:t xml:space="preserve"> ,,Pojezierze Kaszubskie”.</w:t>
      </w:r>
      <w:r w:rsidR="003E7669">
        <w:t xml:space="preserve"> </w:t>
      </w:r>
      <w:r w:rsidR="003E7669" w:rsidRPr="003E7669">
        <w:t xml:space="preserve">Rzeźba terenu została ukształtowana </w:t>
      </w:r>
      <w:r w:rsidR="003E7669">
        <w:t>przede wszystkim przez</w:t>
      </w:r>
      <w:r w:rsidR="003E7669" w:rsidRPr="003E7669">
        <w:t xml:space="preserve"> lądolód skandynawski oraz wody fluwioglacjalne</w:t>
      </w:r>
      <w:r w:rsidR="003E7669">
        <w:t>, z</w:t>
      </w:r>
      <w:r w:rsidR="003E7669" w:rsidRPr="003E7669">
        <w:t xml:space="preserve"> tego względu</w:t>
      </w:r>
      <w:r w:rsidR="003E7669">
        <w:t xml:space="preserve"> </w:t>
      </w:r>
      <w:r w:rsidR="003E7669" w:rsidRPr="003E7669">
        <w:t>określana</w:t>
      </w:r>
      <w:r w:rsidR="003E7669">
        <w:t xml:space="preserve"> jest</w:t>
      </w:r>
      <w:r w:rsidR="003E7669" w:rsidRPr="003E7669">
        <w:t xml:space="preserve"> jako glacjalna. </w:t>
      </w:r>
      <w:r w:rsidR="003E7669">
        <w:t>Innym czynnikiem który miał</w:t>
      </w:r>
      <w:r w:rsidR="003E7669" w:rsidRPr="003E7669">
        <w:t xml:space="preserve"> wpływ na rzeźbę jest późniejsza działalność </w:t>
      </w:r>
      <w:proofErr w:type="spellStart"/>
      <w:r w:rsidR="003E7669" w:rsidRPr="003E7669">
        <w:t>erozyjno</w:t>
      </w:r>
      <w:proofErr w:type="spellEnd"/>
      <w:r w:rsidR="003E7669" w:rsidRPr="003E7669">
        <w:t xml:space="preserve"> – akumulacyjna rzek</w:t>
      </w:r>
      <w:r w:rsidR="003E7669">
        <w:t xml:space="preserve">. Dominującymi formami ukształtowania terenu są więc </w:t>
      </w:r>
      <w:r>
        <w:t>ciągi wzgórz morenowych, jeziora rynnowe, sandry i potężne skupiska głazów narzutowych</w:t>
      </w:r>
      <w:r w:rsidR="003E7669">
        <w:t>. Występują tu</w:t>
      </w:r>
      <w:r>
        <w:t xml:space="preserve"> znaczne deniwelacje teren</w:t>
      </w:r>
      <w:r w:rsidR="003E7669">
        <w:t>u, r</w:t>
      </w:r>
      <w:r>
        <w:t>óżnica pomiędzy najwyższym</w:t>
      </w:r>
      <w:r w:rsidR="003E7669">
        <w:br/>
      </w:r>
      <w:r>
        <w:t>a najniższym punktem wynosi około 160 m</w:t>
      </w:r>
      <w:r w:rsidR="003E7669">
        <w:t xml:space="preserve">. </w:t>
      </w:r>
      <w:r>
        <w:t xml:space="preserve">Wysoczyzny morenowe dominują w krajobrazie </w:t>
      </w:r>
      <w:proofErr w:type="spellStart"/>
      <w:r>
        <w:lastRenderedPageBreak/>
        <w:t>mezoregionu</w:t>
      </w:r>
      <w:proofErr w:type="spellEnd"/>
      <w:r>
        <w:t xml:space="preserve">. </w:t>
      </w:r>
      <w:r w:rsidRPr="00210BEF">
        <w:t>Najwyżej położone wzgórza Pojezierza Kaszubskiego to Wzgórza Szymbarskie, których najwyższym punktem jest Wieżyca (328 m n.p.m.)</w:t>
      </w:r>
      <w:r w:rsidR="003E7669">
        <w:rPr>
          <w:rStyle w:val="Odwoanieprzypisudolnego"/>
        </w:rPr>
        <w:footnoteReference w:id="14"/>
      </w:r>
      <w:r w:rsidR="003E7669">
        <w:t>.</w:t>
      </w:r>
    </w:p>
    <w:p w14:paraId="0F8D74B4" w14:textId="0BD8C25F" w:rsidR="009D7447" w:rsidRPr="009D7447" w:rsidRDefault="000F2EE1" w:rsidP="009D7447">
      <w:pPr>
        <w:pStyle w:val="Nagwek1"/>
        <w:numPr>
          <w:ilvl w:val="0"/>
          <w:numId w:val="1"/>
        </w:numPr>
      </w:pPr>
      <w:bookmarkStart w:id="127" w:name="_Toc62671450"/>
      <w:r>
        <w:t>INWENTARYZACJA PRZYRODNICZA</w:t>
      </w:r>
      <w:bookmarkEnd w:id="127"/>
      <w:r>
        <w:t xml:space="preserve"> </w:t>
      </w:r>
    </w:p>
    <w:p w14:paraId="4DCFFB39" w14:textId="79D47E16" w:rsidR="000F2EE1" w:rsidRPr="000F2EE1" w:rsidRDefault="000F2EE1" w:rsidP="000F2EE1">
      <w:pPr>
        <w:pStyle w:val="Nagwek2"/>
        <w:numPr>
          <w:ilvl w:val="1"/>
          <w:numId w:val="1"/>
        </w:numPr>
      </w:pPr>
      <w:bookmarkStart w:id="128" w:name="_Toc62671451"/>
      <w:r>
        <w:t>DOTYCHCZASOWY SPOSÓB WYKORZYSTANIA NIERUCHOMOŚCI</w:t>
      </w:r>
      <w:r>
        <w:br/>
        <w:t>I POKRYCIE SZATĄ ROŚLINNĄ</w:t>
      </w:r>
      <w:bookmarkEnd w:id="128"/>
      <w:r>
        <w:t xml:space="preserve"> </w:t>
      </w:r>
    </w:p>
    <w:p w14:paraId="1BA6889D" w14:textId="20803AAB" w:rsidR="000F2EE1" w:rsidRPr="000F2EE1" w:rsidRDefault="000F2EE1" w:rsidP="000F2EE1">
      <w:pPr>
        <w:rPr>
          <w:rFonts w:cstheme="minorHAnsi"/>
          <w:color w:val="000000" w:themeColor="text1"/>
        </w:rPr>
      </w:pPr>
      <w:r w:rsidRPr="000F2EE1">
        <w:rPr>
          <w:rFonts w:cstheme="minorHAnsi"/>
          <w:color w:val="000000" w:themeColor="text1"/>
        </w:rPr>
        <w:t xml:space="preserve">Obszar objęty inwentaryzacją przyrodniczą, tj. zarówno działka inwestycyjna, jak i wyznaczona strefa buforowa, zlokalizowane są na skraju miejscowości Somonino, w krajobrazie tworzonym przez mozaikę gruntów ornych, nieużytków, łąk, </w:t>
      </w:r>
      <w:proofErr w:type="spellStart"/>
      <w:r w:rsidRPr="000F2EE1">
        <w:rPr>
          <w:rFonts w:cstheme="minorHAnsi"/>
          <w:color w:val="000000" w:themeColor="text1"/>
        </w:rPr>
        <w:t>zadrzewień</w:t>
      </w:r>
      <w:proofErr w:type="spellEnd"/>
      <w:r w:rsidRPr="000F2EE1">
        <w:rPr>
          <w:rFonts w:cstheme="minorHAnsi"/>
          <w:color w:val="000000" w:themeColor="text1"/>
        </w:rPr>
        <w:t xml:space="preserve"> i </w:t>
      </w:r>
      <w:proofErr w:type="spellStart"/>
      <w:r w:rsidRPr="000F2EE1">
        <w:rPr>
          <w:rFonts w:cstheme="minorHAnsi"/>
          <w:color w:val="000000" w:themeColor="text1"/>
        </w:rPr>
        <w:t>zakrzewień</w:t>
      </w:r>
      <w:proofErr w:type="spellEnd"/>
      <w:r w:rsidRPr="000F2EE1">
        <w:rPr>
          <w:rFonts w:cstheme="minorHAnsi"/>
          <w:color w:val="000000" w:themeColor="text1"/>
        </w:rPr>
        <w:t xml:space="preserve"> oraz niskiej</w:t>
      </w:r>
      <w:r>
        <w:rPr>
          <w:rFonts w:cstheme="minorHAnsi"/>
          <w:color w:val="000000" w:themeColor="text1"/>
        </w:rPr>
        <w:t xml:space="preserve"> </w:t>
      </w:r>
      <w:r w:rsidRPr="000F2EE1">
        <w:rPr>
          <w:rFonts w:cstheme="minorHAnsi"/>
          <w:color w:val="000000" w:themeColor="text1"/>
        </w:rPr>
        <w:t>zabudowy mieszkaniowej.</w:t>
      </w:r>
    </w:p>
    <w:p w14:paraId="5ED3AE6C" w14:textId="77777777" w:rsidR="000F2EE1" w:rsidRPr="000F2EE1" w:rsidRDefault="000F2EE1" w:rsidP="000F2EE1">
      <w:pPr>
        <w:rPr>
          <w:rFonts w:cstheme="minorHAnsi"/>
          <w:color w:val="000000" w:themeColor="text1"/>
        </w:rPr>
      </w:pPr>
      <w:r w:rsidRPr="000F2EE1">
        <w:rPr>
          <w:rFonts w:cstheme="minorHAnsi"/>
          <w:color w:val="000000" w:themeColor="text1"/>
        </w:rPr>
        <w:t>Na działkach inwestycyjnych nr 42/2, 42/3 i 43/1 znajdują się zabudowania oraz place i drogi stanowiące infrastrukturę funkcjonującej tu niegdyś cegielni, a pozostałą ich część stanowią nieużytki.</w:t>
      </w:r>
    </w:p>
    <w:p w14:paraId="64673224" w14:textId="77777777" w:rsidR="000F2EE1" w:rsidRDefault="000F2EE1" w:rsidP="000F2EE1">
      <w:pPr>
        <w:rPr>
          <w:rFonts w:cstheme="minorHAnsi"/>
          <w:color w:val="000000" w:themeColor="text1"/>
        </w:rPr>
      </w:pPr>
      <w:r w:rsidRPr="000F2EE1">
        <w:rPr>
          <w:rFonts w:cstheme="minorHAnsi"/>
          <w:color w:val="000000" w:themeColor="text1"/>
        </w:rPr>
        <w:t>W obszarze strefy buforowej wokół wskazanej działki znajdują się</w:t>
      </w:r>
    </w:p>
    <w:p w14:paraId="07A3F3F8" w14:textId="77777777" w:rsidR="000F2EE1" w:rsidRDefault="000F2EE1" w:rsidP="00BD4B28">
      <w:pPr>
        <w:pStyle w:val="Akapitzlist"/>
        <w:numPr>
          <w:ilvl w:val="0"/>
          <w:numId w:val="28"/>
        </w:numPr>
        <w:rPr>
          <w:rFonts w:cstheme="minorHAnsi"/>
          <w:color w:val="000000" w:themeColor="text1"/>
        </w:rPr>
      </w:pPr>
      <w:r w:rsidRPr="000F2EE1">
        <w:rPr>
          <w:rFonts w:cstheme="minorHAnsi"/>
          <w:color w:val="000000" w:themeColor="text1"/>
        </w:rPr>
        <w:t>od północy: zabudowania Mechaniki Pojazdowej i pole uprawne,</w:t>
      </w:r>
    </w:p>
    <w:p w14:paraId="19C6C390" w14:textId="77777777" w:rsidR="000F2EE1" w:rsidRDefault="000F2EE1" w:rsidP="00BD4B28">
      <w:pPr>
        <w:pStyle w:val="Akapitzlist"/>
        <w:numPr>
          <w:ilvl w:val="0"/>
          <w:numId w:val="28"/>
        </w:numPr>
        <w:rPr>
          <w:rFonts w:cstheme="minorHAnsi"/>
          <w:color w:val="000000" w:themeColor="text1"/>
        </w:rPr>
      </w:pPr>
      <w:r w:rsidRPr="000F2EE1">
        <w:rPr>
          <w:rFonts w:cstheme="minorHAnsi"/>
          <w:color w:val="000000" w:themeColor="text1"/>
        </w:rPr>
        <w:t>od południa: działka z budynkiem i zielenią urządzoną, następnie nieużytek i torowisko,</w:t>
      </w:r>
    </w:p>
    <w:p w14:paraId="461284AA" w14:textId="77777777" w:rsidR="000F2EE1" w:rsidRDefault="000F2EE1" w:rsidP="00BD4B28">
      <w:pPr>
        <w:pStyle w:val="Akapitzlist"/>
        <w:numPr>
          <w:ilvl w:val="0"/>
          <w:numId w:val="28"/>
        </w:numPr>
        <w:rPr>
          <w:rFonts w:cstheme="minorHAnsi"/>
          <w:color w:val="000000" w:themeColor="text1"/>
        </w:rPr>
      </w:pPr>
      <w:r w:rsidRPr="000F2EE1">
        <w:rPr>
          <w:rFonts w:cstheme="minorHAnsi"/>
          <w:color w:val="000000" w:themeColor="text1"/>
        </w:rPr>
        <w:t>od wschodu: łąka kośna,</w:t>
      </w:r>
    </w:p>
    <w:p w14:paraId="422F2A68" w14:textId="27320C67" w:rsidR="000F2EE1" w:rsidRPr="000F2EE1" w:rsidRDefault="000F2EE1" w:rsidP="00BD4B28">
      <w:pPr>
        <w:pStyle w:val="Akapitzlist"/>
        <w:numPr>
          <w:ilvl w:val="0"/>
          <w:numId w:val="28"/>
        </w:numPr>
        <w:rPr>
          <w:rFonts w:cstheme="minorHAnsi"/>
          <w:color w:val="000000" w:themeColor="text1"/>
        </w:rPr>
      </w:pPr>
      <w:r w:rsidRPr="000F2EE1">
        <w:rPr>
          <w:rFonts w:cstheme="minorHAnsi"/>
          <w:color w:val="000000" w:themeColor="text1"/>
        </w:rPr>
        <w:t>od zachodu: ul. Ceramiczna, a następnie zarastający nieużytek, w części północno-zachodniej -  zabudowa mieszkaniowa.</w:t>
      </w:r>
    </w:p>
    <w:p w14:paraId="47944793" w14:textId="53121941" w:rsidR="00C77CAE" w:rsidRDefault="000F2EE1" w:rsidP="000F2EE1">
      <w:pPr>
        <w:rPr>
          <w:rFonts w:cstheme="minorHAnsi"/>
          <w:color w:val="000000" w:themeColor="text1"/>
        </w:rPr>
      </w:pPr>
      <w:r w:rsidRPr="000F2EE1">
        <w:rPr>
          <w:rFonts w:cstheme="minorHAnsi"/>
          <w:color w:val="000000" w:themeColor="text1"/>
        </w:rPr>
        <w:t>Nie zaobserwowano żadnych zbiorników wodnych, wilgotnych obniżeń terenu ani cieków.</w:t>
      </w:r>
    </w:p>
    <w:p w14:paraId="785FBDAF" w14:textId="78F24880" w:rsidR="000F2EE1" w:rsidRDefault="000F2EE1" w:rsidP="000F2EE1">
      <w:pPr>
        <w:rPr>
          <w:rFonts w:cstheme="minorHAnsi"/>
          <w:color w:val="000000" w:themeColor="text1"/>
        </w:rPr>
      </w:pPr>
    </w:p>
    <w:p w14:paraId="3482D243" w14:textId="700891B8" w:rsidR="00C77CAE" w:rsidRPr="000F2EE1" w:rsidRDefault="000F2EE1" w:rsidP="00C77CAE">
      <w:pPr>
        <w:jc w:val="center"/>
        <w:rPr>
          <w:rFonts w:cstheme="minorHAnsi"/>
          <w:color w:val="000000" w:themeColor="text1"/>
        </w:rPr>
      </w:pPr>
      <w:r>
        <w:rPr>
          <w:rFonts w:cstheme="minorHAnsi"/>
          <w:noProof/>
          <w:color w:val="000000" w:themeColor="text1"/>
        </w:rPr>
        <w:drawing>
          <wp:inline distT="0" distB="0" distL="0" distR="0" wp14:anchorId="487813FD" wp14:editId="1BD72D32">
            <wp:extent cx="4346575" cy="2786380"/>
            <wp:effectExtent l="0" t="0" r="0" b="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46575" cy="2786380"/>
                    </a:xfrm>
                    <a:prstGeom prst="rect">
                      <a:avLst/>
                    </a:prstGeom>
                    <a:noFill/>
                  </pic:spPr>
                </pic:pic>
              </a:graphicData>
            </a:graphic>
          </wp:inline>
        </w:drawing>
      </w:r>
      <w:r w:rsidR="00C77CAE">
        <w:rPr>
          <w:rFonts w:cstheme="minorHAnsi"/>
          <w:color w:val="000000" w:themeColor="text1"/>
        </w:rPr>
        <w:br/>
      </w:r>
      <w:r w:rsidR="00C77CAE" w:rsidRPr="00746249">
        <w:rPr>
          <w:rFonts w:asciiTheme="minorHAnsi" w:hAnsiTheme="minorHAnsi" w:cstheme="minorHAnsi"/>
          <w:b/>
          <w:bCs/>
          <w:color w:val="002060"/>
          <w:sz w:val="18"/>
          <w:szCs w:val="18"/>
        </w:rPr>
        <w:t xml:space="preserve">Fot. </w:t>
      </w:r>
      <w:r w:rsidR="006D34C9" w:rsidRPr="00746249">
        <w:rPr>
          <w:rFonts w:asciiTheme="minorHAnsi" w:hAnsiTheme="minorHAnsi" w:cstheme="minorHAnsi"/>
          <w:b/>
          <w:bCs/>
          <w:color w:val="002060"/>
          <w:sz w:val="18"/>
          <w:szCs w:val="18"/>
        </w:rPr>
        <w:t>1</w:t>
      </w:r>
      <w:r w:rsidR="00C77CAE" w:rsidRPr="00746249">
        <w:rPr>
          <w:rFonts w:asciiTheme="minorHAnsi" w:hAnsiTheme="minorHAnsi" w:cstheme="minorHAnsi"/>
          <w:b/>
          <w:bCs/>
          <w:color w:val="002060"/>
          <w:sz w:val="18"/>
          <w:szCs w:val="18"/>
        </w:rPr>
        <w:t xml:space="preserve">. </w:t>
      </w:r>
      <w:r w:rsidRPr="000F2EE1">
        <w:rPr>
          <w:rFonts w:asciiTheme="minorHAnsi" w:hAnsiTheme="minorHAnsi" w:cstheme="minorHAnsi"/>
          <w:b/>
          <w:bCs/>
          <w:color w:val="002060"/>
          <w:sz w:val="18"/>
          <w:szCs w:val="18"/>
        </w:rPr>
        <w:t>Widok na zachodnią część terenu inwestycyjnego</w:t>
      </w:r>
    </w:p>
    <w:p w14:paraId="3F6D36DD" w14:textId="13CB36E8" w:rsidR="00C77CAE" w:rsidRDefault="00C77CAE" w:rsidP="00C77CAE">
      <w:pPr>
        <w:jc w:val="center"/>
        <w:rPr>
          <w:rFonts w:asciiTheme="minorHAnsi" w:hAnsiTheme="minorHAnsi" w:cstheme="minorHAnsi"/>
          <w:b/>
          <w:bCs/>
          <w:color w:val="002060"/>
          <w:sz w:val="18"/>
          <w:szCs w:val="18"/>
        </w:rPr>
      </w:pPr>
    </w:p>
    <w:p w14:paraId="76062DE2" w14:textId="4CE05C6A" w:rsidR="000F2EE1" w:rsidRDefault="009D7447" w:rsidP="000F2EE1">
      <w:pPr>
        <w:pStyle w:val="Nagwek2"/>
        <w:numPr>
          <w:ilvl w:val="1"/>
          <w:numId w:val="1"/>
        </w:numPr>
      </w:pPr>
      <w:bookmarkStart w:id="129" w:name="_Toc62671452"/>
      <w:r>
        <w:t>METODYKA INWENTARYZACJI PRZYRODNICZEJ</w:t>
      </w:r>
      <w:bookmarkEnd w:id="129"/>
    </w:p>
    <w:p w14:paraId="4806E9E4" w14:textId="77777777" w:rsidR="00DC11E5" w:rsidRDefault="00DC11E5" w:rsidP="00DC11E5">
      <w:r>
        <w:t xml:space="preserve">Na potrzeby wykonania niniejszego opracowania dokonano wizji terenowych w sezonie 2019 </w:t>
      </w:r>
    </w:p>
    <w:p w14:paraId="4C47B0B6" w14:textId="77777777" w:rsidR="00DC11E5" w:rsidRDefault="00DC11E5" w:rsidP="00DC11E5">
      <w:r>
        <w:t>w następujących dniach:</w:t>
      </w:r>
    </w:p>
    <w:p w14:paraId="75530AA2" w14:textId="77777777" w:rsidR="00DC11E5" w:rsidRDefault="00DC11E5" w:rsidP="00DC11E5">
      <w:r>
        <w:lastRenderedPageBreak/>
        <w:t>•</w:t>
      </w:r>
      <w:r>
        <w:tab/>
        <w:t>flora/</w:t>
      </w:r>
      <w:proofErr w:type="spellStart"/>
      <w:r>
        <w:t>lichenoflora</w:t>
      </w:r>
      <w:proofErr w:type="spellEnd"/>
      <w:r>
        <w:t xml:space="preserve"> i siedliska przyrodnicze: 26.07, 12.08, 17.08;</w:t>
      </w:r>
    </w:p>
    <w:p w14:paraId="0DCBE4DC" w14:textId="77777777" w:rsidR="00DC11E5" w:rsidRDefault="00DC11E5" w:rsidP="00DC11E5">
      <w:r>
        <w:t>•</w:t>
      </w:r>
      <w:r>
        <w:tab/>
        <w:t>ornitofauna: 26.07, 12.08, 17.08;</w:t>
      </w:r>
    </w:p>
    <w:p w14:paraId="62179713" w14:textId="77777777" w:rsidR="00DC11E5" w:rsidRDefault="00DC11E5" w:rsidP="00DC11E5">
      <w:r>
        <w:t>•</w:t>
      </w:r>
      <w:r>
        <w:tab/>
      </w:r>
      <w:proofErr w:type="spellStart"/>
      <w:r>
        <w:t>teriofauna</w:t>
      </w:r>
      <w:proofErr w:type="spellEnd"/>
      <w:r>
        <w:t>: 26.07, 12.08, 17.08;</w:t>
      </w:r>
    </w:p>
    <w:p w14:paraId="3E0B94DC" w14:textId="77777777" w:rsidR="00DC11E5" w:rsidRDefault="00DC11E5" w:rsidP="00DC11E5">
      <w:r>
        <w:t>•</w:t>
      </w:r>
      <w:r>
        <w:tab/>
      </w:r>
      <w:proofErr w:type="spellStart"/>
      <w:r>
        <w:t>herpetofauna</w:t>
      </w:r>
      <w:proofErr w:type="spellEnd"/>
      <w:r>
        <w:t>: 26.07, 12.08, 17.08.</w:t>
      </w:r>
    </w:p>
    <w:p w14:paraId="776F68AA" w14:textId="56461B4F" w:rsidR="00DC11E5" w:rsidRDefault="00DC11E5" w:rsidP="00DC11E5">
      <w:r>
        <w:t>Obszar działki inwestycyjnej i strefy buforowej poddano inwentaryzacji i waloryzacji flory</w:t>
      </w:r>
      <w:r>
        <w:br/>
        <w:t>i fauny oraz siedlisk przyrodniczych. Podczas pierwszej wizyty dokonano wstępnej waloryzacji obszaru, wyznaczenia typów zbiorowisk roślinnych i miejsc szczególne cennych oraz stref zabudowy – wyznaczone obszary naniesiono na szkic mapowy. Następnie przeprowadzono wizytę szczegółową, podczas której dokonano kontroli stwierdzonych gatunków.</w:t>
      </w:r>
    </w:p>
    <w:p w14:paraId="5A928681" w14:textId="77777777" w:rsidR="009D7447" w:rsidRDefault="009D7447" w:rsidP="00DC11E5"/>
    <w:p w14:paraId="080F3394" w14:textId="67EAE607" w:rsidR="00DC11E5" w:rsidRDefault="00DC11E5" w:rsidP="00DC11E5">
      <w:r>
        <w:t>Tok prac w przyjętej metodzie przebiegał w następujący sposób:</w:t>
      </w:r>
    </w:p>
    <w:p w14:paraId="4A3A64F2" w14:textId="77777777" w:rsidR="00DC11E5" w:rsidRDefault="00DC11E5" w:rsidP="00DC11E5">
      <w:r>
        <w:t>•</w:t>
      </w:r>
      <w:r>
        <w:tab/>
        <w:t xml:space="preserve">I etap stanowiły prace kameralne, obejmujące wyszukiwanie opracowań dotyczących terenu badań, przegląd map topograficznych oraz </w:t>
      </w:r>
      <w:proofErr w:type="spellStart"/>
      <w:r>
        <w:t>ortofotomap</w:t>
      </w:r>
      <w:proofErr w:type="spellEnd"/>
      <w:r>
        <w:t>. Na tym etapie zinwentaryzowano wszystkie obiekty i obszary chronione na podstawie ustawy o ochronie przyrody, ustawy o udostępnianiu informacji o środowisku i jego ochronie, udziale społeczeństwa w ochronie środowiska oraz ocen oddziaływania na środowisko, jak również innych aktów prawnych zawartych w spisie literatury niniejszego opracowania;</w:t>
      </w:r>
    </w:p>
    <w:p w14:paraId="3D3F69E3" w14:textId="77777777" w:rsidR="00DC11E5" w:rsidRDefault="00DC11E5" w:rsidP="00DC11E5">
      <w:r>
        <w:t>•</w:t>
      </w:r>
      <w:r>
        <w:tab/>
        <w:t>II etap polegał na wizji terenowej badanego obszaru, podczas której dokonano spisu stwierdzonych gatunków w trakcie której nastąpiła weryfikacja liczby i zasięgu zidentyfikowanych obiektów;</w:t>
      </w:r>
    </w:p>
    <w:p w14:paraId="44CDF85D" w14:textId="77777777" w:rsidR="00DC11E5" w:rsidRDefault="00DC11E5" w:rsidP="00DC11E5">
      <w:r>
        <w:t>•</w:t>
      </w:r>
      <w:r>
        <w:tab/>
        <w:t>III etap obejmował opracowywanie danych zebranych w pierwszym i drugim etapie prac oraz stworzenie opracowania tematycznego zawierającego zestawienie i analizę otrzymanych wyników.</w:t>
      </w:r>
    </w:p>
    <w:p w14:paraId="048E0A10" w14:textId="15A57E85" w:rsidR="009D7447" w:rsidRDefault="00DC11E5" w:rsidP="00DC11E5">
      <w:r>
        <w:t xml:space="preserve">Na podstawie inwentaryzacji sporządzono rysunki przedstawiające lokalizację zinwentaryzowanych obiektów chronionych. Dokumentację fotograficzną wykonano za pomocą aparatu SONY </w:t>
      </w:r>
      <w:proofErr w:type="spellStart"/>
      <w:r>
        <w:t>Cyber-shot</w:t>
      </w:r>
      <w:proofErr w:type="spellEnd"/>
      <w:r>
        <w:t xml:space="preserve"> DSC-HX300.</w:t>
      </w:r>
    </w:p>
    <w:p w14:paraId="22316418" w14:textId="2782562E" w:rsidR="00DC11E5" w:rsidRDefault="00DC11E5" w:rsidP="00DC11E5">
      <w:pPr>
        <w:pStyle w:val="Nagwek3"/>
        <w:numPr>
          <w:ilvl w:val="2"/>
          <w:numId w:val="1"/>
        </w:numPr>
      </w:pPr>
      <w:bookmarkStart w:id="130" w:name="_Toc62671453"/>
      <w:r w:rsidRPr="00DC11E5">
        <w:t xml:space="preserve">Flora, </w:t>
      </w:r>
      <w:proofErr w:type="spellStart"/>
      <w:r w:rsidRPr="00DC11E5">
        <w:t>lichenoflora</w:t>
      </w:r>
      <w:proofErr w:type="spellEnd"/>
      <w:r w:rsidRPr="00DC11E5">
        <w:t>, siedliska przyrodnicze</w:t>
      </w:r>
      <w:bookmarkEnd w:id="130"/>
    </w:p>
    <w:p w14:paraId="7175ECDC" w14:textId="77777777" w:rsidR="00DC11E5" w:rsidRDefault="00DC11E5" w:rsidP="00DC11E5">
      <w:r>
        <w:t xml:space="preserve">Badania fitosocjologiczne i florystyczne objęły rozpoznawanie zbiorowisk i gatunków roślin analizowanego obszaru, ze szczególnym uwzględnieniem elementów chronionych. Do badań wykorzystano klucze do oznaczania roślin i zbiorowisk roślinnych. Inwentaryzację przeprowadzono metodą marszrutową. </w:t>
      </w:r>
    </w:p>
    <w:p w14:paraId="11ED31AE" w14:textId="08F37D27" w:rsidR="009D7447" w:rsidRDefault="00DC11E5" w:rsidP="00DC11E5">
      <w:r>
        <w:t>Do identyfikacji florystycznej posłużył „</w:t>
      </w:r>
      <w:r w:rsidRPr="00F3687F">
        <w:t>Klucz do oznaczania roślin naczyniowych Polski niżowej”</w:t>
      </w:r>
      <w:r w:rsidR="0045547B" w:rsidRPr="00F3687F">
        <w:rPr>
          <w:rStyle w:val="Odwoanieprzypisudolnego"/>
        </w:rPr>
        <w:footnoteReference w:id="15"/>
      </w:r>
      <w:r w:rsidRPr="00F3687F">
        <w:t xml:space="preserve"> a nazewnictwo zinwentaryzowanych gatunków podano według Mirka</w:t>
      </w:r>
      <w:r w:rsidR="0045547B" w:rsidRPr="00F3687F">
        <w:rPr>
          <w:rStyle w:val="Odwoanieprzypisudolnego"/>
        </w:rPr>
        <w:footnoteReference w:id="16"/>
      </w:r>
      <w:r w:rsidRPr="00F3687F">
        <w:t xml:space="preserve"> i in. Systematykę zbiorowisk roślinnych przyjęto za Matuszkiewiczem</w:t>
      </w:r>
      <w:r w:rsidR="0045547B" w:rsidRPr="00F3687F">
        <w:rPr>
          <w:rStyle w:val="Odwoanieprzypisudolnego"/>
        </w:rPr>
        <w:footnoteReference w:id="17"/>
      </w:r>
      <w:r w:rsidRPr="00F3687F">
        <w:t>. Obecność roślin naczyniowych objętych</w:t>
      </w:r>
      <w:r w:rsidR="0045547B" w:rsidRPr="00F3687F">
        <w:t xml:space="preserve"> </w:t>
      </w:r>
      <w:r w:rsidRPr="00F3687F">
        <w:t>w kraju ochroną gatunkową sprawdzono według rozporządzenia Ministra Środowiska z dnia 9 października 2014 r. Siedliska przyrodnicze o znaczeniu wspólnotowym określano w oparciu</w:t>
      </w:r>
      <w:r w:rsidR="0045547B" w:rsidRPr="00F3687F">
        <w:t xml:space="preserve"> </w:t>
      </w:r>
      <w:r w:rsidRPr="00F3687F">
        <w:t>o Dyrektywę Rady 92/43/EWG  i rozporządzenie Ministra Środowiska w sprawie siedlisk przyrodniczych oraz gatunków będących przedmiotem zainteresowania Wspólnoty, a także kryteriów wyboru</w:t>
      </w:r>
      <w:r>
        <w:t xml:space="preserve"> obszarów kwalifikujących się do uznania </w:t>
      </w:r>
      <w:r>
        <w:lastRenderedPageBreak/>
        <w:t>lub wyznaczenia jako obszary Natura 2000</w:t>
      </w:r>
      <w:r w:rsidR="0045547B">
        <w:rPr>
          <w:rStyle w:val="Odwoanieprzypisudolnego"/>
        </w:rPr>
        <w:footnoteReference w:id="18"/>
      </w:r>
      <w:r>
        <w:t xml:space="preserve">. Oceny gatunków roślin zagrożonych na Pomorzu Gdańskim dokonano korzystając z opracowania Markowskiego, </w:t>
      </w:r>
      <w:proofErr w:type="spellStart"/>
      <w:r>
        <w:t>Bulińskiego</w:t>
      </w:r>
      <w:proofErr w:type="spellEnd"/>
      <w:r>
        <w:t>, zaś zagrożonych w skali Polski – według Kaźmierczakowej, Zarzyckiego</w:t>
      </w:r>
      <w:r w:rsidR="00CD6BB5">
        <w:rPr>
          <w:rStyle w:val="Odwoanieprzypisudolnego"/>
        </w:rPr>
        <w:footnoteReference w:id="19"/>
      </w:r>
      <w:r>
        <w:t>.</w:t>
      </w:r>
    </w:p>
    <w:p w14:paraId="7817D5E8" w14:textId="0B933E14" w:rsidR="00DC11E5" w:rsidRDefault="00DC11E5" w:rsidP="00DC11E5">
      <w:pPr>
        <w:pStyle w:val="Nagwek3"/>
        <w:numPr>
          <w:ilvl w:val="2"/>
          <w:numId w:val="1"/>
        </w:numPr>
      </w:pPr>
      <w:bookmarkStart w:id="131" w:name="_Toc62671454"/>
      <w:r>
        <w:t>Ornitofauna</w:t>
      </w:r>
      <w:bookmarkEnd w:id="131"/>
    </w:p>
    <w:p w14:paraId="434D6D4C" w14:textId="77777777" w:rsidR="00DC11E5" w:rsidRDefault="00DC11E5" w:rsidP="00DC11E5">
      <w:r>
        <w:t xml:space="preserve">W celu określenia składu gatunkowego ornitofauny występującej na przedmiotowym obszarze został wyznaczony </w:t>
      </w:r>
      <w:proofErr w:type="spellStart"/>
      <w:r>
        <w:t>transekt</w:t>
      </w:r>
      <w:proofErr w:type="spellEnd"/>
      <w:r>
        <w:t>, wzdłuż którego prowadzono obserwacje. Metoda powyższa jest  powszechnie wykorzystywana w wielu programach monitorujących liczebność polskiej awifauny, m.in. „Monitoringu Pospolitych Ptaków Lęgowych” czy „Monitoringu ptaków mokradeł”. Obserwacje prowadzono okiem nieuzbrojonym i przy pomocy lornetki Barska X-</w:t>
      </w:r>
      <w:proofErr w:type="spellStart"/>
      <w:r>
        <w:t>Trail</w:t>
      </w:r>
      <w:proofErr w:type="spellEnd"/>
      <w:r>
        <w:t xml:space="preserve"> 8x42.</w:t>
      </w:r>
    </w:p>
    <w:p w14:paraId="0C66C418" w14:textId="77777777" w:rsidR="00DC11E5" w:rsidRDefault="00DC11E5" w:rsidP="00DC11E5">
      <w:r>
        <w:t>Badania awifauny objęły:</w:t>
      </w:r>
    </w:p>
    <w:p w14:paraId="5D7D8B22" w14:textId="77777777" w:rsidR="00DC11E5" w:rsidRDefault="00DC11E5" w:rsidP="00DC11E5">
      <w:r>
        <w:t>•</w:t>
      </w:r>
      <w:r>
        <w:tab/>
        <w:t xml:space="preserve">obserwacje na </w:t>
      </w:r>
      <w:proofErr w:type="spellStart"/>
      <w:r>
        <w:t>transekcie</w:t>
      </w:r>
      <w:proofErr w:type="spellEnd"/>
      <w:r>
        <w:t xml:space="preserve"> – kontrola polegająca na wolnym przemarszu wzdłuż wyznaczonej trasy, wypatrywaniu ptaków i nasłuchu ich głosów, </w:t>
      </w:r>
    </w:p>
    <w:p w14:paraId="344F7CF5" w14:textId="77777777" w:rsidR="00DC11E5" w:rsidRDefault="00DC11E5" w:rsidP="00DC11E5">
      <w:r>
        <w:t>•</w:t>
      </w:r>
      <w:r>
        <w:tab/>
        <w:t xml:space="preserve">penetracja obszaru wzdłuż </w:t>
      </w:r>
      <w:proofErr w:type="spellStart"/>
      <w:r>
        <w:t>transektu</w:t>
      </w:r>
      <w:proofErr w:type="spellEnd"/>
      <w:r>
        <w:t xml:space="preserve"> w celu wykrycia gniazd, śladów żerowania, itp.,</w:t>
      </w:r>
    </w:p>
    <w:p w14:paraId="2AC143E8" w14:textId="5397AE10" w:rsidR="00DC11E5" w:rsidRDefault="00DC11E5" w:rsidP="00DC11E5">
      <w:r>
        <w:t>•</w:t>
      </w:r>
      <w:r>
        <w:tab/>
        <w:t xml:space="preserve">obserwacje w punkcie, tj. na wzniesieniach, przy płatach </w:t>
      </w:r>
      <w:proofErr w:type="spellStart"/>
      <w:r>
        <w:t>zadrzewień</w:t>
      </w:r>
      <w:proofErr w:type="spellEnd"/>
      <w:r>
        <w:t>, itp.</w:t>
      </w:r>
    </w:p>
    <w:p w14:paraId="34497AD9" w14:textId="5571FE0C" w:rsidR="00225C6A" w:rsidRDefault="00225C6A" w:rsidP="00225C6A">
      <w:pPr>
        <w:pStyle w:val="Nagwek3"/>
        <w:numPr>
          <w:ilvl w:val="2"/>
          <w:numId w:val="1"/>
        </w:numPr>
      </w:pPr>
      <w:bookmarkStart w:id="132" w:name="_Toc62671455"/>
      <w:proofErr w:type="spellStart"/>
      <w:r>
        <w:t>Teriofauna</w:t>
      </w:r>
      <w:bookmarkEnd w:id="132"/>
      <w:proofErr w:type="spellEnd"/>
    </w:p>
    <w:p w14:paraId="6682E57C" w14:textId="0014E390" w:rsidR="009D7447" w:rsidRDefault="00225C6A" w:rsidP="00225C6A">
      <w:r w:rsidRPr="00225C6A">
        <w:t xml:space="preserve">Inwentaryzację </w:t>
      </w:r>
      <w:proofErr w:type="spellStart"/>
      <w:r w:rsidRPr="00225C6A">
        <w:t>teriofauny</w:t>
      </w:r>
      <w:proofErr w:type="spellEnd"/>
      <w:r w:rsidRPr="00225C6A">
        <w:t xml:space="preserve"> przeprowadzono na podstawie bezpośrednich obserwacji, nasłuchiwania, poszukiwania tropów i śladów bytowania. Przeglądano specyficzne mikrosiedliska, takie jak: ściółka, kora zwalonych pni, dziuple, wykroty. Przeszukiwano również teren pod kątem miejsc szczególnej koncentracji tropów zwierząt.</w:t>
      </w:r>
    </w:p>
    <w:p w14:paraId="72EEDD35" w14:textId="6084119E" w:rsidR="00225C6A" w:rsidRDefault="00225C6A" w:rsidP="00225C6A">
      <w:pPr>
        <w:pStyle w:val="Nagwek3"/>
        <w:numPr>
          <w:ilvl w:val="2"/>
          <w:numId w:val="1"/>
        </w:numPr>
      </w:pPr>
      <w:bookmarkStart w:id="133" w:name="_Toc62671456"/>
      <w:proofErr w:type="spellStart"/>
      <w:r>
        <w:t>Herpetofauna</w:t>
      </w:r>
      <w:bookmarkEnd w:id="133"/>
      <w:proofErr w:type="spellEnd"/>
      <w:r>
        <w:t xml:space="preserve"> </w:t>
      </w:r>
    </w:p>
    <w:p w14:paraId="459E6B2A" w14:textId="77777777" w:rsidR="00225C6A" w:rsidRDefault="00225C6A" w:rsidP="00225C6A">
      <w:r>
        <w:t>Pierwszym etapem inwentaryzacji herpetologicznej była analiza dostępnych danych literaturowych i mapowych charakteryzujących omawiany obszar, głownie pod kątem występowania cieków i zbiorników wodnych. Praktyczny element inwentaryzacji stanowiła wizyta terenowa, w czasie której dokonano obserwacji bezpośrednich. Ze względu na charakter obecnych w analizowanym obszarze siedlisk, analizę przeprowadzono pod kątem jakościowym. Ze względu na porę roku nie prowadzono nasłuchów odgłosów godowych płazów.</w:t>
      </w:r>
    </w:p>
    <w:p w14:paraId="1DA757E7" w14:textId="3C6ACD1A" w:rsidR="009D7447" w:rsidRDefault="00225C6A" w:rsidP="00225C6A">
      <w:r>
        <w:t>Inwentaryzację gadów przeprowadzono na podstawie bezpośrednich obserwacji metodą „na upatrzonego” i przeglądaniu specyficznych mikrosiedlisk (miejsca pod kamieniami, sterty gałęzi, itp.).</w:t>
      </w:r>
    </w:p>
    <w:p w14:paraId="1C920A34" w14:textId="6F0A44B4" w:rsidR="00986F77" w:rsidRPr="00986F77" w:rsidRDefault="009D7447" w:rsidP="00986F77">
      <w:pPr>
        <w:pStyle w:val="Nagwek2"/>
        <w:numPr>
          <w:ilvl w:val="1"/>
          <w:numId w:val="1"/>
        </w:numPr>
      </w:pPr>
      <w:bookmarkStart w:id="134" w:name="_Toc62671457"/>
      <w:r>
        <w:t>WYNIKI INWENTARYZACJI PRZYRODNICZEJ</w:t>
      </w:r>
      <w:bookmarkEnd w:id="134"/>
    </w:p>
    <w:p w14:paraId="7A2D151D" w14:textId="299E3460" w:rsidR="00225C6A" w:rsidRDefault="00225C6A" w:rsidP="00225C6A">
      <w:pPr>
        <w:pStyle w:val="Akapitzlist"/>
        <w:numPr>
          <w:ilvl w:val="2"/>
          <w:numId w:val="1"/>
        </w:numPr>
        <w:rPr>
          <w:rFonts w:eastAsiaTheme="majorEastAsia" w:cstheme="majorBidi"/>
          <w:b/>
          <w:bCs/>
          <w:color w:val="0097CC"/>
        </w:rPr>
      </w:pPr>
      <w:r w:rsidRPr="00225C6A">
        <w:rPr>
          <w:rFonts w:eastAsiaTheme="majorEastAsia" w:cstheme="majorBidi"/>
          <w:b/>
          <w:bCs/>
          <w:color w:val="0097CC"/>
        </w:rPr>
        <w:t>Flora i siedliska przyrodnicze Natura 2000</w:t>
      </w:r>
    </w:p>
    <w:p w14:paraId="354C054B" w14:textId="77777777" w:rsidR="00986F77" w:rsidRDefault="00986F77" w:rsidP="00986F77">
      <w:pPr>
        <w:pStyle w:val="Akapitzlist"/>
        <w:ind w:left="1080"/>
        <w:rPr>
          <w:rFonts w:eastAsiaTheme="majorEastAsia" w:cstheme="majorBidi"/>
          <w:b/>
          <w:bCs/>
          <w:color w:val="0097CC"/>
        </w:rPr>
      </w:pPr>
    </w:p>
    <w:p w14:paraId="488C8E85" w14:textId="0B099E55" w:rsidR="00225C6A" w:rsidRDefault="00225C6A" w:rsidP="00225C6A">
      <w:pPr>
        <w:rPr>
          <w:rFonts w:eastAsiaTheme="majorEastAsia" w:cstheme="majorBidi"/>
          <w:b/>
          <w:bCs/>
          <w:color w:val="0097CC"/>
        </w:rPr>
      </w:pPr>
      <w:r>
        <w:rPr>
          <w:rFonts w:eastAsiaTheme="majorEastAsia" w:cstheme="majorBidi"/>
          <w:b/>
          <w:bCs/>
          <w:color w:val="0097CC"/>
        </w:rPr>
        <w:t xml:space="preserve">OBSZAR NIEUŻYTKÓW </w:t>
      </w:r>
    </w:p>
    <w:p w14:paraId="2B36A716" w14:textId="77777777" w:rsidR="00225C6A" w:rsidRPr="00225C6A" w:rsidRDefault="00225C6A" w:rsidP="00225C6A">
      <w:pPr>
        <w:spacing w:before="0"/>
        <w:rPr>
          <w:rFonts w:ascii="Cambria" w:eastAsia="Calibri" w:hAnsi="Cambria" w:cs="Times New Roman"/>
        </w:rPr>
      </w:pPr>
      <w:r w:rsidRPr="00225C6A">
        <w:rPr>
          <w:rFonts w:ascii="Cambria" w:eastAsia="Calibri" w:hAnsi="Cambria" w:cs="Times New Roman"/>
        </w:rPr>
        <w:t>Nieużytki porośnięte przez roślinność ruderalną zajmują znaczną część powierzchni analizowanego terenu.</w:t>
      </w:r>
    </w:p>
    <w:p w14:paraId="6AB4CF8F" w14:textId="77777777" w:rsidR="00225C6A" w:rsidRPr="00225C6A" w:rsidRDefault="00225C6A" w:rsidP="00225C6A">
      <w:pPr>
        <w:spacing w:before="0"/>
        <w:rPr>
          <w:rFonts w:ascii="Cambria" w:eastAsia="Calibri" w:hAnsi="Cambria" w:cs="Times New Roman"/>
        </w:rPr>
      </w:pPr>
      <w:r w:rsidRPr="00225C6A">
        <w:rPr>
          <w:rFonts w:ascii="Cambria" w:eastAsia="Calibri" w:hAnsi="Cambria" w:cs="Times New Roman"/>
        </w:rPr>
        <w:lastRenderedPageBreak/>
        <w:t xml:space="preserve">Na hałdach ziemi dominują gatunki klasy </w:t>
      </w:r>
      <w:proofErr w:type="spellStart"/>
      <w:r w:rsidRPr="00225C6A">
        <w:rPr>
          <w:rFonts w:ascii="Cambria" w:eastAsia="Calibri" w:hAnsi="Cambria" w:cs="Times New Roman"/>
          <w:i/>
          <w:iCs/>
        </w:rPr>
        <w:t>Stellarietea</w:t>
      </w:r>
      <w:proofErr w:type="spellEnd"/>
      <w:r w:rsidRPr="00225C6A">
        <w:rPr>
          <w:rFonts w:ascii="Cambria" w:eastAsia="Calibri" w:hAnsi="Cambria" w:cs="Times New Roman"/>
          <w:i/>
          <w:iCs/>
        </w:rPr>
        <w:t xml:space="preserve"> </w:t>
      </w:r>
      <w:proofErr w:type="spellStart"/>
      <w:r w:rsidRPr="00225C6A">
        <w:rPr>
          <w:rFonts w:ascii="Cambria" w:eastAsia="Calibri" w:hAnsi="Cambria" w:cs="Times New Roman"/>
          <w:i/>
          <w:iCs/>
        </w:rPr>
        <w:t>mediae</w:t>
      </w:r>
      <w:proofErr w:type="spellEnd"/>
      <w:r w:rsidRPr="00225C6A">
        <w:rPr>
          <w:rFonts w:ascii="Cambria" w:eastAsia="Calibri" w:hAnsi="Cambria" w:cs="Times New Roman"/>
        </w:rPr>
        <w:t xml:space="preserve">, grupującej zbiorowiska pól uprawnych i terenów ruderalnych. Licznie rosną tu tobołki polne </w:t>
      </w:r>
      <w:proofErr w:type="spellStart"/>
      <w:r w:rsidRPr="00225C6A">
        <w:rPr>
          <w:rFonts w:ascii="Cambria" w:eastAsia="Calibri" w:hAnsi="Cambria" w:cs="Times New Roman"/>
          <w:i/>
          <w:iCs/>
        </w:rPr>
        <w:t>Thlaspi</w:t>
      </w:r>
      <w:proofErr w:type="spellEnd"/>
      <w:r w:rsidRPr="00225C6A">
        <w:rPr>
          <w:rFonts w:ascii="Cambria" w:eastAsia="Calibri" w:hAnsi="Cambria" w:cs="Times New Roman"/>
          <w:i/>
          <w:iCs/>
        </w:rPr>
        <w:t xml:space="preserve"> </w:t>
      </w:r>
      <w:proofErr w:type="spellStart"/>
      <w:r w:rsidRPr="00225C6A">
        <w:rPr>
          <w:rFonts w:ascii="Cambria" w:eastAsia="Calibri" w:hAnsi="Cambria" w:cs="Times New Roman"/>
          <w:i/>
          <w:iCs/>
        </w:rPr>
        <w:t>arvense</w:t>
      </w:r>
      <w:proofErr w:type="spellEnd"/>
      <w:r w:rsidRPr="00225C6A">
        <w:rPr>
          <w:rFonts w:ascii="Cambria" w:eastAsia="Calibri" w:hAnsi="Cambria" w:cs="Times New Roman"/>
        </w:rPr>
        <w:t xml:space="preserve"> i </w:t>
      </w:r>
      <w:r w:rsidRPr="00225C6A">
        <w:rPr>
          <w:rFonts w:ascii="Cambria" w:eastAsia="Calibri" w:hAnsi="Cambria" w:cs="Times New Roman"/>
          <w:color w:val="000000"/>
        </w:rPr>
        <w:t xml:space="preserve">komosa biała </w:t>
      </w:r>
      <w:proofErr w:type="spellStart"/>
      <w:r w:rsidRPr="00225C6A">
        <w:rPr>
          <w:rFonts w:ascii="Cambria" w:eastAsia="Calibri" w:hAnsi="Cambria" w:cs="Times New Roman"/>
          <w:i/>
          <w:iCs/>
          <w:color w:val="000000"/>
        </w:rPr>
        <w:t>Chenopodium</w:t>
      </w:r>
      <w:proofErr w:type="spellEnd"/>
      <w:r w:rsidRPr="00225C6A">
        <w:rPr>
          <w:rFonts w:ascii="Cambria" w:eastAsia="Calibri" w:hAnsi="Cambria" w:cs="Times New Roman"/>
          <w:i/>
          <w:iCs/>
          <w:color w:val="000000"/>
        </w:rPr>
        <w:t xml:space="preserve"> album</w:t>
      </w:r>
      <w:r w:rsidRPr="00225C6A">
        <w:rPr>
          <w:rFonts w:ascii="Cambria" w:eastAsia="Calibri" w:hAnsi="Cambria" w:cs="Times New Roman"/>
        </w:rPr>
        <w:t>, z towarzyszeniem tasznika</w:t>
      </w:r>
      <w:r w:rsidRPr="00225C6A">
        <w:rPr>
          <w:rFonts w:ascii="Cambria" w:eastAsia="Calibri" w:hAnsi="Cambria" w:cs="Times New Roman"/>
          <w:color w:val="000000"/>
        </w:rPr>
        <w:t xml:space="preserve"> pospolitego </w:t>
      </w:r>
      <w:proofErr w:type="spellStart"/>
      <w:r w:rsidRPr="00225C6A">
        <w:rPr>
          <w:rFonts w:ascii="Cambria" w:eastAsia="Calibri" w:hAnsi="Cambria" w:cs="Times New Roman"/>
          <w:i/>
          <w:lang w:eastAsia="pl-PL"/>
        </w:rPr>
        <w:t>Capsella</w:t>
      </w:r>
      <w:proofErr w:type="spellEnd"/>
      <w:r w:rsidRPr="00225C6A">
        <w:rPr>
          <w:rFonts w:ascii="Cambria" w:eastAsia="Calibri" w:hAnsi="Cambria" w:cs="Times New Roman"/>
          <w:i/>
          <w:lang w:eastAsia="pl-PL"/>
        </w:rPr>
        <w:t xml:space="preserve"> bursa </w:t>
      </w:r>
      <w:proofErr w:type="spellStart"/>
      <w:r w:rsidRPr="00225C6A">
        <w:rPr>
          <w:rFonts w:ascii="Cambria" w:eastAsia="Calibri" w:hAnsi="Cambria" w:cs="Times New Roman"/>
          <w:i/>
          <w:lang w:eastAsia="pl-PL"/>
        </w:rPr>
        <w:t>pastoris</w:t>
      </w:r>
      <w:proofErr w:type="spellEnd"/>
      <w:r w:rsidRPr="00225C6A">
        <w:rPr>
          <w:rFonts w:ascii="Cambria" w:eastAsia="Calibri" w:hAnsi="Cambria" w:cs="Times New Roman"/>
          <w:lang w:eastAsia="pl-PL"/>
        </w:rPr>
        <w:t>, farbownika polnego</w:t>
      </w:r>
      <w:r w:rsidRPr="00225C6A">
        <w:rPr>
          <w:rFonts w:ascii="Cambria" w:eastAsia="Calibri" w:hAnsi="Cambria" w:cs="Times New Roman"/>
        </w:rPr>
        <w:t xml:space="preserve"> </w:t>
      </w:r>
      <w:proofErr w:type="spellStart"/>
      <w:r w:rsidRPr="00225C6A">
        <w:rPr>
          <w:rFonts w:ascii="Cambria" w:eastAsia="Calibri" w:hAnsi="Cambria" w:cs="Times New Roman"/>
          <w:i/>
          <w:iCs/>
        </w:rPr>
        <w:t>Anchusa</w:t>
      </w:r>
      <w:proofErr w:type="spellEnd"/>
      <w:r w:rsidRPr="00225C6A">
        <w:rPr>
          <w:rFonts w:ascii="Cambria" w:eastAsia="Calibri" w:hAnsi="Cambria" w:cs="Times New Roman"/>
          <w:i/>
          <w:iCs/>
        </w:rPr>
        <w:t xml:space="preserve"> </w:t>
      </w:r>
      <w:proofErr w:type="spellStart"/>
      <w:r w:rsidRPr="00225C6A">
        <w:rPr>
          <w:rFonts w:ascii="Cambria" w:eastAsia="Calibri" w:hAnsi="Cambria" w:cs="Times New Roman"/>
          <w:i/>
          <w:iCs/>
        </w:rPr>
        <w:t>arvensis</w:t>
      </w:r>
      <w:proofErr w:type="spellEnd"/>
      <w:r w:rsidRPr="00225C6A">
        <w:rPr>
          <w:rFonts w:ascii="Cambria" w:eastAsia="Calibri" w:hAnsi="Cambria" w:cs="Times New Roman"/>
        </w:rPr>
        <w:t xml:space="preserve">, rdestu ptasiego </w:t>
      </w:r>
      <w:proofErr w:type="spellStart"/>
      <w:r w:rsidRPr="00225C6A">
        <w:rPr>
          <w:rFonts w:ascii="Cambria" w:eastAsia="Calibri" w:hAnsi="Cambria" w:cs="Times New Roman"/>
          <w:i/>
          <w:iCs/>
        </w:rPr>
        <w:t>Polygonum</w:t>
      </w:r>
      <w:proofErr w:type="spellEnd"/>
      <w:r w:rsidRPr="00225C6A">
        <w:rPr>
          <w:rFonts w:ascii="Cambria" w:eastAsia="Calibri" w:hAnsi="Cambria" w:cs="Times New Roman"/>
          <w:i/>
          <w:iCs/>
        </w:rPr>
        <w:t xml:space="preserve"> </w:t>
      </w:r>
      <w:proofErr w:type="spellStart"/>
      <w:r w:rsidRPr="00225C6A">
        <w:rPr>
          <w:rFonts w:ascii="Cambria" w:eastAsia="Calibri" w:hAnsi="Cambria" w:cs="Times New Roman"/>
          <w:i/>
          <w:iCs/>
        </w:rPr>
        <w:t>aviculare</w:t>
      </w:r>
      <w:proofErr w:type="spellEnd"/>
      <w:r w:rsidRPr="00225C6A">
        <w:rPr>
          <w:rFonts w:ascii="Cambria" w:eastAsia="Calibri" w:hAnsi="Cambria" w:cs="Times New Roman"/>
        </w:rPr>
        <w:t xml:space="preserve">, maruny bezwonnej </w:t>
      </w:r>
      <w:proofErr w:type="spellStart"/>
      <w:r w:rsidRPr="00225C6A">
        <w:rPr>
          <w:rFonts w:ascii="Cambria" w:eastAsia="Calibri" w:hAnsi="Cambria" w:cs="Times New Roman"/>
          <w:i/>
          <w:iCs/>
        </w:rPr>
        <w:t>Matricaria</w:t>
      </w:r>
      <w:proofErr w:type="spellEnd"/>
      <w:r w:rsidRPr="00225C6A">
        <w:rPr>
          <w:rFonts w:ascii="Cambria" w:eastAsia="Calibri" w:hAnsi="Cambria" w:cs="Times New Roman"/>
          <w:i/>
          <w:iCs/>
        </w:rPr>
        <w:t xml:space="preserve"> </w:t>
      </w:r>
      <w:proofErr w:type="spellStart"/>
      <w:r w:rsidRPr="00225C6A">
        <w:rPr>
          <w:rFonts w:ascii="Cambria" w:eastAsia="Calibri" w:hAnsi="Cambria" w:cs="Times New Roman"/>
          <w:i/>
          <w:iCs/>
        </w:rPr>
        <w:t>perforata</w:t>
      </w:r>
      <w:proofErr w:type="spellEnd"/>
      <w:r w:rsidRPr="00225C6A">
        <w:rPr>
          <w:rFonts w:ascii="Cambria" w:eastAsia="Calibri" w:hAnsi="Cambria" w:cs="Times New Roman"/>
        </w:rPr>
        <w:t xml:space="preserve">, babki lancetowatej </w:t>
      </w:r>
      <w:proofErr w:type="spellStart"/>
      <w:r w:rsidRPr="00225C6A">
        <w:rPr>
          <w:rFonts w:ascii="Cambria" w:eastAsia="Calibri" w:hAnsi="Cambria" w:cs="Times New Roman"/>
          <w:i/>
          <w:iCs/>
        </w:rPr>
        <w:t>Plantago</w:t>
      </w:r>
      <w:proofErr w:type="spellEnd"/>
      <w:r w:rsidRPr="00225C6A">
        <w:rPr>
          <w:rFonts w:ascii="Cambria" w:eastAsia="Calibri" w:hAnsi="Cambria" w:cs="Times New Roman"/>
          <w:i/>
          <w:iCs/>
        </w:rPr>
        <w:t xml:space="preserve"> </w:t>
      </w:r>
      <w:proofErr w:type="spellStart"/>
      <w:r w:rsidRPr="00225C6A">
        <w:rPr>
          <w:rFonts w:ascii="Cambria" w:eastAsia="Calibri" w:hAnsi="Cambria" w:cs="Times New Roman"/>
          <w:i/>
          <w:iCs/>
        </w:rPr>
        <w:t>lanceolata</w:t>
      </w:r>
      <w:proofErr w:type="spellEnd"/>
      <w:r w:rsidRPr="00225C6A">
        <w:rPr>
          <w:rFonts w:ascii="Cambria" w:eastAsia="Calibri" w:hAnsi="Cambria" w:cs="Times New Roman"/>
        </w:rPr>
        <w:t xml:space="preserve">, </w:t>
      </w:r>
      <w:proofErr w:type="spellStart"/>
      <w:r w:rsidRPr="00225C6A">
        <w:rPr>
          <w:rFonts w:ascii="Cambria" w:eastAsia="Calibri" w:hAnsi="Cambria" w:cs="Times New Roman"/>
        </w:rPr>
        <w:t>rdestówki</w:t>
      </w:r>
      <w:proofErr w:type="spellEnd"/>
      <w:r w:rsidRPr="00225C6A">
        <w:rPr>
          <w:rFonts w:ascii="Cambria" w:eastAsia="Calibri" w:hAnsi="Cambria" w:cs="Times New Roman"/>
        </w:rPr>
        <w:t xml:space="preserve"> powojowatej </w:t>
      </w:r>
      <w:proofErr w:type="spellStart"/>
      <w:r w:rsidRPr="00225C6A">
        <w:rPr>
          <w:rFonts w:ascii="Cambria" w:eastAsia="Calibri" w:hAnsi="Cambria" w:cs="Times New Roman"/>
          <w:i/>
          <w:iCs/>
        </w:rPr>
        <w:t>Fallopia</w:t>
      </w:r>
      <w:proofErr w:type="spellEnd"/>
      <w:r w:rsidRPr="00225C6A">
        <w:rPr>
          <w:rFonts w:ascii="Cambria" w:eastAsia="Calibri" w:hAnsi="Cambria" w:cs="Times New Roman"/>
          <w:i/>
          <w:iCs/>
        </w:rPr>
        <w:t xml:space="preserve"> </w:t>
      </w:r>
      <w:proofErr w:type="spellStart"/>
      <w:r w:rsidRPr="00225C6A">
        <w:rPr>
          <w:rFonts w:ascii="Cambria" w:eastAsia="Calibri" w:hAnsi="Cambria" w:cs="Times New Roman"/>
          <w:i/>
          <w:iCs/>
        </w:rPr>
        <w:t>convolvulus</w:t>
      </w:r>
      <w:proofErr w:type="spellEnd"/>
      <w:r w:rsidRPr="00225C6A">
        <w:rPr>
          <w:rFonts w:ascii="Cambria" w:eastAsia="Calibri" w:hAnsi="Cambria" w:cs="Times New Roman"/>
        </w:rPr>
        <w:t xml:space="preserve">, </w:t>
      </w:r>
      <w:r w:rsidRPr="00225C6A">
        <w:rPr>
          <w:rFonts w:ascii="Cambria" w:eastAsia="Calibri" w:hAnsi="Cambria" w:cs="Times New Roman"/>
          <w:color w:val="000000"/>
        </w:rPr>
        <w:t xml:space="preserve">bylicy pospolitej </w:t>
      </w:r>
      <w:proofErr w:type="spellStart"/>
      <w:r w:rsidRPr="00225C6A">
        <w:rPr>
          <w:rFonts w:ascii="Cambria" w:eastAsia="Calibri" w:hAnsi="Cambria" w:cs="Times New Roman"/>
          <w:i/>
          <w:iCs/>
        </w:rPr>
        <w:t>Artemisia</w:t>
      </w:r>
      <w:proofErr w:type="spellEnd"/>
      <w:r w:rsidRPr="00225C6A">
        <w:rPr>
          <w:rFonts w:ascii="Cambria" w:eastAsia="Calibri" w:hAnsi="Cambria" w:cs="Times New Roman"/>
          <w:i/>
          <w:iCs/>
        </w:rPr>
        <w:t xml:space="preserve"> </w:t>
      </w:r>
      <w:proofErr w:type="spellStart"/>
      <w:r w:rsidRPr="00225C6A">
        <w:rPr>
          <w:rFonts w:ascii="Cambria" w:eastAsia="Calibri" w:hAnsi="Cambria" w:cs="Times New Roman"/>
          <w:i/>
          <w:iCs/>
        </w:rPr>
        <w:t>vulgaris</w:t>
      </w:r>
      <w:proofErr w:type="spellEnd"/>
      <w:r w:rsidRPr="00225C6A">
        <w:rPr>
          <w:rFonts w:ascii="Cambria" w:eastAsia="Calibri" w:hAnsi="Cambria" w:cs="Times New Roman"/>
          <w:color w:val="000000"/>
        </w:rPr>
        <w:t xml:space="preserve">, dymnicy pospolitej </w:t>
      </w:r>
      <w:proofErr w:type="spellStart"/>
      <w:r w:rsidRPr="00225C6A">
        <w:rPr>
          <w:rFonts w:ascii="Cambria" w:eastAsia="Calibri" w:hAnsi="Cambria" w:cs="Times New Roman"/>
          <w:i/>
          <w:iCs/>
          <w:color w:val="000000"/>
        </w:rPr>
        <w:t>Fumaia</w:t>
      </w:r>
      <w:proofErr w:type="spellEnd"/>
      <w:r w:rsidRPr="00225C6A">
        <w:rPr>
          <w:rFonts w:ascii="Cambria" w:eastAsia="Calibri" w:hAnsi="Cambria" w:cs="Times New Roman"/>
          <w:i/>
          <w:iCs/>
          <w:color w:val="000000"/>
        </w:rPr>
        <w:t xml:space="preserve"> </w:t>
      </w:r>
      <w:proofErr w:type="spellStart"/>
      <w:r w:rsidRPr="00225C6A">
        <w:rPr>
          <w:rFonts w:ascii="Cambria" w:eastAsia="Calibri" w:hAnsi="Cambria" w:cs="Times New Roman"/>
          <w:i/>
          <w:iCs/>
          <w:color w:val="000000"/>
        </w:rPr>
        <w:t>officinalis</w:t>
      </w:r>
      <w:proofErr w:type="spellEnd"/>
      <w:r w:rsidRPr="00225C6A">
        <w:rPr>
          <w:rFonts w:ascii="Cambria" w:eastAsia="Calibri" w:hAnsi="Cambria" w:cs="Times New Roman"/>
          <w:color w:val="000000"/>
        </w:rPr>
        <w:t xml:space="preserve">, rdestu </w:t>
      </w:r>
      <w:proofErr w:type="spellStart"/>
      <w:r w:rsidRPr="00225C6A">
        <w:rPr>
          <w:rFonts w:ascii="Cambria" w:eastAsia="Calibri" w:hAnsi="Cambria" w:cs="Times New Roman"/>
          <w:color w:val="000000"/>
        </w:rPr>
        <w:t>szczwiolistnego</w:t>
      </w:r>
      <w:proofErr w:type="spellEnd"/>
      <w:r w:rsidRPr="00225C6A">
        <w:rPr>
          <w:rFonts w:ascii="Cambria" w:eastAsia="Calibri" w:hAnsi="Cambria" w:cs="Times New Roman"/>
          <w:color w:val="000000"/>
        </w:rPr>
        <w:t xml:space="preserve"> typowego </w:t>
      </w:r>
      <w:proofErr w:type="spellStart"/>
      <w:r w:rsidRPr="00225C6A">
        <w:rPr>
          <w:rFonts w:ascii="Cambria" w:eastAsia="Calibri" w:hAnsi="Cambria" w:cs="Times New Roman"/>
          <w:i/>
          <w:iCs/>
          <w:color w:val="000000"/>
        </w:rPr>
        <w:t>Polygonum</w:t>
      </w:r>
      <w:proofErr w:type="spellEnd"/>
      <w:r w:rsidRPr="00225C6A">
        <w:rPr>
          <w:rFonts w:ascii="Cambria" w:eastAsia="Calibri" w:hAnsi="Cambria" w:cs="Times New Roman"/>
          <w:i/>
          <w:iCs/>
          <w:color w:val="000000"/>
        </w:rPr>
        <w:t xml:space="preserve"> </w:t>
      </w:r>
      <w:proofErr w:type="spellStart"/>
      <w:r w:rsidRPr="00225C6A">
        <w:rPr>
          <w:rFonts w:ascii="Cambria" w:eastAsia="Calibri" w:hAnsi="Cambria" w:cs="Times New Roman"/>
          <w:i/>
          <w:iCs/>
          <w:color w:val="000000"/>
        </w:rPr>
        <w:t>lapathifolium</w:t>
      </w:r>
      <w:proofErr w:type="spellEnd"/>
      <w:r w:rsidRPr="00225C6A">
        <w:rPr>
          <w:rFonts w:ascii="Cambria" w:eastAsia="Calibri" w:hAnsi="Cambria" w:cs="Times New Roman"/>
          <w:color w:val="000000"/>
        </w:rPr>
        <w:t> </w:t>
      </w:r>
      <w:proofErr w:type="spellStart"/>
      <w:r w:rsidRPr="00225C6A">
        <w:rPr>
          <w:rFonts w:ascii="Cambria" w:eastAsia="Calibri" w:hAnsi="Cambria" w:cs="Times New Roman"/>
          <w:i/>
          <w:iCs/>
          <w:color w:val="000000"/>
        </w:rPr>
        <w:t>ssp</w:t>
      </w:r>
      <w:proofErr w:type="spellEnd"/>
      <w:r w:rsidRPr="00225C6A">
        <w:rPr>
          <w:rFonts w:ascii="Cambria" w:eastAsia="Calibri" w:hAnsi="Cambria" w:cs="Times New Roman"/>
          <w:i/>
          <w:iCs/>
          <w:color w:val="000000"/>
        </w:rPr>
        <w:t>. </w:t>
      </w:r>
      <w:proofErr w:type="spellStart"/>
      <w:r w:rsidRPr="00225C6A">
        <w:rPr>
          <w:rFonts w:ascii="Cambria" w:eastAsia="Calibri" w:hAnsi="Cambria" w:cs="Times New Roman"/>
          <w:i/>
          <w:iCs/>
          <w:color w:val="000000"/>
        </w:rPr>
        <w:t>pallidum</w:t>
      </w:r>
      <w:proofErr w:type="spellEnd"/>
      <w:r w:rsidRPr="00225C6A">
        <w:rPr>
          <w:rFonts w:ascii="Cambria" w:eastAsia="Calibri" w:hAnsi="Cambria" w:cs="Times New Roman"/>
          <w:color w:val="000000"/>
        </w:rPr>
        <w:t xml:space="preserve">, chwastnicy jednostronnej </w:t>
      </w:r>
      <w:proofErr w:type="spellStart"/>
      <w:r w:rsidRPr="00225C6A">
        <w:rPr>
          <w:rFonts w:ascii="Cambria" w:eastAsia="Calibri" w:hAnsi="Cambria" w:cs="Times New Roman"/>
          <w:i/>
          <w:iCs/>
          <w:color w:val="000000"/>
        </w:rPr>
        <w:t>Echinochloa</w:t>
      </w:r>
      <w:proofErr w:type="spellEnd"/>
      <w:r w:rsidRPr="00225C6A">
        <w:rPr>
          <w:rFonts w:ascii="Cambria" w:eastAsia="Calibri" w:hAnsi="Cambria" w:cs="Times New Roman"/>
          <w:i/>
          <w:iCs/>
          <w:color w:val="000000"/>
        </w:rPr>
        <w:t xml:space="preserve"> </w:t>
      </w:r>
      <w:proofErr w:type="spellStart"/>
      <w:r w:rsidRPr="00225C6A">
        <w:rPr>
          <w:rFonts w:ascii="Cambria" w:eastAsia="Calibri" w:hAnsi="Cambria" w:cs="Times New Roman"/>
          <w:i/>
          <w:iCs/>
          <w:color w:val="000000"/>
        </w:rPr>
        <w:t>crus-galli</w:t>
      </w:r>
      <w:proofErr w:type="spellEnd"/>
      <w:r w:rsidRPr="00225C6A">
        <w:rPr>
          <w:rFonts w:ascii="Cambria" w:eastAsia="Calibri" w:hAnsi="Cambria" w:cs="Times New Roman"/>
          <w:color w:val="000000"/>
        </w:rPr>
        <w:t xml:space="preserve"> oraz iglicy pospolitej </w:t>
      </w:r>
      <w:proofErr w:type="spellStart"/>
      <w:r w:rsidRPr="00225C6A">
        <w:rPr>
          <w:rFonts w:ascii="Cambria" w:eastAsia="Calibri" w:hAnsi="Cambria" w:cs="Times New Roman"/>
          <w:i/>
          <w:iCs/>
          <w:color w:val="000000"/>
        </w:rPr>
        <w:t>Erodium</w:t>
      </w:r>
      <w:proofErr w:type="spellEnd"/>
      <w:r w:rsidRPr="00225C6A">
        <w:rPr>
          <w:rFonts w:ascii="Cambria" w:eastAsia="Calibri" w:hAnsi="Cambria" w:cs="Times New Roman"/>
          <w:color w:val="000000"/>
        </w:rPr>
        <w:t xml:space="preserve"> </w:t>
      </w:r>
      <w:proofErr w:type="spellStart"/>
      <w:r w:rsidRPr="00225C6A">
        <w:rPr>
          <w:rFonts w:ascii="Cambria" w:eastAsia="Calibri" w:hAnsi="Cambria" w:cs="Times New Roman"/>
          <w:i/>
          <w:iCs/>
          <w:color w:val="000000"/>
        </w:rPr>
        <w:t>cicutarium</w:t>
      </w:r>
      <w:proofErr w:type="spellEnd"/>
      <w:r w:rsidRPr="00225C6A">
        <w:rPr>
          <w:rFonts w:ascii="Cambria" w:eastAsia="Calibri" w:hAnsi="Cambria" w:cs="Times New Roman"/>
          <w:color w:val="000000"/>
        </w:rPr>
        <w:t xml:space="preserve">. Sporadycznie zauważalny był również podbiał pospolity </w:t>
      </w:r>
      <w:proofErr w:type="spellStart"/>
      <w:r w:rsidRPr="00225C6A">
        <w:rPr>
          <w:rFonts w:ascii="Cambria" w:eastAsia="Calibri" w:hAnsi="Cambria" w:cs="Times New Roman"/>
          <w:i/>
          <w:iCs/>
          <w:color w:val="000000"/>
        </w:rPr>
        <w:t>Tussilago</w:t>
      </w:r>
      <w:proofErr w:type="spellEnd"/>
      <w:r w:rsidRPr="00225C6A">
        <w:rPr>
          <w:rFonts w:ascii="Cambria" w:eastAsia="Calibri" w:hAnsi="Cambria" w:cs="Times New Roman"/>
          <w:i/>
          <w:iCs/>
          <w:color w:val="000000"/>
        </w:rPr>
        <w:t xml:space="preserve"> </w:t>
      </w:r>
      <w:proofErr w:type="spellStart"/>
      <w:r w:rsidRPr="00225C6A">
        <w:rPr>
          <w:rFonts w:ascii="Cambria" w:eastAsia="Calibri" w:hAnsi="Cambria" w:cs="Times New Roman"/>
          <w:i/>
          <w:iCs/>
          <w:color w:val="000000"/>
        </w:rPr>
        <w:t>farfara</w:t>
      </w:r>
      <w:proofErr w:type="spellEnd"/>
      <w:r w:rsidRPr="00225C6A">
        <w:rPr>
          <w:rFonts w:ascii="Cambria" w:eastAsia="Calibri" w:hAnsi="Cambria" w:cs="Times New Roman"/>
          <w:color w:val="000000"/>
        </w:rPr>
        <w:t xml:space="preserve"> i wrzosowiec </w:t>
      </w:r>
      <w:proofErr w:type="spellStart"/>
      <w:r w:rsidRPr="00225C6A">
        <w:rPr>
          <w:rFonts w:ascii="Cambria" w:eastAsia="Calibri" w:hAnsi="Cambria" w:cs="Times New Roman"/>
          <w:color w:val="000000"/>
        </w:rPr>
        <w:t>cienkoskrzydełkowy</w:t>
      </w:r>
      <w:proofErr w:type="spellEnd"/>
      <w:r w:rsidRPr="00225C6A">
        <w:rPr>
          <w:rFonts w:ascii="Cambria" w:eastAsia="Calibri" w:hAnsi="Cambria" w:cs="Times New Roman"/>
          <w:color w:val="000000"/>
        </w:rPr>
        <w:t xml:space="preserve"> </w:t>
      </w:r>
      <w:proofErr w:type="spellStart"/>
      <w:r w:rsidRPr="00225C6A">
        <w:rPr>
          <w:rFonts w:ascii="Cambria" w:eastAsia="Calibri" w:hAnsi="Cambria" w:cs="Times New Roman"/>
          <w:i/>
          <w:iCs/>
        </w:rPr>
        <w:t>Corispermum</w:t>
      </w:r>
      <w:proofErr w:type="spellEnd"/>
      <w:r w:rsidRPr="00225C6A">
        <w:rPr>
          <w:rFonts w:ascii="Cambria" w:eastAsia="Calibri" w:hAnsi="Cambria" w:cs="Times New Roman"/>
          <w:i/>
          <w:iCs/>
        </w:rPr>
        <w:t xml:space="preserve"> </w:t>
      </w:r>
      <w:proofErr w:type="spellStart"/>
      <w:r w:rsidRPr="00225C6A">
        <w:rPr>
          <w:rFonts w:ascii="Cambria" w:eastAsia="Calibri" w:hAnsi="Cambria" w:cs="Times New Roman"/>
          <w:i/>
          <w:iCs/>
        </w:rPr>
        <w:t>leptopterum</w:t>
      </w:r>
      <w:proofErr w:type="spellEnd"/>
      <w:r w:rsidRPr="00225C6A">
        <w:rPr>
          <w:rFonts w:ascii="Cambria" w:eastAsia="Calibri" w:hAnsi="Cambria" w:cs="Times New Roman"/>
        </w:rPr>
        <w:t>.</w:t>
      </w:r>
    </w:p>
    <w:p w14:paraId="0B0BCDE4" w14:textId="50CA60BF" w:rsidR="00225C6A" w:rsidRDefault="00225C6A" w:rsidP="00225C6A">
      <w:pPr>
        <w:rPr>
          <w:rFonts w:eastAsiaTheme="majorEastAsia" w:cstheme="majorBidi"/>
          <w:b/>
          <w:bCs/>
          <w:color w:val="0097CC"/>
        </w:rPr>
      </w:pPr>
    </w:p>
    <w:p w14:paraId="7EEE6091" w14:textId="19FB8B12" w:rsidR="00225C6A" w:rsidRDefault="00225C6A" w:rsidP="00225C6A">
      <w:pPr>
        <w:rPr>
          <w:rFonts w:eastAsiaTheme="majorEastAsia" w:cstheme="majorBidi"/>
          <w:b/>
          <w:bCs/>
          <w:color w:val="0097CC"/>
        </w:rPr>
      </w:pPr>
    </w:p>
    <w:p w14:paraId="6212F6B2" w14:textId="46299FDF" w:rsidR="00225C6A" w:rsidRDefault="00225C6A" w:rsidP="00225C6A">
      <w:pPr>
        <w:jc w:val="center"/>
        <w:rPr>
          <w:rFonts w:eastAsiaTheme="majorEastAsia" w:cstheme="majorBidi"/>
          <w:b/>
          <w:bCs/>
          <w:color w:val="0097CC"/>
        </w:rPr>
      </w:pPr>
      <w:r w:rsidRPr="00225C6A">
        <w:rPr>
          <w:rFonts w:ascii="Cambria" w:eastAsia="Calibri" w:hAnsi="Cambria" w:cs="Times New Roman"/>
          <w:noProof/>
          <w:lang w:eastAsia="pl-PL"/>
        </w:rPr>
        <w:drawing>
          <wp:inline distT="0" distB="0" distL="0" distR="0" wp14:anchorId="7AA19B8A" wp14:editId="24D8FE3C">
            <wp:extent cx="4319270" cy="2790543"/>
            <wp:effectExtent l="19050" t="19050" r="24130" b="10160"/>
            <wp:docPr id="44" name="Obraz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cstate="print">
                      <a:extLst>
                        <a:ext uri="{BEBA8EAE-BF5A-486C-A8C5-ECC9F3942E4B}">
                          <a14:imgProps xmlns:a14="http://schemas.microsoft.com/office/drawing/2010/main">
                            <a14:imgLayer r:embed="rId21">
                              <a14:imgEffect>
                                <a14:brightnessContrast contrast="20000"/>
                              </a14:imgEffect>
                            </a14:imgLayer>
                          </a14:imgProps>
                        </a:ext>
                        <a:ext uri="{28A0092B-C50C-407E-A947-70E740481C1C}">
                          <a14:useLocalDpi xmlns:a14="http://schemas.microsoft.com/office/drawing/2010/main" val="0"/>
                        </a:ext>
                      </a:extLst>
                    </a:blip>
                    <a:srcRect t="2647" b="11211"/>
                    <a:stretch/>
                  </pic:blipFill>
                  <pic:spPr bwMode="auto">
                    <a:xfrm>
                      <a:off x="0" y="0"/>
                      <a:ext cx="4320000" cy="2791015"/>
                    </a:xfrm>
                    <a:prstGeom prst="rect">
                      <a:avLst/>
                    </a:prstGeom>
                    <a:noFill/>
                    <a:ln w="9525" cap="flat" cmpd="sng" algn="ctr">
                      <a:solidFill>
                        <a:srgbClr val="00206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35E043F" w14:textId="252D5818" w:rsidR="00225C6A" w:rsidRDefault="00225C6A" w:rsidP="00225C6A">
      <w:pPr>
        <w:spacing w:before="0" w:after="60"/>
        <w:jc w:val="center"/>
        <w:rPr>
          <w:rFonts w:ascii="Calibri" w:eastAsia="Calibri" w:hAnsi="Calibri" w:cs="Times New Roman"/>
          <w:b/>
          <w:i/>
          <w:iCs/>
          <w:color w:val="002D86"/>
          <w:sz w:val="18"/>
          <w:szCs w:val="18"/>
        </w:rPr>
      </w:pPr>
      <w:bookmarkStart w:id="135" w:name="_Toc18663764"/>
      <w:r w:rsidRPr="00225C6A">
        <w:rPr>
          <w:rFonts w:ascii="Calibri" w:eastAsia="Calibri" w:hAnsi="Calibri" w:cs="Times New Roman"/>
          <w:b/>
          <w:iCs/>
          <w:color w:val="002D86"/>
          <w:sz w:val="18"/>
          <w:szCs w:val="18"/>
        </w:rPr>
        <w:t xml:space="preserve">Fot. </w:t>
      </w:r>
      <w:r w:rsidRPr="00225C6A">
        <w:rPr>
          <w:rFonts w:ascii="Calibri" w:eastAsia="Calibri" w:hAnsi="Calibri" w:cs="Times New Roman"/>
          <w:b/>
          <w:iCs/>
          <w:color w:val="002D86"/>
          <w:sz w:val="18"/>
          <w:szCs w:val="18"/>
        </w:rPr>
        <w:fldChar w:fldCharType="begin"/>
      </w:r>
      <w:r w:rsidRPr="00225C6A">
        <w:rPr>
          <w:rFonts w:ascii="Calibri" w:eastAsia="Calibri" w:hAnsi="Calibri" w:cs="Times New Roman"/>
          <w:b/>
          <w:iCs/>
          <w:color w:val="002D86"/>
          <w:sz w:val="18"/>
          <w:szCs w:val="18"/>
        </w:rPr>
        <w:instrText xml:space="preserve"> SEQ Fot. \* ARABIC </w:instrText>
      </w:r>
      <w:r w:rsidRPr="00225C6A">
        <w:rPr>
          <w:rFonts w:ascii="Calibri" w:eastAsia="Calibri" w:hAnsi="Calibri" w:cs="Times New Roman"/>
          <w:b/>
          <w:iCs/>
          <w:color w:val="002D86"/>
          <w:sz w:val="18"/>
          <w:szCs w:val="18"/>
        </w:rPr>
        <w:fldChar w:fldCharType="separate"/>
      </w:r>
      <w:r w:rsidRPr="00225C6A">
        <w:rPr>
          <w:rFonts w:ascii="Calibri" w:eastAsia="Calibri" w:hAnsi="Calibri" w:cs="Times New Roman"/>
          <w:b/>
          <w:iCs/>
          <w:noProof/>
          <w:color w:val="002D86"/>
          <w:sz w:val="18"/>
          <w:szCs w:val="18"/>
        </w:rPr>
        <w:t>2</w:t>
      </w:r>
      <w:r w:rsidRPr="00225C6A">
        <w:rPr>
          <w:rFonts w:ascii="Calibri" w:eastAsia="Calibri" w:hAnsi="Calibri" w:cs="Times New Roman"/>
          <w:b/>
          <w:iCs/>
          <w:noProof/>
          <w:color w:val="002D86"/>
          <w:sz w:val="18"/>
          <w:szCs w:val="18"/>
        </w:rPr>
        <w:fldChar w:fldCharType="end"/>
      </w:r>
      <w:r w:rsidRPr="00225C6A">
        <w:rPr>
          <w:rFonts w:ascii="Calibri" w:eastAsia="Calibri" w:hAnsi="Calibri" w:cs="Times New Roman"/>
          <w:b/>
          <w:iCs/>
          <w:color w:val="002D86"/>
          <w:sz w:val="18"/>
          <w:szCs w:val="18"/>
        </w:rPr>
        <w:t xml:space="preserve"> Ziemia zarastająca przez gatunki klasy </w:t>
      </w:r>
      <w:proofErr w:type="spellStart"/>
      <w:r w:rsidRPr="00225C6A">
        <w:rPr>
          <w:rFonts w:ascii="Calibri" w:eastAsia="Calibri" w:hAnsi="Calibri" w:cs="Times New Roman"/>
          <w:b/>
          <w:i/>
          <w:iCs/>
          <w:color w:val="002D86"/>
          <w:sz w:val="18"/>
          <w:szCs w:val="18"/>
        </w:rPr>
        <w:t>Stellarietea</w:t>
      </w:r>
      <w:proofErr w:type="spellEnd"/>
      <w:r w:rsidRPr="00225C6A">
        <w:rPr>
          <w:rFonts w:ascii="Calibri" w:eastAsia="Calibri" w:hAnsi="Calibri" w:cs="Times New Roman"/>
          <w:b/>
          <w:i/>
          <w:iCs/>
          <w:color w:val="002D86"/>
          <w:sz w:val="18"/>
          <w:szCs w:val="18"/>
        </w:rPr>
        <w:t xml:space="preserve"> </w:t>
      </w:r>
      <w:proofErr w:type="spellStart"/>
      <w:r w:rsidRPr="00225C6A">
        <w:rPr>
          <w:rFonts w:ascii="Calibri" w:eastAsia="Calibri" w:hAnsi="Calibri" w:cs="Times New Roman"/>
          <w:b/>
          <w:i/>
          <w:iCs/>
          <w:color w:val="002D86"/>
          <w:sz w:val="18"/>
          <w:szCs w:val="18"/>
        </w:rPr>
        <w:t>mediae</w:t>
      </w:r>
      <w:bookmarkEnd w:id="135"/>
      <w:proofErr w:type="spellEnd"/>
    </w:p>
    <w:p w14:paraId="5799513B" w14:textId="45D24904" w:rsidR="00225C6A" w:rsidRDefault="00225C6A" w:rsidP="00225C6A">
      <w:pPr>
        <w:spacing w:before="0" w:after="60"/>
        <w:jc w:val="center"/>
        <w:rPr>
          <w:rFonts w:ascii="Calibri" w:eastAsia="Calibri" w:hAnsi="Calibri" w:cs="Times New Roman"/>
          <w:b/>
          <w:iCs/>
          <w:color w:val="002D86"/>
          <w:sz w:val="18"/>
          <w:szCs w:val="18"/>
        </w:rPr>
      </w:pPr>
    </w:p>
    <w:p w14:paraId="7535BC20" w14:textId="77777777" w:rsidR="00225C6A" w:rsidRPr="00225C6A" w:rsidRDefault="00225C6A" w:rsidP="00225C6A">
      <w:pPr>
        <w:spacing w:before="0"/>
        <w:rPr>
          <w:rFonts w:ascii="Cambria" w:eastAsia="Calibri" w:hAnsi="Cambria" w:cs="Times New Roman"/>
        </w:rPr>
      </w:pPr>
      <w:r w:rsidRPr="00225C6A">
        <w:rPr>
          <w:rFonts w:ascii="Cambria" w:eastAsia="Calibri" w:hAnsi="Cambria" w:cs="Times New Roman"/>
        </w:rPr>
        <w:t xml:space="preserve">Między płytami chodnikowymi najczęściej spotykamy pięciornik gęsi </w:t>
      </w:r>
      <w:proofErr w:type="spellStart"/>
      <w:r w:rsidRPr="00225C6A">
        <w:rPr>
          <w:rFonts w:ascii="Cambria" w:eastAsia="Calibri" w:hAnsi="Cambria" w:cs="Times New Roman"/>
          <w:i/>
          <w:iCs/>
        </w:rPr>
        <w:t>Potentilla</w:t>
      </w:r>
      <w:proofErr w:type="spellEnd"/>
      <w:r w:rsidRPr="00225C6A">
        <w:rPr>
          <w:rFonts w:ascii="Cambria" w:eastAsia="Calibri" w:hAnsi="Cambria" w:cs="Times New Roman"/>
          <w:i/>
          <w:iCs/>
        </w:rPr>
        <w:t xml:space="preserve"> </w:t>
      </w:r>
      <w:proofErr w:type="spellStart"/>
      <w:r w:rsidRPr="00225C6A">
        <w:rPr>
          <w:rFonts w:ascii="Cambria" w:eastAsia="Calibri" w:hAnsi="Cambria" w:cs="Times New Roman"/>
          <w:i/>
          <w:iCs/>
        </w:rPr>
        <w:t>anserina</w:t>
      </w:r>
      <w:proofErr w:type="spellEnd"/>
      <w:r w:rsidRPr="00225C6A">
        <w:rPr>
          <w:rFonts w:ascii="Cambria" w:eastAsia="Calibri" w:hAnsi="Cambria" w:cs="Times New Roman"/>
        </w:rPr>
        <w:t xml:space="preserve">, miejscami z komonicą zwyczajną </w:t>
      </w:r>
      <w:r w:rsidRPr="00225C6A">
        <w:rPr>
          <w:rFonts w:ascii="Cambria" w:eastAsia="Calibri" w:hAnsi="Cambria" w:cs="Times New Roman"/>
          <w:i/>
          <w:iCs/>
        </w:rPr>
        <w:t xml:space="preserve">Lotus </w:t>
      </w:r>
      <w:proofErr w:type="spellStart"/>
      <w:r w:rsidRPr="00225C6A">
        <w:rPr>
          <w:rFonts w:ascii="Cambria" w:eastAsia="Calibri" w:hAnsi="Cambria" w:cs="Times New Roman"/>
          <w:i/>
          <w:iCs/>
        </w:rPr>
        <w:t>corniculatus</w:t>
      </w:r>
      <w:proofErr w:type="spellEnd"/>
      <w:r w:rsidRPr="00225C6A">
        <w:rPr>
          <w:rFonts w:ascii="Cambria" w:eastAsia="Calibri" w:hAnsi="Cambria" w:cs="Times New Roman"/>
        </w:rPr>
        <w:t xml:space="preserve">, krwawnikiem pospolitym </w:t>
      </w:r>
      <w:proofErr w:type="spellStart"/>
      <w:r w:rsidRPr="00225C6A">
        <w:rPr>
          <w:rFonts w:ascii="Cambria" w:eastAsia="Calibri" w:hAnsi="Cambria" w:cs="Times New Roman"/>
          <w:i/>
          <w:iCs/>
        </w:rPr>
        <w:t>Achillea</w:t>
      </w:r>
      <w:proofErr w:type="spellEnd"/>
      <w:r w:rsidRPr="00225C6A">
        <w:rPr>
          <w:rFonts w:ascii="Cambria" w:eastAsia="Calibri" w:hAnsi="Cambria" w:cs="Times New Roman"/>
        </w:rPr>
        <w:t xml:space="preserve"> </w:t>
      </w:r>
      <w:proofErr w:type="spellStart"/>
      <w:r w:rsidRPr="00225C6A">
        <w:rPr>
          <w:rFonts w:ascii="Cambria" w:eastAsia="Calibri" w:hAnsi="Cambria" w:cs="Times New Roman"/>
          <w:i/>
          <w:iCs/>
        </w:rPr>
        <w:t>millefolium</w:t>
      </w:r>
      <w:proofErr w:type="spellEnd"/>
      <w:r w:rsidRPr="00225C6A">
        <w:rPr>
          <w:rFonts w:ascii="Cambria" w:eastAsia="Calibri" w:hAnsi="Cambria" w:cs="Times New Roman"/>
        </w:rPr>
        <w:t xml:space="preserve">, marchwią zwyczajną </w:t>
      </w:r>
      <w:proofErr w:type="spellStart"/>
      <w:r w:rsidRPr="00225C6A">
        <w:rPr>
          <w:rFonts w:ascii="Cambria" w:eastAsia="Calibri" w:hAnsi="Cambria" w:cs="Times New Roman"/>
          <w:i/>
          <w:iCs/>
        </w:rPr>
        <w:t>Daucus</w:t>
      </w:r>
      <w:proofErr w:type="spellEnd"/>
      <w:r w:rsidRPr="00225C6A">
        <w:rPr>
          <w:rFonts w:ascii="Cambria" w:eastAsia="Calibri" w:hAnsi="Cambria" w:cs="Times New Roman"/>
          <w:i/>
          <w:iCs/>
        </w:rPr>
        <w:t xml:space="preserve"> </w:t>
      </w:r>
      <w:proofErr w:type="spellStart"/>
      <w:r w:rsidRPr="00225C6A">
        <w:rPr>
          <w:rFonts w:ascii="Cambria" w:eastAsia="Calibri" w:hAnsi="Cambria" w:cs="Times New Roman"/>
          <w:i/>
          <w:iCs/>
        </w:rPr>
        <w:t>carota</w:t>
      </w:r>
      <w:proofErr w:type="spellEnd"/>
      <w:r w:rsidRPr="00225C6A">
        <w:rPr>
          <w:rFonts w:ascii="Cambria" w:eastAsia="Calibri" w:hAnsi="Cambria" w:cs="Times New Roman"/>
        </w:rPr>
        <w:t xml:space="preserve">, wrotyczem zwyczajnym </w:t>
      </w:r>
      <w:proofErr w:type="spellStart"/>
      <w:r w:rsidRPr="00225C6A">
        <w:rPr>
          <w:rFonts w:ascii="Cambria" w:eastAsia="Calibri" w:hAnsi="Cambria" w:cs="Times New Roman"/>
          <w:i/>
          <w:iCs/>
        </w:rPr>
        <w:t>Tanacetum</w:t>
      </w:r>
      <w:proofErr w:type="spellEnd"/>
      <w:r w:rsidRPr="00225C6A">
        <w:rPr>
          <w:rFonts w:ascii="Cambria" w:eastAsia="Calibri" w:hAnsi="Cambria" w:cs="Times New Roman"/>
          <w:i/>
          <w:iCs/>
        </w:rPr>
        <w:t xml:space="preserve"> </w:t>
      </w:r>
      <w:proofErr w:type="spellStart"/>
      <w:r w:rsidRPr="00225C6A">
        <w:rPr>
          <w:rFonts w:ascii="Cambria" w:eastAsia="Calibri" w:hAnsi="Cambria" w:cs="Times New Roman"/>
          <w:i/>
          <w:iCs/>
        </w:rPr>
        <w:t>vulgare</w:t>
      </w:r>
      <w:proofErr w:type="spellEnd"/>
      <w:r w:rsidRPr="00225C6A">
        <w:rPr>
          <w:rFonts w:ascii="Cambria" w:eastAsia="Calibri" w:hAnsi="Cambria" w:cs="Times New Roman"/>
        </w:rPr>
        <w:t xml:space="preserve">, cykoria podróżnik </w:t>
      </w:r>
      <w:proofErr w:type="spellStart"/>
      <w:r w:rsidRPr="00225C6A">
        <w:rPr>
          <w:rFonts w:ascii="Cambria" w:eastAsia="Calibri" w:hAnsi="Cambria" w:cs="Times New Roman"/>
          <w:i/>
          <w:iCs/>
        </w:rPr>
        <w:t>Cichorium</w:t>
      </w:r>
      <w:proofErr w:type="spellEnd"/>
      <w:r w:rsidRPr="00225C6A">
        <w:rPr>
          <w:rFonts w:ascii="Cambria" w:eastAsia="Calibri" w:hAnsi="Cambria" w:cs="Times New Roman"/>
          <w:i/>
          <w:iCs/>
        </w:rPr>
        <w:t xml:space="preserve"> </w:t>
      </w:r>
      <w:proofErr w:type="spellStart"/>
      <w:r w:rsidRPr="00225C6A">
        <w:rPr>
          <w:rFonts w:ascii="Cambria" w:eastAsia="Calibri" w:hAnsi="Cambria" w:cs="Times New Roman"/>
          <w:i/>
          <w:iCs/>
        </w:rPr>
        <w:t>intybus</w:t>
      </w:r>
      <w:proofErr w:type="spellEnd"/>
      <w:r w:rsidRPr="00225C6A">
        <w:rPr>
          <w:rFonts w:ascii="Cambria" w:eastAsia="Calibri" w:hAnsi="Cambria" w:cs="Times New Roman"/>
        </w:rPr>
        <w:t xml:space="preserve"> i koniczyną łąkową </w:t>
      </w:r>
      <w:r w:rsidRPr="00225C6A">
        <w:rPr>
          <w:rFonts w:ascii="Cambria" w:eastAsia="Calibri" w:hAnsi="Cambria" w:cs="Times New Roman"/>
          <w:i/>
          <w:iCs/>
        </w:rPr>
        <w:t xml:space="preserve">Trifolium </w:t>
      </w:r>
      <w:proofErr w:type="spellStart"/>
      <w:r w:rsidRPr="00225C6A">
        <w:rPr>
          <w:rFonts w:ascii="Cambria" w:eastAsia="Calibri" w:hAnsi="Cambria" w:cs="Times New Roman"/>
          <w:i/>
          <w:iCs/>
        </w:rPr>
        <w:t>pratense</w:t>
      </w:r>
      <w:proofErr w:type="spellEnd"/>
      <w:r w:rsidRPr="00225C6A">
        <w:rPr>
          <w:rFonts w:ascii="Cambria" w:eastAsia="Calibri" w:hAnsi="Cambria" w:cs="Times New Roman"/>
        </w:rPr>
        <w:t>.</w:t>
      </w:r>
    </w:p>
    <w:p w14:paraId="45E6F80A" w14:textId="098CC08B" w:rsidR="00225C6A" w:rsidRDefault="00225C6A" w:rsidP="00225C6A">
      <w:pPr>
        <w:rPr>
          <w:rFonts w:eastAsiaTheme="majorEastAsia" w:cstheme="majorBidi"/>
          <w:b/>
          <w:bCs/>
          <w:color w:val="0097CC"/>
        </w:rPr>
      </w:pPr>
    </w:p>
    <w:p w14:paraId="77C33FA7" w14:textId="037320BC" w:rsidR="00225C6A" w:rsidRDefault="00225C6A" w:rsidP="00225C6A">
      <w:pPr>
        <w:jc w:val="center"/>
        <w:rPr>
          <w:rFonts w:eastAsiaTheme="majorEastAsia" w:cstheme="majorBidi"/>
          <w:b/>
          <w:bCs/>
          <w:color w:val="0097CC"/>
        </w:rPr>
      </w:pPr>
      <w:r w:rsidRPr="00225C6A">
        <w:rPr>
          <w:rFonts w:ascii="Cambria" w:eastAsia="Calibri" w:hAnsi="Cambria" w:cs="Times New Roman"/>
          <w:noProof/>
          <w:lang w:eastAsia="pl-PL"/>
        </w:rPr>
        <w:lastRenderedPageBreak/>
        <w:drawing>
          <wp:inline distT="0" distB="0" distL="0" distR="0" wp14:anchorId="015DE5CA" wp14:editId="0A453447">
            <wp:extent cx="4319270" cy="2924175"/>
            <wp:effectExtent l="19050" t="19050" r="24130" b="28575"/>
            <wp:docPr id="45" name="Obraz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2" cstate="print">
                      <a:extLst>
                        <a:ext uri="{BEBA8EAE-BF5A-486C-A8C5-ECC9F3942E4B}">
                          <a14:imgProps xmlns:a14="http://schemas.microsoft.com/office/drawing/2010/main">
                            <a14:imgLayer r:embed="rId23">
                              <a14:imgEffect>
                                <a14:brightnessContrast contrast="20000"/>
                              </a14:imgEffect>
                            </a14:imgLayer>
                          </a14:imgProps>
                        </a:ext>
                        <a:ext uri="{28A0092B-C50C-407E-A947-70E740481C1C}">
                          <a14:useLocalDpi xmlns:a14="http://schemas.microsoft.com/office/drawing/2010/main" val="0"/>
                        </a:ext>
                      </a:extLst>
                    </a:blip>
                    <a:srcRect t="-294" b="10027"/>
                    <a:stretch/>
                  </pic:blipFill>
                  <pic:spPr bwMode="auto">
                    <a:xfrm>
                      <a:off x="0" y="0"/>
                      <a:ext cx="4320000" cy="2924669"/>
                    </a:xfrm>
                    <a:prstGeom prst="rect">
                      <a:avLst/>
                    </a:prstGeom>
                    <a:noFill/>
                    <a:ln w="9525" cap="flat" cmpd="sng" algn="ctr">
                      <a:solidFill>
                        <a:srgbClr val="00206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2FB93BF" w14:textId="77777777" w:rsidR="00225C6A" w:rsidRPr="00225C6A" w:rsidRDefault="00225C6A" w:rsidP="00225C6A">
      <w:pPr>
        <w:spacing w:before="0" w:after="0"/>
        <w:jc w:val="center"/>
        <w:rPr>
          <w:rFonts w:ascii="Calibri" w:eastAsia="Calibri" w:hAnsi="Calibri" w:cs="Times New Roman"/>
          <w:b/>
          <w:iCs/>
          <w:color w:val="002D86"/>
          <w:sz w:val="18"/>
          <w:szCs w:val="18"/>
        </w:rPr>
      </w:pPr>
      <w:bookmarkStart w:id="136" w:name="_Toc18663765"/>
      <w:r w:rsidRPr="00225C6A">
        <w:rPr>
          <w:rFonts w:ascii="Calibri" w:eastAsia="Calibri" w:hAnsi="Calibri" w:cs="Times New Roman"/>
          <w:b/>
          <w:iCs/>
          <w:color w:val="002D86"/>
          <w:sz w:val="18"/>
          <w:szCs w:val="18"/>
        </w:rPr>
        <w:t xml:space="preserve">Fot. </w:t>
      </w:r>
      <w:r w:rsidRPr="00225C6A">
        <w:rPr>
          <w:rFonts w:ascii="Calibri" w:eastAsia="Calibri" w:hAnsi="Calibri" w:cs="Times New Roman"/>
          <w:b/>
          <w:iCs/>
          <w:color w:val="002D86"/>
          <w:sz w:val="18"/>
          <w:szCs w:val="18"/>
        </w:rPr>
        <w:fldChar w:fldCharType="begin"/>
      </w:r>
      <w:r w:rsidRPr="00225C6A">
        <w:rPr>
          <w:rFonts w:ascii="Calibri" w:eastAsia="Calibri" w:hAnsi="Calibri" w:cs="Times New Roman"/>
          <w:b/>
          <w:iCs/>
          <w:color w:val="002D86"/>
          <w:sz w:val="18"/>
          <w:szCs w:val="18"/>
        </w:rPr>
        <w:instrText xml:space="preserve"> SEQ Fot. \* ARABIC </w:instrText>
      </w:r>
      <w:r w:rsidRPr="00225C6A">
        <w:rPr>
          <w:rFonts w:ascii="Calibri" w:eastAsia="Calibri" w:hAnsi="Calibri" w:cs="Times New Roman"/>
          <w:b/>
          <w:iCs/>
          <w:color w:val="002D86"/>
          <w:sz w:val="18"/>
          <w:szCs w:val="18"/>
        </w:rPr>
        <w:fldChar w:fldCharType="separate"/>
      </w:r>
      <w:r w:rsidRPr="00225C6A">
        <w:rPr>
          <w:rFonts w:ascii="Calibri" w:eastAsia="Calibri" w:hAnsi="Calibri" w:cs="Times New Roman"/>
          <w:b/>
          <w:iCs/>
          <w:noProof/>
          <w:color w:val="002D86"/>
          <w:sz w:val="18"/>
          <w:szCs w:val="18"/>
        </w:rPr>
        <w:t>3</w:t>
      </w:r>
      <w:r w:rsidRPr="00225C6A">
        <w:rPr>
          <w:rFonts w:ascii="Calibri" w:eastAsia="Calibri" w:hAnsi="Calibri" w:cs="Times New Roman"/>
          <w:b/>
          <w:iCs/>
          <w:noProof/>
          <w:color w:val="002D86"/>
          <w:sz w:val="18"/>
          <w:szCs w:val="18"/>
        </w:rPr>
        <w:fldChar w:fldCharType="end"/>
      </w:r>
      <w:r w:rsidRPr="00225C6A">
        <w:rPr>
          <w:rFonts w:ascii="Calibri" w:eastAsia="Calibri" w:hAnsi="Calibri" w:cs="Times New Roman"/>
          <w:b/>
          <w:iCs/>
          <w:color w:val="002D86"/>
          <w:sz w:val="18"/>
          <w:szCs w:val="18"/>
        </w:rPr>
        <w:t xml:space="preserve"> Utwardzony plac po wschodniej stronie zabudowań cegielni</w:t>
      </w:r>
      <w:bookmarkEnd w:id="136"/>
    </w:p>
    <w:p w14:paraId="72BB8C48" w14:textId="1EFD58C0" w:rsidR="00225C6A" w:rsidRDefault="00225C6A" w:rsidP="00225C6A">
      <w:pPr>
        <w:jc w:val="center"/>
        <w:rPr>
          <w:rFonts w:eastAsiaTheme="majorEastAsia" w:cstheme="majorBidi"/>
          <w:b/>
          <w:bCs/>
          <w:color w:val="0097CC"/>
        </w:rPr>
      </w:pPr>
    </w:p>
    <w:p w14:paraId="767256CD" w14:textId="77777777" w:rsidR="00225C6A" w:rsidRPr="00225C6A" w:rsidRDefault="00225C6A" w:rsidP="004F33F2">
      <w:pPr>
        <w:spacing w:before="0"/>
        <w:rPr>
          <w:rFonts w:ascii="Cambria" w:eastAsia="Calibri" w:hAnsi="Cambria" w:cs="Times New Roman"/>
          <w:lang w:eastAsia="pl-PL"/>
        </w:rPr>
      </w:pPr>
      <w:r w:rsidRPr="00225C6A">
        <w:rPr>
          <w:rFonts w:ascii="Cambria" w:eastAsia="Calibri" w:hAnsi="Cambria" w:cs="Times New Roman"/>
          <w:lang w:eastAsia="pl-PL"/>
        </w:rPr>
        <w:t xml:space="preserve">Częstym składnikiem flory tego obszaru jest także </w:t>
      </w:r>
      <w:r w:rsidRPr="00225C6A">
        <w:rPr>
          <w:rFonts w:ascii="Cambria" w:eastAsia="Calibri" w:hAnsi="Cambria" w:cs="Times New Roman"/>
        </w:rPr>
        <w:t xml:space="preserve">mniszek pospolity </w:t>
      </w:r>
      <w:proofErr w:type="spellStart"/>
      <w:r w:rsidRPr="00225C6A">
        <w:rPr>
          <w:rFonts w:ascii="Cambria" w:eastAsia="Calibri" w:hAnsi="Cambria" w:cs="Times New Roman"/>
          <w:i/>
          <w:iCs/>
        </w:rPr>
        <w:t>Taraxacum</w:t>
      </w:r>
      <w:proofErr w:type="spellEnd"/>
      <w:r w:rsidRPr="00225C6A">
        <w:rPr>
          <w:rFonts w:ascii="Cambria" w:eastAsia="Calibri" w:hAnsi="Cambria" w:cs="Times New Roman"/>
          <w:i/>
          <w:iCs/>
        </w:rPr>
        <w:t xml:space="preserve"> </w:t>
      </w:r>
      <w:proofErr w:type="spellStart"/>
      <w:r w:rsidRPr="00225C6A">
        <w:rPr>
          <w:rFonts w:ascii="Cambria" w:eastAsia="Calibri" w:hAnsi="Cambria" w:cs="Times New Roman"/>
          <w:i/>
          <w:iCs/>
        </w:rPr>
        <w:t>officinale</w:t>
      </w:r>
      <w:proofErr w:type="spellEnd"/>
      <w:r w:rsidRPr="00225C6A">
        <w:rPr>
          <w:rFonts w:ascii="Cambria" w:eastAsia="Calibri" w:hAnsi="Cambria" w:cs="Times New Roman"/>
        </w:rPr>
        <w:t xml:space="preserve">, sałata kompasowa </w:t>
      </w:r>
      <w:proofErr w:type="spellStart"/>
      <w:r w:rsidRPr="00225C6A">
        <w:rPr>
          <w:rFonts w:ascii="Cambria" w:eastAsia="Calibri" w:hAnsi="Cambria" w:cs="Times New Roman"/>
          <w:i/>
          <w:iCs/>
        </w:rPr>
        <w:t>Lactuca</w:t>
      </w:r>
      <w:proofErr w:type="spellEnd"/>
      <w:r w:rsidRPr="00225C6A">
        <w:rPr>
          <w:rFonts w:ascii="Cambria" w:eastAsia="Calibri" w:hAnsi="Cambria" w:cs="Times New Roman"/>
          <w:i/>
          <w:iCs/>
        </w:rPr>
        <w:t xml:space="preserve"> </w:t>
      </w:r>
      <w:proofErr w:type="spellStart"/>
      <w:r w:rsidRPr="00225C6A">
        <w:rPr>
          <w:rFonts w:ascii="Cambria" w:eastAsia="Calibri" w:hAnsi="Cambria" w:cs="Times New Roman"/>
          <w:i/>
          <w:iCs/>
        </w:rPr>
        <w:t>serriola</w:t>
      </w:r>
      <w:proofErr w:type="spellEnd"/>
      <w:r w:rsidRPr="00225C6A">
        <w:rPr>
          <w:rFonts w:ascii="Cambria" w:eastAsia="Calibri" w:hAnsi="Cambria" w:cs="Times New Roman"/>
        </w:rPr>
        <w:t xml:space="preserve">, dwurząd </w:t>
      </w:r>
      <w:proofErr w:type="spellStart"/>
      <w:r w:rsidRPr="00225C6A">
        <w:rPr>
          <w:rFonts w:ascii="Cambria" w:eastAsia="Calibri" w:hAnsi="Cambria" w:cs="Times New Roman"/>
          <w:i/>
          <w:iCs/>
        </w:rPr>
        <w:t>Diplotaxis</w:t>
      </w:r>
      <w:proofErr w:type="spellEnd"/>
      <w:r w:rsidRPr="00225C6A">
        <w:rPr>
          <w:rFonts w:ascii="Cambria" w:eastAsia="Calibri" w:hAnsi="Cambria" w:cs="Times New Roman"/>
        </w:rPr>
        <w:t xml:space="preserve"> sp., skrzyp polny </w:t>
      </w:r>
      <w:proofErr w:type="spellStart"/>
      <w:r w:rsidRPr="00225C6A">
        <w:rPr>
          <w:rFonts w:ascii="Cambria" w:eastAsia="Calibri" w:hAnsi="Cambria" w:cs="Times New Roman"/>
          <w:i/>
          <w:iCs/>
        </w:rPr>
        <w:t>Equisetum</w:t>
      </w:r>
      <w:proofErr w:type="spellEnd"/>
      <w:r w:rsidRPr="00225C6A">
        <w:rPr>
          <w:rFonts w:ascii="Cambria" w:eastAsia="Calibri" w:hAnsi="Cambria" w:cs="Times New Roman"/>
          <w:i/>
          <w:iCs/>
        </w:rPr>
        <w:t xml:space="preserve"> </w:t>
      </w:r>
      <w:proofErr w:type="spellStart"/>
      <w:r w:rsidRPr="00225C6A">
        <w:rPr>
          <w:rFonts w:ascii="Cambria" w:eastAsia="Calibri" w:hAnsi="Cambria" w:cs="Times New Roman"/>
          <w:i/>
          <w:iCs/>
        </w:rPr>
        <w:t>arvense</w:t>
      </w:r>
      <w:proofErr w:type="spellEnd"/>
      <w:r w:rsidRPr="00225C6A">
        <w:rPr>
          <w:rFonts w:ascii="Cambria" w:eastAsia="Calibri" w:hAnsi="Cambria" w:cs="Times New Roman"/>
        </w:rPr>
        <w:t xml:space="preserve">, babka zwyczajna </w:t>
      </w:r>
      <w:proofErr w:type="spellStart"/>
      <w:r w:rsidRPr="00225C6A">
        <w:rPr>
          <w:rFonts w:ascii="Cambria" w:eastAsia="Calibri" w:hAnsi="Cambria" w:cs="Times New Roman"/>
          <w:i/>
          <w:iCs/>
        </w:rPr>
        <w:t>Plantago</w:t>
      </w:r>
      <w:proofErr w:type="spellEnd"/>
      <w:r w:rsidRPr="00225C6A">
        <w:rPr>
          <w:rFonts w:ascii="Cambria" w:eastAsia="Calibri" w:hAnsi="Cambria" w:cs="Times New Roman"/>
          <w:i/>
          <w:iCs/>
        </w:rPr>
        <w:t xml:space="preserve"> major</w:t>
      </w:r>
      <w:r w:rsidRPr="00225C6A">
        <w:rPr>
          <w:rFonts w:ascii="Cambria" w:eastAsia="Calibri" w:hAnsi="Cambria" w:cs="Times New Roman"/>
        </w:rPr>
        <w:t xml:space="preserve">, a także przymiotno kanadyjskie </w:t>
      </w:r>
      <w:proofErr w:type="spellStart"/>
      <w:r w:rsidRPr="00225C6A">
        <w:rPr>
          <w:rFonts w:ascii="Cambria" w:eastAsia="Calibri" w:hAnsi="Cambria" w:cs="Times New Roman"/>
          <w:i/>
          <w:iCs/>
        </w:rPr>
        <w:t>Conyza</w:t>
      </w:r>
      <w:proofErr w:type="spellEnd"/>
      <w:r w:rsidRPr="00225C6A">
        <w:rPr>
          <w:rFonts w:ascii="Cambria" w:eastAsia="Calibri" w:hAnsi="Cambria" w:cs="Times New Roman"/>
          <w:i/>
          <w:iCs/>
        </w:rPr>
        <w:t xml:space="preserve"> </w:t>
      </w:r>
      <w:proofErr w:type="spellStart"/>
      <w:r w:rsidRPr="00225C6A">
        <w:rPr>
          <w:rFonts w:ascii="Cambria" w:eastAsia="Calibri" w:hAnsi="Cambria" w:cs="Times New Roman"/>
          <w:i/>
          <w:iCs/>
        </w:rPr>
        <w:t>canadensis</w:t>
      </w:r>
      <w:proofErr w:type="spellEnd"/>
      <w:r w:rsidRPr="00225C6A">
        <w:rPr>
          <w:rFonts w:ascii="Cambria" w:eastAsia="Calibri" w:hAnsi="Cambria" w:cs="Times New Roman"/>
        </w:rPr>
        <w:t xml:space="preserve">. </w:t>
      </w:r>
      <w:r w:rsidRPr="00225C6A">
        <w:rPr>
          <w:rFonts w:ascii="Cambria" w:eastAsia="Calibri" w:hAnsi="Cambria" w:cs="Times New Roman"/>
          <w:lang w:eastAsia="pl-PL"/>
        </w:rPr>
        <w:t xml:space="preserve">Lokalnie spotykamy agregacje pokrzywy zwyczajnej </w:t>
      </w:r>
      <w:proofErr w:type="spellStart"/>
      <w:r w:rsidRPr="00225C6A">
        <w:rPr>
          <w:rFonts w:ascii="Cambria" w:eastAsia="Calibri" w:hAnsi="Cambria" w:cs="Times New Roman"/>
          <w:i/>
          <w:iCs/>
          <w:lang w:eastAsia="pl-PL"/>
        </w:rPr>
        <w:t>Urtica</w:t>
      </w:r>
      <w:proofErr w:type="spellEnd"/>
      <w:r w:rsidRPr="00225C6A">
        <w:rPr>
          <w:rFonts w:ascii="Cambria" w:eastAsia="Calibri" w:hAnsi="Cambria" w:cs="Times New Roman"/>
          <w:i/>
          <w:iCs/>
          <w:lang w:eastAsia="pl-PL"/>
        </w:rPr>
        <w:t xml:space="preserve"> </w:t>
      </w:r>
      <w:proofErr w:type="spellStart"/>
      <w:r w:rsidRPr="00225C6A">
        <w:rPr>
          <w:rFonts w:ascii="Cambria" w:eastAsia="Calibri" w:hAnsi="Cambria" w:cs="Times New Roman"/>
          <w:i/>
          <w:iCs/>
          <w:lang w:eastAsia="pl-PL"/>
        </w:rPr>
        <w:t>dioica</w:t>
      </w:r>
      <w:proofErr w:type="spellEnd"/>
      <w:r w:rsidRPr="00225C6A">
        <w:rPr>
          <w:rFonts w:ascii="Cambria" w:eastAsia="Calibri" w:hAnsi="Cambria" w:cs="Times New Roman"/>
          <w:lang w:eastAsia="pl-PL"/>
        </w:rPr>
        <w:t xml:space="preserve">. W domieszce rośnie ostrożeń polny </w:t>
      </w:r>
      <w:proofErr w:type="spellStart"/>
      <w:r w:rsidRPr="00225C6A">
        <w:rPr>
          <w:rFonts w:ascii="Cambria" w:eastAsia="Calibri" w:hAnsi="Cambria" w:cs="Times New Roman"/>
          <w:i/>
          <w:iCs/>
          <w:lang w:eastAsia="pl-PL"/>
        </w:rPr>
        <w:t>Cirsium</w:t>
      </w:r>
      <w:proofErr w:type="spellEnd"/>
      <w:r w:rsidRPr="00225C6A">
        <w:rPr>
          <w:rFonts w:ascii="Cambria" w:eastAsia="Calibri" w:hAnsi="Cambria" w:cs="Times New Roman"/>
          <w:i/>
          <w:iCs/>
          <w:lang w:eastAsia="pl-PL"/>
        </w:rPr>
        <w:t xml:space="preserve"> </w:t>
      </w:r>
      <w:proofErr w:type="spellStart"/>
      <w:r w:rsidRPr="00225C6A">
        <w:rPr>
          <w:rFonts w:ascii="Cambria" w:eastAsia="Calibri" w:hAnsi="Cambria" w:cs="Times New Roman"/>
          <w:i/>
          <w:iCs/>
          <w:lang w:eastAsia="pl-PL"/>
        </w:rPr>
        <w:t>arvense</w:t>
      </w:r>
      <w:proofErr w:type="spellEnd"/>
      <w:r w:rsidRPr="00225C6A">
        <w:rPr>
          <w:rFonts w:ascii="Cambria" w:eastAsia="Calibri" w:hAnsi="Cambria" w:cs="Times New Roman"/>
          <w:lang w:eastAsia="pl-PL"/>
        </w:rPr>
        <w:t xml:space="preserve">, przytulia czepna </w:t>
      </w:r>
      <w:proofErr w:type="spellStart"/>
      <w:r w:rsidRPr="00225C6A">
        <w:rPr>
          <w:rFonts w:ascii="Cambria" w:eastAsia="Calibri" w:hAnsi="Cambria" w:cs="Times New Roman"/>
          <w:i/>
          <w:iCs/>
          <w:lang w:eastAsia="pl-PL"/>
        </w:rPr>
        <w:t>Galium</w:t>
      </w:r>
      <w:proofErr w:type="spellEnd"/>
      <w:r w:rsidRPr="00225C6A">
        <w:rPr>
          <w:rFonts w:ascii="Cambria" w:eastAsia="Calibri" w:hAnsi="Cambria" w:cs="Times New Roman"/>
          <w:i/>
          <w:iCs/>
          <w:lang w:eastAsia="pl-PL"/>
        </w:rPr>
        <w:t xml:space="preserve"> </w:t>
      </w:r>
      <w:proofErr w:type="spellStart"/>
      <w:r w:rsidRPr="00225C6A">
        <w:rPr>
          <w:rFonts w:ascii="Cambria" w:eastAsia="Calibri" w:hAnsi="Cambria" w:cs="Times New Roman"/>
          <w:i/>
          <w:iCs/>
          <w:lang w:eastAsia="pl-PL"/>
        </w:rPr>
        <w:t>aparine</w:t>
      </w:r>
      <w:proofErr w:type="spellEnd"/>
      <w:r w:rsidRPr="00225C6A">
        <w:rPr>
          <w:rFonts w:ascii="Cambria" w:eastAsia="Calibri" w:hAnsi="Cambria" w:cs="Times New Roman"/>
          <w:lang w:eastAsia="pl-PL"/>
        </w:rPr>
        <w:t xml:space="preserve">, chrzan pospolity </w:t>
      </w:r>
      <w:proofErr w:type="spellStart"/>
      <w:r w:rsidRPr="00225C6A">
        <w:rPr>
          <w:rFonts w:ascii="Cambria" w:eastAsia="Calibri" w:hAnsi="Cambria" w:cs="Times New Roman"/>
          <w:i/>
          <w:iCs/>
          <w:lang w:eastAsia="pl-PL"/>
        </w:rPr>
        <w:t>Armoracia</w:t>
      </w:r>
      <w:proofErr w:type="spellEnd"/>
      <w:r w:rsidRPr="00225C6A">
        <w:rPr>
          <w:rFonts w:ascii="Cambria" w:eastAsia="Calibri" w:hAnsi="Cambria" w:cs="Times New Roman"/>
          <w:i/>
          <w:iCs/>
          <w:lang w:eastAsia="pl-PL"/>
        </w:rPr>
        <w:t xml:space="preserve"> </w:t>
      </w:r>
      <w:proofErr w:type="spellStart"/>
      <w:r w:rsidRPr="00225C6A">
        <w:rPr>
          <w:rFonts w:ascii="Cambria" w:eastAsia="Calibri" w:hAnsi="Cambria" w:cs="Times New Roman"/>
          <w:i/>
          <w:iCs/>
          <w:lang w:eastAsia="pl-PL"/>
        </w:rPr>
        <w:t>rusticana</w:t>
      </w:r>
      <w:proofErr w:type="spellEnd"/>
      <w:r w:rsidRPr="00225C6A">
        <w:rPr>
          <w:rFonts w:ascii="Cambria" w:eastAsia="Calibri" w:hAnsi="Cambria" w:cs="Times New Roman"/>
          <w:lang w:eastAsia="pl-PL"/>
        </w:rPr>
        <w:t xml:space="preserve">, nostrzyk </w:t>
      </w:r>
      <w:proofErr w:type="spellStart"/>
      <w:r w:rsidRPr="00225C6A">
        <w:rPr>
          <w:rFonts w:ascii="Cambria" w:eastAsia="Calibri" w:hAnsi="Cambria" w:cs="Times New Roman"/>
          <w:i/>
          <w:iCs/>
          <w:lang w:eastAsia="pl-PL"/>
        </w:rPr>
        <w:t>Melilotus</w:t>
      </w:r>
      <w:proofErr w:type="spellEnd"/>
      <w:r w:rsidRPr="00225C6A">
        <w:rPr>
          <w:rFonts w:ascii="Cambria" w:eastAsia="Calibri" w:hAnsi="Cambria" w:cs="Times New Roman"/>
          <w:lang w:eastAsia="pl-PL"/>
        </w:rPr>
        <w:t xml:space="preserve"> sp., </w:t>
      </w:r>
      <w:r w:rsidRPr="00225C6A">
        <w:rPr>
          <w:rFonts w:ascii="Cambria" w:eastAsia="Calibri" w:hAnsi="Cambria" w:cs="Times New Roman"/>
          <w:color w:val="000000"/>
        </w:rPr>
        <w:t>łopian</w:t>
      </w:r>
      <w:r w:rsidRPr="00225C6A">
        <w:rPr>
          <w:rFonts w:ascii="Cambria" w:eastAsia="Calibri" w:hAnsi="Cambria" w:cs="Times New Roman"/>
          <w:i/>
          <w:color w:val="000000"/>
        </w:rPr>
        <w:t xml:space="preserve"> </w:t>
      </w:r>
      <w:proofErr w:type="spellStart"/>
      <w:r w:rsidRPr="00225C6A">
        <w:rPr>
          <w:rFonts w:ascii="Cambria" w:eastAsia="Calibri" w:hAnsi="Cambria" w:cs="Times New Roman"/>
          <w:i/>
          <w:color w:val="000000"/>
        </w:rPr>
        <w:t>Arctium</w:t>
      </w:r>
      <w:proofErr w:type="spellEnd"/>
      <w:r w:rsidRPr="00225C6A">
        <w:rPr>
          <w:rFonts w:ascii="Cambria" w:eastAsia="Calibri" w:hAnsi="Cambria" w:cs="Times New Roman"/>
          <w:i/>
          <w:color w:val="000000"/>
        </w:rPr>
        <w:t xml:space="preserve"> sp.</w:t>
      </w:r>
      <w:r w:rsidRPr="00225C6A">
        <w:rPr>
          <w:rFonts w:ascii="Cambria" w:eastAsia="Calibri" w:hAnsi="Cambria" w:cs="Times New Roman"/>
          <w:color w:val="000000"/>
        </w:rPr>
        <w:t xml:space="preserve">, czasem również </w:t>
      </w:r>
      <w:r w:rsidRPr="00225C6A">
        <w:rPr>
          <w:rFonts w:ascii="Cambria" w:eastAsia="Calibri" w:hAnsi="Cambria" w:cs="Times New Roman"/>
        </w:rPr>
        <w:t xml:space="preserve">kuklik pospolity </w:t>
      </w:r>
      <w:proofErr w:type="spellStart"/>
      <w:r w:rsidRPr="00225C6A">
        <w:rPr>
          <w:rFonts w:ascii="Cambria" w:eastAsia="Calibri" w:hAnsi="Cambria" w:cs="Times New Roman"/>
          <w:i/>
          <w:iCs/>
        </w:rPr>
        <w:t>Geum</w:t>
      </w:r>
      <w:proofErr w:type="spellEnd"/>
      <w:r w:rsidRPr="00225C6A">
        <w:rPr>
          <w:rFonts w:ascii="Cambria" w:eastAsia="Calibri" w:hAnsi="Cambria" w:cs="Times New Roman"/>
          <w:i/>
          <w:iCs/>
        </w:rPr>
        <w:t xml:space="preserve"> </w:t>
      </w:r>
      <w:proofErr w:type="spellStart"/>
      <w:r w:rsidRPr="00225C6A">
        <w:rPr>
          <w:rFonts w:ascii="Cambria" w:eastAsia="Calibri" w:hAnsi="Cambria" w:cs="Times New Roman"/>
          <w:i/>
          <w:iCs/>
        </w:rPr>
        <w:t>urbanum</w:t>
      </w:r>
      <w:proofErr w:type="spellEnd"/>
      <w:r w:rsidRPr="00225C6A">
        <w:rPr>
          <w:rFonts w:ascii="Cambria" w:eastAsia="Calibri" w:hAnsi="Cambria" w:cs="Times New Roman"/>
        </w:rPr>
        <w:t xml:space="preserve">, wierzbownica kosmata </w:t>
      </w:r>
      <w:proofErr w:type="spellStart"/>
      <w:r w:rsidRPr="00225C6A">
        <w:rPr>
          <w:rFonts w:ascii="Cambria" w:eastAsia="Calibri" w:hAnsi="Cambria" w:cs="Times New Roman"/>
          <w:i/>
          <w:iCs/>
        </w:rPr>
        <w:t>Epilobium</w:t>
      </w:r>
      <w:proofErr w:type="spellEnd"/>
      <w:r w:rsidRPr="00225C6A">
        <w:rPr>
          <w:rFonts w:ascii="Cambria" w:eastAsia="Calibri" w:hAnsi="Cambria" w:cs="Times New Roman"/>
          <w:i/>
          <w:iCs/>
        </w:rPr>
        <w:t xml:space="preserve"> </w:t>
      </w:r>
      <w:proofErr w:type="spellStart"/>
      <w:r w:rsidRPr="00225C6A">
        <w:rPr>
          <w:rFonts w:ascii="Cambria" w:eastAsia="Calibri" w:hAnsi="Cambria" w:cs="Times New Roman"/>
          <w:i/>
          <w:iCs/>
        </w:rPr>
        <w:t>hirsutum</w:t>
      </w:r>
      <w:proofErr w:type="spellEnd"/>
      <w:r w:rsidRPr="00225C6A">
        <w:rPr>
          <w:rFonts w:ascii="Cambria" w:eastAsia="Calibri" w:hAnsi="Cambria" w:cs="Times New Roman"/>
        </w:rPr>
        <w:t xml:space="preserve">, kupkówka pospolita </w:t>
      </w:r>
      <w:proofErr w:type="spellStart"/>
      <w:r w:rsidRPr="00225C6A">
        <w:rPr>
          <w:rFonts w:ascii="Cambria" w:eastAsia="Calibri" w:hAnsi="Cambria" w:cs="Times New Roman"/>
          <w:i/>
          <w:lang w:eastAsia="pl-PL"/>
        </w:rPr>
        <w:t>Dactylis</w:t>
      </w:r>
      <w:proofErr w:type="spellEnd"/>
      <w:r w:rsidRPr="00225C6A">
        <w:rPr>
          <w:rFonts w:ascii="Cambria" w:eastAsia="Calibri" w:hAnsi="Cambria" w:cs="Times New Roman"/>
          <w:i/>
          <w:lang w:eastAsia="pl-PL"/>
        </w:rPr>
        <w:t xml:space="preserve"> </w:t>
      </w:r>
      <w:proofErr w:type="spellStart"/>
      <w:r w:rsidRPr="00225C6A">
        <w:rPr>
          <w:rFonts w:ascii="Cambria" w:eastAsia="Calibri" w:hAnsi="Cambria" w:cs="Times New Roman"/>
          <w:i/>
          <w:lang w:eastAsia="pl-PL"/>
        </w:rPr>
        <w:t>glomerata</w:t>
      </w:r>
      <w:proofErr w:type="spellEnd"/>
      <w:r w:rsidRPr="00225C6A">
        <w:rPr>
          <w:rFonts w:ascii="Cambria" w:eastAsia="Calibri" w:hAnsi="Cambria" w:cs="Times New Roman"/>
          <w:iCs/>
          <w:lang w:eastAsia="pl-PL"/>
        </w:rPr>
        <w:t xml:space="preserve">, lnica pospolita </w:t>
      </w:r>
      <w:proofErr w:type="spellStart"/>
      <w:r w:rsidRPr="00225C6A">
        <w:rPr>
          <w:rFonts w:ascii="Cambria" w:eastAsia="Calibri" w:hAnsi="Cambria" w:cs="Times New Roman"/>
          <w:i/>
          <w:lang w:eastAsia="pl-PL"/>
        </w:rPr>
        <w:t>Linaria</w:t>
      </w:r>
      <w:proofErr w:type="spellEnd"/>
      <w:r w:rsidRPr="00225C6A">
        <w:rPr>
          <w:rFonts w:ascii="Cambria" w:eastAsia="Calibri" w:hAnsi="Cambria" w:cs="Times New Roman"/>
          <w:iCs/>
          <w:lang w:eastAsia="pl-PL"/>
        </w:rPr>
        <w:t xml:space="preserve"> </w:t>
      </w:r>
      <w:proofErr w:type="spellStart"/>
      <w:r w:rsidRPr="00225C6A">
        <w:rPr>
          <w:rFonts w:ascii="Cambria" w:eastAsia="Calibri" w:hAnsi="Cambria" w:cs="Times New Roman"/>
          <w:i/>
          <w:lang w:eastAsia="pl-PL"/>
        </w:rPr>
        <w:t>vulgaris</w:t>
      </w:r>
      <w:proofErr w:type="spellEnd"/>
      <w:r w:rsidRPr="00225C6A">
        <w:rPr>
          <w:rFonts w:ascii="Cambria" w:eastAsia="Calibri" w:hAnsi="Cambria" w:cs="Times New Roman"/>
          <w:i/>
          <w:lang w:eastAsia="pl-PL"/>
        </w:rPr>
        <w:t>.</w:t>
      </w:r>
      <w:r w:rsidRPr="00225C6A">
        <w:rPr>
          <w:rFonts w:ascii="Cambria" w:eastAsia="Calibri" w:hAnsi="Cambria" w:cs="Times New Roman"/>
          <w:iCs/>
          <w:lang w:eastAsia="pl-PL"/>
        </w:rPr>
        <w:t xml:space="preserve"> </w:t>
      </w:r>
      <w:r w:rsidRPr="00225C6A">
        <w:rPr>
          <w:rFonts w:ascii="Cambria" w:eastAsia="Calibri" w:hAnsi="Cambria" w:cs="Times New Roman"/>
          <w:lang w:eastAsia="pl-PL"/>
        </w:rPr>
        <w:t xml:space="preserve">Bardziej nasłonecznione stanowiska zajmuje m.in. wrotycz zwyczajny </w:t>
      </w:r>
      <w:proofErr w:type="spellStart"/>
      <w:r w:rsidRPr="00225C6A">
        <w:rPr>
          <w:rFonts w:ascii="Cambria" w:eastAsia="Calibri" w:hAnsi="Cambria" w:cs="Times New Roman"/>
          <w:i/>
          <w:iCs/>
          <w:lang w:eastAsia="pl-PL"/>
        </w:rPr>
        <w:t>Tanacetum</w:t>
      </w:r>
      <w:proofErr w:type="spellEnd"/>
      <w:r w:rsidRPr="00225C6A">
        <w:rPr>
          <w:rFonts w:ascii="Cambria" w:eastAsia="Calibri" w:hAnsi="Cambria" w:cs="Times New Roman"/>
          <w:i/>
          <w:iCs/>
          <w:lang w:eastAsia="pl-PL"/>
        </w:rPr>
        <w:t xml:space="preserve"> </w:t>
      </w:r>
      <w:proofErr w:type="spellStart"/>
      <w:r w:rsidRPr="00225C6A">
        <w:rPr>
          <w:rFonts w:ascii="Cambria" w:eastAsia="Calibri" w:hAnsi="Cambria" w:cs="Times New Roman"/>
          <w:i/>
          <w:iCs/>
          <w:lang w:eastAsia="pl-PL"/>
        </w:rPr>
        <w:t>vulgare</w:t>
      </w:r>
      <w:proofErr w:type="spellEnd"/>
      <w:r w:rsidRPr="00225C6A">
        <w:rPr>
          <w:rFonts w:ascii="Cambria" w:eastAsia="Calibri" w:hAnsi="Cambria" w:cs="Times New Roman"/>
          <w:lang w:eastAsia="pl-PL"/>
        </w:rPr>
        <w:t xml:space="preserve">, bylica </w:t>
      </w:r>
      <w:r w:rsidRPr="00225C6A">
        <w:rPr>
          <w:rFonts w:ascii="Cambria" w:eastAsia="Calibri" w:hAnsi="Cambria" w:cs="Times New Roman"/>
        </w:rPr>
        <w:t xml:space="preserve">pospolita </w:t>
      </w:r>
      <w:proofErr w:type="spellStart"/>
      <w:r w:rsidRPr="00225C6A">
        <w:rPr>
          <w:rFonts w:ascii="Cambria" w:eastAsia="Calibri" w:hAnsi="Cambria" w:cs="Times New Roman"/>
          <w:i/>
          <w:iCs/>
        </w:rPr>
        <w:t>Artemisia</w:t>
      </w:r>
      <w:proofErr w:type="spellEnd"/>
      <w:r w:rsidRPr="00225C6A">
        <w:rPr>
          <w:rFonts w:ascii="Cambria" w:eastAsia="Calibri" w:hAnsi="Cambria" w:cs="Times New Roman"/>
          <w:i/>
          <w:iCs/>
        </w:rPr>
        <w:t xml:space="preserve"> </w:t>
      </w:r>
      <w:proofErr w:type="spellStart"/>
      <w:r w:rsidRPr="00225C6A">
        <w:rPr>
          <w:rFonts w:ascii="Cambria" w:eastAsia="Calibri" w:hAnsi="Cambria" w:cs="Times New Roman"/>
          <w:i/>
          <w:iCs/>
        </w:rPr>
        <w:t>vulgaris</w:t>
      </w:r>
      <w:proofErr w:type="spellEnd"/>
      <w:r w:rsidRPr="00225C6A">
        <w:rPr>
          <w:rFonts w:ascii="Cambria" w:eastAsia="Calibri" w:hAnsi="Cambria" w:cs="Times New Roman"/>
          <w:lang w:eastAsia="pl-PL"/>
        </w:rPr>
        <w:t xml:space="preserve">, </w:t>
      </w:r>
      <w:proofErr w:type="spellStart"/>
      <w:r w:rsidRPr="00225C6A">
        <w:rPr>
          <w:rFonts w:ascii="Cambria" w:eastAsia="Calibri" w:hAnsi="Cambria" w:cs="Times New Roman"/>
          <w:lang w:eastAsia="pl-PL"/>
        </w:rPr>
        <w:t>bniec</w:t>
      </w:r>
      <w:proofErr w:type="spellEnd"/>
      <w:r w:rsidRPr="00225C6A">
        <w:rPr>
          <w:rFonts w:ascii="Cambria" w:eastAsia="Calibri" w:hAnsi="Cambria" w:cs="Times New Roman"/>
          <w:lang w:eastAsia="pl-PL"/>
        </w:rPr>
        <w:t xml:space="preserve"> biały </w:t>
      </w:r>
      <w:proofErr w:type="spellStart"/>
      <w:r w:rsidRPr="00225C6A">
        <w:rPr>
          <w:rFonts w:ascii="Cambria" w:eastAsia="Calibri" w:hAnsi="Cambria" w:cs="Times New Roman"/>
          <w:i/>
          <w:iCs/>
        </w:rPr>
        <w:t>Melandrium</w:t>
      </w:r>
      <w:proofErr w:type="spellEnd"/>
      <w:r w:rsidRPr="00225C6A">
        <w:rPr>
          <w:rFonts w:ascii="Cambria" w:eastAsia="Calibri" w:hAnsi="Cambria" w:cs="Times New Roman"/>
          <w:i/>
          <w:iCs/>
        </w:rPr>
        <w:t xml:space="preserve"> album</w:t>
      </w:r>
      <w:r w:rsidRPr="00225C6A">
        <w:rPr>
          <w:rFonts w:ascii="Cambria" w:eastAsia="Calibri" w:hAnsi="Cambria" w:cs="Times New Roman"/>
          <w:lang w:eastAsia="pl-PL"/>
        </w:rPr>
        <w:t xml:space="preserve"> i pyleniec pospolity </w:t>
      </w:r>
      <w:proofErr w:type="spellStart"/>
      <w:r w:rsidRPr="00225C6A">
        <w:rPr>
          <w:rFonts w:ascii="Cambria" w:eastAsia="Calibri" w:hAnsi="Cambria" w:cs="Times New Roman"/>
          <w:i/>
          <w:iCs/>
          <w:lang w:eastAsia="pl-PL"/>
        </w:rPr>
        <w:t>Berteroa</w:t>
      </w:r>
      <w:proofErr w:type="spellEnd"/>
      <w:r w:rsidRPr="00225C6A">
        <w:rPr>
          <w:rFonts w:ascii="Cambria" w:eastAsia="Calibri" w:hAnsi="Cambria" w:cs="Times New Roman"/>
          <w:i/>
          <w:iCs/>
          <w:lang w:eastAsia="pl-PL"/>
        </w:rPr>
        <w:t xml:space="preserve"> </w:t>
      </w:r>
      <w:proofErr w:type="spellStart"/>
      <w:r w:rsidRPr="00225C6A">
        <w:rPr>
          <w:rFonts w:ascii="Cambria" w:eastAsia="Calibri" w:hAnsi="Cambria" w:cs="Times New Roman"/>
          <w:i/>
          <w:iCs/>
          <w:lang w:eastAsia="pl-PL"/>
        </w:rPr>
        <w:t>incana</w:t>
      </w:r>
      <w:proofErr w:type="spellEnd"/>
      <w:r w:rsidRPr="00225C6A">
        <w:rPr>
          <w:rFonts w:ascii="Cambria" w:eastAsia="Calibri" w:hAnsi="Cambria" w:cs="Times New Roman"/>
          <w:lang w:eastAsia="pl-PL"/>
        </w:rPr>
        <w:t xml:space="preserve">. Wymienione taksony to w większości gatunki charakterystyczne klasy </w:t>
      </w:r>
      <w:proofErr w:type="spellStart"/>
      <w:r w:rsidRPr="00225C6A">
        <w:rPr>
          <w:rFonts w:ascii="Cambria" w:eastAsia="Calibri" w:hAnsi="Cambria" w:cs="Times New Roman"/>
          <w:i/>
          <w:iCs/>
          <w:lang w:eastAsia="pl-PL"/>
        </w:rPr>
        <w:t>Artemisietea</w:t>
      </w:r>
      <w:proofErr w:type="spellEnd"/>
      <w:r w:rsidRPr="00225C6A">
        <w:rPr>
          <w:rFonts w:ascii="Cambria" w:eastAsia="Calibri" w:hAnsi="Cambria" w:cs="Times New Roman"/>
          <w:i/>
          <w:iCs/>
          <w:lang w:eastAsia="pl-PL"/>
        </w:rPr>
        <w:t xml:space="preserve"> </w:t>
      </w:r>
      <w:proofErr w:type="spellStart"/>
      <w:r w:rsidRPr="00225C6A">
        <w:rPr>
          <w:rFonts w:ascii="Cambria" w:eastAsia="Calibri" w:hAnsi="Cambria" w:cs="Times New Roman"/>
          <w:i/>
          <w:iCs/>
          <w:lang w:eastAsia="pl-PL"/>
        </w:rPr>
        <w:t>vulgaris</w:t>
      </w:r>
      <w:proofErr w:type="spellEnd"/>
      <w:r w:rsidRPr="00225C6A">
        <w:rPr>
          <w:rFonts w:ascii="Cambria" w:eastAsia="Calibri" w:hAnsi="Cambria" w:cs="Times New Roman"/>
          <w:lang w:eastAsia="pl-PL"/>
        </w:rPr>
        <w:t>.</w:t>
      </w:r>
    </w:p>
    <w:p w14:paraId="1B78E106" w14:textId="77777777" w:rsidR="00225C6A" w:rsidRPr="00225C6A" w:rsidRDefault="00225C6A" w:rsidP="004F33F2">
      <w:pPr>
        <w:spacing w:before="0"/>
        <w:rPr>
          <w:rFonts w:ascii="Cambria" w:eastAsia="Calibri" w:hAnsi="Cambria" w:cs="Times New Roman"/>
        </w:rPr>
      </w:pPr>
      <w:r w:rsidRPr="00225C6A">
        <w:rPr>
          <w:rFonts w:ascii="Cambria" w:eastAsia="Calibri" w:hAnsi="Cambria" w:cs="Times New Roman"/>
        </w:rPr>
        <w:t xml:space="preserve">Natomiast  na ścieżkach, nieutwardzonych drogach i poboczach widoczne są taksony zbiorowisk </w:t>
      </w:r>
      <w:proofErr w:type="spellStart"/>
      <w:r w:rsidRPr="00225C6A">
        <w:rPr>
          <w:rFonts w:ascii="Cambria" w:eastAsia="Calibri" w:hAnsi="Cambria" w:cs="Times New Roman"/>
        </w:rPr>
        <w:t>wydepczyskowych</w:t>
      </w:r>
      <w:proofErr w:type="spellEnd"/>
      <w:r w:rsidRPr="00225C6A">
        <w:rPr>
          <w:rFonts w:ascii="Cambria" w:eastAsia="Calibri" w:hAnsi="Cambria" w:cs="Times New Roman"/>
        </w:rPr>
        <w:t xml:space="preserve"> ze związku</w:t>
      </w:r>
      <w:r w:rsidRPr="00225C6A">
        <w:rPr>
          <w:rFonts w:ascii="Cambria" w:eastAsia="Calibri" w:hAnsi="Cambria" w:cs="Times New Roman"/>
          <w:i/>
          <w:iCs/>
        </w:rPr>
        <w:t xml:space="preserve"> </w:t>
      </w:r>
      <w:proofErr w:type="spellStart"/>
      <w:r w:rsidRPr="00225C6A">
        <w:rPr>
          <w:rFonts w:ascii="Cambria" w:eastAsia="Calibri" w:hAnsi="Cambria" w:cs="Times New Roman"/>
          <w:i/>
          <w:iCs/>
        </w:rPr>
        <w:t>Polygonion</w:t>
      </w:r>
      <w:proofErr w:type="spellEnd"/>
      <w:r w:rsidRPr="00225C6A">
        <w:rPr>
          <w:rFonts w:ascii="Cambria" w:eastAsia="Calibri" w:hAnsi="Cambria" w:cs="Times New Roman"/>
          <w:i/>
          <w:iCs/>
        </w:rPr>
        <w:t xml:space="preserve"> </w:t>
      </w:r>
      <w:proofErr w:type="spellStart"/>
      <w:r w:rsidRPr="00225C6A">
        <w:rPr>
          <w:rFonts w:ascii="Cambria" w:eastAsia="Calibri" w:hAnsi="Cambria" w:cs="Times New Roman"/>
          <w:i/>
          <w:iCs/>
        </w:rPr>
        <w:t>avicularis</w:t>
      </w:r>
      <w:proofErr w:type="spellEnd"/>
      <w:r w:rsidRPr="00225C6A">
        <w:rPr>
          <w:rFonts w:ascii="Cambria" w:eastAsia="Calibri" w:hAnsi="Cambria" w:cs="Times New Roman"/>
        </w:rPr>
        <w:t xml:space="preserve">, z rumiankiem </w:t>
      </w:r>
      <w:proofErr w:type="spellStart"/>
      <w:r w:rsidRPr="00225C6A">
        <w:rPr>
          <w:rFonts w:ascii="Cambria" w:eastAsia="Calibri" w:hAnsi="Cambria" w:cs="Times New Roman"/>
        </w:rPr>
        <w:t>bezpromieniowym</w:t>
      </w:r>
      <w:proofErr w:type="spellEnd"/>
      <w:r w:rsidRPr="00225C6A">
        <w:rPr>
          <w:rFonts w:ascii="Cambria" w:eastAsia="Calibri" w:hAnsi="Cambria" w:cs="Times New Roman"/>
        </w:rPr>
        <w:t xml:space="preserve"> </w:t>
      </w:r>
      <w:proofErr w:type="spellStart"/>
      <w:r w:rsidRPr="00225C6A">
        <w:rPr>
          <w:rFonts w:ascii="Cambria" w:eastAsia="Calibri" w:hAnsi="Cambria" w:cs="Times New Roman"/>
          <w:i/>
          <w:iCs/>
        </w:rPr>
        <w:t>Chamomilla</w:t>
      </w:r>
      <w:proofErr w:type="spellEnd"/>
      <w:r w:rsidRPr="00225C6A">
        <w:rPr>
          <w:rFonts w:ascii="Cambria" w:eastAsia="Calibri" w:hAnsi="Cambria" w:cs="Times New Roman"/>
          <w:i/>
          <w:iCs/>
        </w:rPr>
        <w:t xml:space="preserve"> </w:t>
      </w:r>
      <w:proofErr w:type="spellStart"/>
      <w:r w:rsidRPr="00225C6A">
        <w:rPr>
          <w:rFonts w:ascii="Cambria" w:eastAsia="Calibri" w:hAnsi="Cambria" w:cs="Times New Roman"/>
          <w:i/>
          <w:iCs/>
        </w:rPr>
        <w:t>suaveolens</w:t>
      </w:r>
      <w:proofErr w:type="spellEnd"/>
      <w:r w:rsidRPr="00225C6A">
        <w:rPr>
          <w:rFonts w:ascii="Cambria" w:eastAsia="Calibri" w:hAnsi="Cambria" w:cs="Times New Roman"/>
        </w:rPr>
        <w:t xml:space="preserve">, wiechliną roczną </w:t>
      </w:r>
      <w:proofErr w:type="spellStart"/>
      <w:r w:rsidRPr="00225C6A">
        <w:rPr>
          <w:rFonts w:ascii="Cambria" w:eastAsia="Calibri" w:hAnsi="Cambria" w:cs="Times New Roman"/>
          <w:i/>
          <w:iCs/>
        </w:rPr>
        <w:t>Poa</w:t>
      </w:r>
      <w:proofErr w:type="spellEnd"/>
      <w:r w:rsidRPr="00225C6A">
        <w:rPr>
          <w:rFonts w:ascii="Cambria" w:eastAsia="Calibri" w:hAnsi="Cambria" w:cs="Times New Roman"/>
          <w:i/>
          <w:iCs/>
        </w:rPr>
        <w:t xml:space="preserve"> </w:t>
      </w:r>
      <w:proofErr w:type="spellStart"/>
      <w:r w:rsidRPr="00225C6A">
        <w:rPr>
          <w:rFonts w:ascii="Cambria" w:eastAsia="Calibri" w:hAnsi="Cambria" w:cs="Times New Roman"/>
          <w:i/>
          <w:iCs/>
        </w:rPr>
        <w:t>annua</w:t>
      </w:r>
      <w:proofErr w:type="spellEnd"/>
      <w:r w:rsidRPr="00225C6A">
        <w:rPr>
          <w:rFonts w:ascii="Cambria" w:eastAsia="Calibri" w:hAnsi="Cambria" w:cs="Times New Roman"/>
        </w:rPr>
        <w:t xml:space="preserve"> i babką zwyczajną </w:t>
      </w:r>
      <w:proofErr w:type="spellStart"/>
      <w:r w:rsidRPr="00225C6A">
        <w:rPr>
          <w:rFonts w:ascii="Cambria" w:eastAsia="Calibri" w:hAnsi="Cambria" w:cs="Times New Roman"/>
          <w:i/>
          <w:iCs/>
        </w:rPr>
        <w:t>Plantago</w:t>
      </w:r>
      <w:proofErr w:type="spellEnd"/>
      <w:r w:rsidRPr="00225C6A">
        <w:rPr>
          <w:rFonts w:ascii="Cambria" w:eastAsia="Calibri" w:hAnsi="Cambria" w:cs="Times New Roman"/>
          <w:i/>
          <w:iCs/>
        </w:rPr>
        <w:t xml:space="preserve"> major</w:t>
      </w:r>
      <w:r w:rsidRPr="00225C6A">
        <w:rPr>
          <w:rFonts w:ascii="Cambria" w:eastAsia="Calibri" w:hAnsi="Cambria" w:cs="Times New Roman"/>
        </w:rPr>
        <w:t xml:space="preserve">. </w:t>
      </w:r>
    </w:p>
    <w:p w14:paraId="78427ABD" w14:textId="7103C597" w:rsidR="00225C6A" w:rsidRDefault="00225C6A" w:rsidP="004F33F2">
      <w:pPr>
        <w:rPr>
          <w:rFonts w:ascii="Cambria" w:eastAsia="Calibri" w:hAnsi="Cambria" w:cs="Times New Roman"/>
          <w:i/>
          <w:iCs/>
          <w:lang w:eastAsia="pl-PL"/>
        </w:rPr>
      </w:pPr>
      <w:r w:rsidRPr="00225C6A">
        <w:rPr>
          <w:rFonts w:ascii="Cambria" w:eastAsia="Calibri" w:hAnsi="Cambria" w:cs="Times New Roman"/>
          <w:lang w:eastAsia="pl-PL"/>
        </w:rPr>
        <w:t xml:space="preserve">Zbiorowiskiem zajmującym większy obszar analizowanego terenu jest zespół </w:t>
      </w:r>
      <w:proofErr w:type="spellStart"/>
      <w:r w:rsidRPr="00225C6A">
        <w:rPr>
          <w:rFonts w:ascii="Cambria" w:eastAsia="Calibri" w:hAnsi="Cambria" w:cs="Times New Roman"/>
          <w:i/>
          <w:iCs/>
          <w:lang w:eastAsia="pl-PL"/>
        </w:rPr>
        <w:t>Calamagrostietum</w:t>
      </w:r>
      <w:proofErr w:type="spellEnd"/>
      <w:r w:rsidRPr="00225C6A">
        <w:rPr>
          <w:rFonts w:ascii="Cambria" w:eastAsia="Calibri" w:hAnsi="Cambria" w:cs="Times New Roman"/>
          <w:i/>
          <w:iCs/>
          <w:lang w:eastAsia="pl-PL"/>
        </w:rPr>
        <w:t xml:space="preserve"> </w:t>
      </w:r>
      <w:proofErr w:type="spellStart"/>
      <w:r w:rsidRPr="00225C6A">
        <w:rPr>
          <w:rFonts w:ascii="Cambria" w:eastAsia="Calibri" w:hAnsi="Cambria" w:cs="Times New Roman"/>
          <w:i/>
          <w:iCs/>
          <w:lang w:eastAsia="pl-PL"/>
        </w:rPr>
        <w:t>epigeji</w:t>
      </w:r>
      <w:proofErr w:type="spellEnd"/>
      <w:r w:rsidRPr="00225C6A">
        <w:rPr>
          <w:rFonts w:ascii="Cambria" w:eastAsia="Calibri" w:hAnsi="Cambria" w:cs="Times New Roman"/>
          <w:lang w:eastAsia="pl-PL"/>
        </w:rPr>
        <w:t xml:space="preserve"> - </w:t>
      </w:r>
      <w:proofErr w:type="spellStart"/>
      <w:r w:rsidRPr="00225C6A">
        <w:rPr>
          <w:rFonts w:ascii="Cambria" w:eastAsia="Calibri" w:hAnsi="Cambria" w:cs="Times New Roman"/>
          <w:lang w:eastAsia="pl-PL"/>
        </w:rPr>
        <w:t>traworośla</w:t>
      </w:r>
      <w:proofErr w:type="spellEnd"/>
      <w:r w:rsidRPr="00225C6A">
        <w:rPr>
          <w:rFonts w:ascii="Cambria" w:eastAsia="Calibri" w:hAnsi="Cambria" w:cs="Times New Roman"/>
          <w:lang w:eastAsia="pl-PL"/>
        </w:rPr>
        <w:t xml:space="preserve"> z panującym trzcinnikiem piaskowym </w:t>
      </w:r>
      <w:proofErr w:type="spellStart"/>
      <w:r w:rsidRPr="00225C6A">
        <w:rPr>
          <w:rFonts w:ascii="Cambria" w:eastAsia="Calibri" w:hAnsi="Cambria" w:cs="Times New Roman"/>
          <w:i/>
          <w:iCs/>
          <w:lang w:eastAsia="pl-PL"/>
        </w:rPr>
        <w:t>Calamagrostis</w:t>
      </w:r>
      <w:proofErr w:type="spellEnd"/>
      <w:r w:rsidRPr="00225C6A">
        <w:rPr>
          <w:rFonts w:ascii="Cambria" w:eastAsia="Calibri" w:hAnsi="Cambria" w:cs="Times New Roman"/>
          <w:i/>
          <w:iCs/>
          <w:lang w:eastAsia="pl-PL"/>
        </w:rPr>
        <w:t xml:space="preserve"> </w:t>
      </w:r>
      <w:proofErr w:type="spellStart"/>
      <w:r w:rsidRPr="00225C6A">
        <w:rPr>
          <w:rFonts w:ascii="Cambria" w:eastAsia="Calibri" w:hAnsi="Cambria" w:cs="Times New Roman"/>
          <w:i/>
          <w:iCs/>
          <w:lang w:eastAsia="pl-PL"/>
        </w:rPr>
        <w:t>epigejos</w:t>
      </w:r>
      <w:proofErr w:type="spellEnd"/>
      <w:r w:rsidRPr="00225C6A">
        <w:rPr>
          <w:rFonts w:ascii="Cambria" w:eastAsia="Calibri" w:hAnsi="Cambria" w:cs="Times New Roman"/>
          <w:lang w:eastAsia="pl-PL"/>
        </w:rPr>
        <w:t xml:space="preserve"> z klasy </w:t>
      </w:r>
      <w:proofErr w:type="spellStart"/>
      <w:r w:rsidRPr="00225C6A">
        <w:rPr>
          <w:rFonts w:ascii="Cambria" w:eastAsia="Calibri" w:hAnsi="Cambria" w:cs="Times New Roman"/>
          <w:i/>
          <w:iCs/>
          <w:lang w:eastAsia="pl-PL"/>
        </w:rPr>
        <w:t>Epilobietea</w:t>
      </w:r>
      <w:proofErr w:type="spellEnd"/>
      <w:r w:rsidRPr="00225C6A">
        <w:rPr>
          <w:rFonts w:ascii="Cambria" w:eastAsia="Calibri" w:hAnsi="Cambria" w:cs="Times New Roman"/>
          <w:i/>
          <w:iCs/>
          <w:lang w:eastAsia="pl-PL"/>
        </w:rPr>
        <w:t xml:space="preserve"> </w:t>
      </w:r>
      <w:proofErr w:type="spellStart"/>
      <w:r w:rsidRPr="00225C6A">
        <w:rPr>
          <w:rFonts w:ascii="Cambria" w:eastAsia="Calibri" w:hAnsi="Cambria" w:cs="Times New Roman"/>
          <w:i/>
          <w:iCs/>
          <w:lang w:eastAsia="pl-PL"/>
        </w:rPr>
        <w:t>angustifolii</w:t>
      </w:r>
      <w:proofErr w:type="spellEnd"/>
      <w:r w:rsidR="004F33F2">
        <w:rPr>
          <w:rFonts w:ascii="Cambria" w:eastAsia="Calibri" w:hAnsi="Cambria" w:cs="Times New Roman"/>
          <w:i/>
          <w:iCs/>
          <w:lang w:eastAsia="pl-PL"/>
        </w:rPr>
        <w:t xml:space="preserve">. </w:t>
      </w:r>
    </w:p>
    <w:p w14:paraId="38C020E6" w14:textId="4C63B200" w:rsidR="004F33F2" w:rsidRDefault="004F33F2" w:rsidP="004F33F2">
      <w:pPr>
        <w:jc w:val="center"/>
        <w:rPr>
          <w:rFonts w:eastAsiaTheme="majorEastAsia" w:cstheme="majorBidi"/>
          <w:b/>
          <w:bCs/>
          <w:color w:val="0097CC"/>
        </w:rPr>
      </w:pPr>
      <w:r w:rsidRPr="004F33F2">
        <w:rPr>
          <w:rFonts w:ascii="Cambria" w:eastAsia="Calibri" w:hAnsi="Cambria" w:cs="Times New Roman"/>
          <w:noProof/>
          <w:lang w:eastAsia="pl-PL"/>
        </w:rPr>
        <w:lastRenderedPageBreak/>
        <w:drawing>
          <wp:inline distT="0" distB="0" distL="0" distR="0" wp14:anchorId="48EAF46E" wp14:editId="78B0033D">
            <wp:extent cx="4318698" cy="2991485"/>
            <wp:effectExtent l="19050" t="19050" r="24765" b="18415"/>
            <wp:docPr id="46" name="Obraz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4" cstate="print">
                      <a:extLst>
                        <a:ext uri="{BEBA8EAE-BF5A-486C-A8C5-ECC9F3942E4B}">
                          <a14:imgProps xmlns:a14="http://schemas.microsoft.com/office/drawing/2010/main">
                            <a14:imgLayer r:embed="rId25">
                              <a14:imgEffect>
                                <a14:brightnessContrast contrast="20000"/>
                              </a14:imgEffect>
                            </a14:imgLayer>
                          </a14:imgProps>
                        </a:ext>
                        <a:ext uri="{28A0092B-C50C-407E-A947-70E740481C1C}">
                          <a14:useLocalDpi xmlns:a14="http://schemas.microsoft.com/office/drawing/2010/main" val="0"/>
                        </a:ext>
                      </a:extLst>
                    </a:blip>
                    <a:srcRect t="7643" b="-1"/>
                    <a:stretch/>
                  </pic:blipFill>
                  <pic:spPr bwMode="auto">
                    <a:xfrm>
                      <a:off x="0" y="0"/>
                      <a:ext cx="4320000" cy="2992387"/>
                    </a:xfrm>
                    <a:prstGeom prst="rect">
                      <a:avLst/>
                    </a:prstGeom>
                    <a:noFill/>
                    <a:ln w="9525" cap="flat" cmpd="sng" algn="ctr">
                      <a:solidFill>
                        <a:srgbClr val="00206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EEC25B2" w14:textId="77777777" w:rsidR="004F33F2" w:rsidRPr="004F33F2" w:rsidRDefault="004F33F2" w:rsidP="004F33F2">
      <w:pPr>
        <w:spacing w:before="0" w:after="0"/>
        <w:jc w:val="center"/>
        <w:rPr>
          <w:rFonts w:ascii="Calibri" w:eastAsia="Calibri" w:hAnsi="Calibri" w:cs="Times New Roman"/>
          <w:b/>
          <w:i/>
          <w:iCs/>
          <w:color w:val="002D86"/>
          <w:sz w:val="18"/>
          <w:szCs w:val="18"/>
        </w:rPr>
      </w:pPr>
      <w:bookmarkStart w:id="137" w:name="_Toc18663766"/>
      <w:r w:rsidRPr="004F33F2">
        <w:rPr>
          <w:rFonts w:ascii="Calibri" w:eastAsia="Calibri" w:hAnsi="Calibri" w:cs="Times New Roman"/>
          <w:b/>
          <w:iCs/>
          <w:color w:val="002D86"/>
          <w:sz w:val="18"/>
          <w:szCs w:val="18"/>
        </w:rPr>
        <w:t xml:space="preserve">Fot. </w:t>
      </w:r>
      <w:r w:rsidRPr="004F33F2">
        <w:rPr>
          <w:rFonts w:ascii="Calibri" w:eastAsia="Calibri" w:hAnsi="Calibri" w:cs="Times New Roman"/>
          <w:b/>
          <w:iCs/>
          <w:color w:val="002D86"/>
          <w:sz w:val="18"/>
          <w:szCs w:val="18"/>
        </w:rPr>
        <w:fldChar w:fldCharType="begin"/>
      </w:r>
      <w:r w:rsidRPr="004F33F2">
        <w:rPr>
          <w:rFonts w:ascii="Calibri" w:eastAsia="Calibri" w:hAnsi="Calibri" w:cs="Times New Roman"/>
          <w:b/>
          <w:iCs/>
          <w:color w:val="002D86"/>
          <w:sz w:val="18"/>
          <w:szCs w:val="18"/>
        </w:rPr>
        <w:instrText xml:space="preserve"> SEQ Fot. \* ARABIC </w:instrText>
      </w:r>
      <w:r w:rsidRPr="004F33F2">
        <w:rPr>
          <w:rFonts w:ascii="Calibri" w:eastAsia="Calibri" w:hAnsi="Calibri" w:cs="Times New Roman"/>
          <w:b/>
          <w:iCs/>
          <w:color w:val="002D86"/>
          <w:sz w:val="18"/>
          <w:szCs w:val="18"/>
        </w:rPr>
        <w:fldChar w:fldCharType="separate"/>
      </w:r>
      <w:r w:rsidRPr="004F33F2">
        <w:rPr>
          <w:rFonts w:ascii="Calibri" w:eastAsia="Calibri" w:hAnsi="Calibri" w:cs="Times New Roman"/>
          <w:b/>
          <w:iCs/>
          <w:noProof/>
          <w:color w:val="002D86"/>
          <w:sz w:val="18"/>
          <w:szCs w:val="18"/>
        </w:rPr>
        <w:t>4</w:t>
      </w:r>
      <w:r w:rsidRPr="004F33F2">
        <w:rPr>
          <w:rFonts w:ascii="Calibri" w:eastAsia="Calibri" w:hAnsi="Calibri" w:cs="Times New Roman"/>
          <w:b/>
          <w:iCs/>
          <w:noProof/>
          <w:color w:val="002D86"/>
          <w:sz w:val="18"/>
          <w:szCs w:val="18"/>
        </w:rPr>
        <w:fldChar w:fldCharType="end"/>
      </w:r>
      <w:r w:rsidRPr="004F33F2">
        <w:rPr>
          <w:rFonts w:ascii="Calibri" w:eastAsia="Calibri" w:hAnsi="Calibri" w:cs="Times New Roman"/>
          <w:b/>
          <w:iCs/>
          <w:color w:val="002D86"/>
          <w:sz w:val="18"/>
          <w:szCs w:val="18"/>
        </w:rPr>
        <w:t xml:space="preserve"> </w:t>
      </w:r>
      <w:proofErr w:type="spellStart"/>
      <w:r w:rsidRPr="004F33F2">
        <w:rPr>
          <w:rFonts w:ascii="Calibri" w:eastAsia="Calibri" w:hAnsi="Calibri" w:cs="Times New Roman"/>
          <w:b/>
          <w:iCs/>
          <w:color w:val="002D86"/>
          <w:sz w:val="18"/>
          <w:szCs w:val="18"/>
        </w:rPr>
        <w:t>Traworośla</w:t>
      </w:r>
      <w:proofErr w:type="spellEnd"/>
      <w:r w:rsidRPr="004F33F2">
        <w:rPr>
          <w:rFonts w:ascii="Calibri" w:eastAsia="Calibri" w:hAnsi="Calibri" w:cs="Times New Roman"/>
          <w:b/>
          <w:iCs/>
          <w:color w:val="002D86"/>
          <w:sz w:val="18"/>
          <w:szCs w:val="18"/>
        </w:rPr>
        <w:t xml:space="preserve"> z panującym trzcinnikiem piaskowym </w:t>
      </w:r>
      <w:proofErr w:type="spellStart"/>
      <w:r w:rsidRPr="004F33F2">
        <w:rPr>
          <w:rFonts w:ascii="Calibri" w:eastAsia="Calibri" w:hAnsi="Calibri" w:cs="Times New Roman"/>
          <w:b/>
          <w:i/>
          <w:iCs/>
          <w:color w:val="002D86"/>
          <w:sz w:val="18"/>
          <w:szCs w:val="18"/>
        </w:rPr>
        <w:t>Calamagrostis</w:t>
      </w:r>
      <w:proofErr w:type="spellEnd"/>
      <w:r w:rsidRPr="004F33F2">
        <w:rPr>
          <w:rFonts w:ascii="Calibri" w:eastAsia="Calibri" w:hAnsi="Calibri" w:cs="Times New Roman"/>
          <w:b/>
          <w:i/>
          <w:iCs/>
          <w:color w:val="002D86"/>
          <w:sz w:val="18"/>
          <w:szCs w:val="18"/>
        </w:rPr>
        <w:t xml:space="preserve"> </w:t>
      </w:r>
      <w:proofErr w:type="spellStart"/>
      <w:r w:rsidRPr="004F33F2">
        <w:rPr>
          <w:rFonts w:ascii="Calibri" w:eastAsia="Calibri" w:hAnsi="Calibri" w:cs="Times New Roman"/>
          <w:b/>
          <w:i/>
          <w:iCs/>
          <w:color w:val="002D86"/>
          <w:sz w:val="18"/>
          <w:szCs w:val="18"/>
        </w:rPr>
        <w:t>epigejos</w:t>
      </w:r>
      <w:bookmarkEnd w:id="137"/>
      <w:proofErr w:type="spellEnd"/>
    </w:p>
    <w:p w14:paraId="27B090BA" w14:textId="4B68EFB5" w:rsidR="004F33F2" w:rsidRDefault="004F33F2" w:rsidP="004F33F2">
      <w:pPr>
        <w:jc w:val="center"/>
        <w:rPr>
          <w:rFonts w:eastAsiaTheme="majorEastAsia" w:cstheme="majorBidi"/>
          <w:b/>
          <w:bCs/>
          <w:color w:val="0097CC"/>
        </w:rPr>
      </w:pPr>
    </w:p>
    <w:p w14:paraId="4A477294" w14:textId="77777777" w:rsidR="004F33F2" w:rsidRPr="004F33F2" w:rsidRDefault="004F33F2" w:rsidP="004F33F2">
      <w:pPr>
        <w:spacing w:before="0"/>
        <w:rPr>
          <w:rFonts w:ascii="Cambria" w:eastAsia="Calibri" w:hAnsi="Cambria" w:cs="Times New Roman"/>
        </w:rPr>
      </w:pPr>
      <w:r w:rsidRPr="004F33F2">
        <w:rPr>
          <w:rFonts w:ascii="Cambria" w:eastAsia="Calibri" w:hAnsi="Cambria" w:cs="Times New Roman"/>
        </w:rPr>
        <w:t xml:space="preserve">Po wschodniej stronie obszaru inwestycyjnego spotykano płaty zespołu rzepiku pospolitego </w:t>
      </w:r>
      <w:r w:rsidRPr="004F33F2">
        <w:rPr>
          <w:rFonts w:ascii="Cambria" w:eastAsia="Calibri" w:hAnsi="Cambria" w:cs="Times New Roman"/>
        </w:rPr>
        <w:br/>
        <w:t>i koniczyny pogiętej</w:t>
      </w:r>
      <w:r w:rsidRPr="004F33F2">
        <w:rPr>
          <w:rFonts w:ascii="Cambria" w:eastAsia="Calibri" w:hAnsi="Cambria" w:cs="Times New Roman"/>
          <w:i/>
          <w:iCs/>
        </w:rPr>
        <w:t xml:space="preserve"> </w:t>
      </w:r>
      <w:proofErr w:type="spellStart"/>
      <w:r w:rsidRPr="004F33F2">
        <w:rPr>
          <w:rFonts w:ascii="Cambria" w:eastAsia="Calibri" w:hAnsi="Cambria" w:cs="Times New Roman"/>
          <w:i/>
          <w:iCs/>
        </w:rPr>
        <w:t>Trifolio-Agrimonietum</w:t>
      </w:r>
      <w:proofErr w:type="spellEnd"/>
      <w:r w:rsidRPr="004F33F2">
        <w:rPr>
          <w:rFonts w:ascii="Cambria" w:eastAsia="Calibri" w:hAnsi="Cambria" w:cs="Times New Roman"/>
          <w:i/>
          <w:iCs/>
        </w:rPr>
        <w:t xml:space="preserve"> </w:t>
      </w:r>
      <w:r w:rsidRPr="004F33F2">
        <w:rPr>
          <w:rFonts w:ascii="Cambria" w:eastAsia="Calibri" w:hAnsi="Cambria" w:cs="Times New Roman"/>
        </w:rPr>
        <w:t xml:space="preserve">z klasy </w:t>
      </w:r>
      <w:proofErr w:type="spellStart"/>
      <w:r w:rsidRPr="004F33F2">
        <w:rPr>
          <w:rFonts w:ascii="Cambria" w:eastAsia="Calibri" w:hAnsi="Cambria" w:cs="Times New Roman"/>
          <w:i/>
          <w:iCs/>
        </w:rPr>
        <w:t>Trifolio-Geranietea</w:t>
      </w:r>
      <w:proofErr w:type="spellEnd"/>
      <w:r w:rsidRPr="004F33F2">
        <w:rPr>
          <w:rFonts w:ascii="Cambria" w:eastAsia="Calibri" w:hAnsi="Cambria" w:cs="Times New Roman"/>
          <w:i/>
          <w:iCs/>
        </w:rPr>
        <w:t xml:space="preserve"> </w:t>
      </w:r>
      <w:proofErr w:type="spellStart"/>
      <w:r w:rsidRPr="004F33F2">
        <w:rPr>
          <w:rFonts w:ascii="Cambria" w:eastAsia="Calibri" w:hAnsi="Cambria" w:cs="Times New Roman"/>
          <w:i/>
          <w:iCs/>
        </w:rPr>
        <w:t>sanguinei</w:t>
      </w:r>
      <w:proofErr w:type="spellEnd"/>
      <w:r w:rsidRPr="004F33F2">
        <w:rPr>
          <w:rFonts w:ascii="Cambria" w:eastAsia="Calibri" w:hAnsi="Cambria" w:cs="Times New Roman"/>
        </w:rPr>
        <w:t xml:space="preserve">. Gatunkami  </w:t>
      </w:r>
      <w:proofErr w:type="spellStart"/>
      <w:r w:rsidRPr="004F33F2">
        <w:rPr>
          <w:rFonts w:ascii="Cambria" w:eastAsia="Calibri" w:hAnsi="Cambria" w:cs="Times New Roman"/>
        </w:rPr>
        <w:t>dominujacymi</w:t>
      </w:r>
      <w:proofErr w:type="spellEnd"/>
      <w:r w:rsidRPr="004F33F2">
        <w:rPr>
          <w:rFonts w:ascii="Cambria" w:eastAsia="Calibri" w:hAnsi="Cambria" w:cs="Times New Roman"/>
        </w:rPr>
        <w:t xml:space="preserve"> tej fitocenozy są taksony charakterystyczne </w:t>
      </w:r>
      <w:proofErr w:type="spellStart"/>
      <w:r w:rsidRPr="004F33F2">
        <w:rPr>
          <w:rFonts w:ascii="Cambria" w:eastAsia="Calibri" w:hAnsi="Cambria" w:cs="Times New Roman"/>
        </w:rPr>
        <w:t>zwiazku</w:t>
      </w:r>
      <w:proofErr w:type="spellEnd"/>
      <w:r w:rsidRPr="004F33F2">
        <w:rPr>
          <w:rFonts w:ascii="Cambria" w:eastAsia="Calibri" w:hAnsi="Cambria" w:cs="Times New Roman"/>
        </w:rPr>
        <w:t xml:space="preserve"> </w:t>
      </w:r>
      <w:proofErr w:type="spellStart"/>
      <w:r w:rsidRPr="004F33F2">
        <w:rPr>
          <w:rFonts w:ascii="Cambria" w:eastAsia="Calibri" w:hAnsi="Cambria" w:cs="Times New Roman"/>
          <w:i/>
          <w:iCs/>
        </w:rPr>
        <w:t>Trifolion</w:t>
      </w:r>
      <w:proofErr w:type="spellEnd"/>
      <w:r w:rsidRPr="004F33F2">
        <w:rPr>
          <w:rFonts w:ascii="Cambria" w:eastAsia="Calibri" w:hAnsi="Cambria" w:cs="Times New Roman"/>
          <w:i/>
          <w:iCs/>
        </w:rPr>
        <w:t xml:space="preserve"> </w:t>
      </w:r>
      <w:proofErr w:type="spellStart"/>
      <w:r w:rsidRPr="004F33F2">
        <w:rPr>
          <w:rFonts w:ascii="Cambria" w:eastAsia="Calibri" w:hAnsi="Cambria" w:cs="Times New Roman"/>
          <w:i/>
          <w:iCs/>
        </w:rPr>
        <w:t>medii</w:t>
      </w:r>
      <w:proofErr w:type="spellEnd"/>
      <w:r w:rsidRPr="004F33F2">
        <w:rPr>
          <w:rFonts w:ascii="Cambria" w:eastAsia="Calibri" w:hAnsi="Cambria" w:cs="Times New Roman"/>
        </w:rPr>
        <w:t xml:space="preserve">: koniczyna pogięta </w:t>
      </w:r>
      <w:r w:rsidRPr="004F33F2">
        <w:rPr>
          <w:rFonts w:ascii="Cambria" w:eastAsia="Calibri" w:hAnsi="Cambria" w:cs="Times New Roman"/>
          <w:i/>
          <w:iCs/>
        </w:rPr>
        <w:t>Trifolium medium</w:t>
      </w:r>
      <w:r w:rsidRPr="004F33F2">
        <w:rPr>
          <w:rFonts w:ascii="Cambria" w:eastAsia="Calibri" w:hAnsi="Cambria" w:cs="Times New Roman"/>
        </w:rPr>
        <w:t xml:space="preserve">, rzepik pospolity </w:t>
      </w:r>
      <w:proofErr w:type="spellStart"/>
      <w:r w:rsidRPr="004F33F2">
        <w:rPr>
          <w:rFonts w:ascii="Cambria" w:eastAsia="Calibri" w:hAnsi="Cambria" w:cs="Times New Roman"/>
          <w:i/>
          <w:iCs/>
        </w:rPr>
        <w:t>Agrimonia</w:t>
      </w:r>
      <w:proofErr w:type="spellEnd"/>
      <w:r w:rsidRPr="004F33F2">
        <w:rPr>
          <w:rFonts w:ascii="Cambria" w:eastAsia="Calibri" w:hAnsi="Cambria" w:cs="Times New Roman"/>
          <w:i/>
          <w:iCs/>
        </w:rPr>
        <w:t xml:space="preserve"> </w:t>
      </w:r>
      <w:proofErr w:type="spellStart"/>
      <w:r w:rsidRPr="004F33F2">
        <w:rPr>
          <w:rFonts w:ascii="Cambria" w:eastAsia="Calibri" w:hAnsi="Cambria" w:cs="Times New Roman"/>
          <w:i/>
          <w:iCs/>
        </w:rPr>
        <w:t>eupatoria</w:t>
      </w:r>
      <w:proofErr w:type="spellEnd"/>
      <w:r w:rsidRPr="004F33F2">
        <w:rPr>
          <w:rFonts w:ascii="Cambria" w:eastAsia="Calibri" w:hAnsi="Cambria" w:cs="Times New Roman"/>
        </w:rPr>
        <w:t xml:space="preserve"> i wyka płotowa </w:t>
      </w:r>
      <w:proofErr w:type="spellStart"/>
      <w:r w:rsidRPr="004F33F2">
        <w:rPr>
          <w:rFonts w:ascii="Cambria" w:eastAsia="Calibri" w:hAnsi="Cambria" w:cs="Times New Roman"/>
          <w:i/>
          <w:iCs/>
        </w:rPr>
        <w:t>Vicia</w:t>
      </w:r>
      <w:proofErr w:type="spellEnd"/>
      <w:r w:rsidRPr="004F33F2">
        <w:rPr>
          <w:rFonts w:ascii="Cambria" w:eastAsia="Calibri" w:hAnsi="Cambria" w:cs="Times New Roman"/>
          <w:i/>
          <w:iCs/>
        </w:rPr>
        <w:t xml:space="preserve"> </w:t>
      </w:r>
      <w:proofErr w:type="spellStart"/>
      <w:r w:rsidRPr="004F33F2">
        <w:rPr>
          <w:rFonts w:ascii="Cambria" w:eastAsia="Calibri" w:hAnsi="Cambria" w:cs="Times New Roman"/>
          <w:i/>
          <w:iCs/>
        </w:rPr>
        <w:t>sepium</w:t>
      </w:r>
      <w:proofErr w:type="spellEnd"/>
      <w:r w:rsidRPr="004F33F2">
        <w:rPr>
          <w:rFonts w:ascii="Cambria" w:eastAsia="Calibri" w:hAnsi="Cambria" w:cs="Times New Roman"/>
        </w:rPr>
        <w:t xml:space="preserve">. </w:t>
      </w:r>
      <w:r w:rsidRPr="004F33F2">
        <w:rPr>
          <w:rFonts w:ascii="Cambria" w:eastAsia="Calibri" w:hAnsi="Cambria" w:cs="Times New Roman"/>
        </w:rPr>
        <w:br/>
        <w:t xml:space="preserve">W domieszce występuję przytulia biała </w:t>
      </w:r>
      <w:proofErr w:type="spellStart"/>
      <w:r w:rsidRPr="004F33F2">
        <w:rPr>
          <w:rFonts w:ascii="Cambria" w:eastAsia="Calibri" w:hAnsi="Cambria" w:cs="Times New Roman"/>
          <w:i/>
          <w:iCs/>
        </w:rPr>
        <w:t>Galium</w:t>
      </w:r>
      <w:proofErr w:type="spellEnd"/>
      <w:r w:rsidRPr="004F33F2">
        <w:rPr>
          <w:rFonts w:ascii="Cambria" w:eastAsia="Calibri" w:hAnsi="Cambria" w:cs="Times New Roman"/>
          <w:i/>
          <w:iCs/>
        </w:rPr>
        <w:t xml:space="preserve"> album</w:t>
      </w:r>
      <w:r w:rsidRPr="004F33F2">
        <w:rPr>
          <w:rFonts w:ascii="Cambria" w:eastAsia="Calibri" w:hAnsi="Cambria" w:cs="Times New Roman"/>
        </w:rPr>
        <w:t xml:space="preserve">, </w:t>
      </w:r>
      <w:r w:rsidRPr="004F33F2">
        <w:rPr>
          <w:rFonts w:ascii="Cambria" w:eastAsia="Calibri" w:hAnsi="Cambria" w:cs="Times New Roman"/>
          <w:lang w:eastAsia="pl-PL"/>
        </w:rPr>
        <w:t xml:space="preserve">kupkówka pospolita </w:t>
      </w:r>
      <w:proofErr w:type="spellStart"/>
      <w:r w:rsidRPr="004F33F2">
        <w:rPr>
          <w:rFonts w:ascii="Cambria" w:eastAsia="Calibri" w:hAnsi="Cambria" w:cs="Times New Roman"/>
          <w:i/>
          <w:lang w:eastAsia="pl-PL"/>
        </w:rPr>
        <w:t>Dactylis</w:t>
      </w:r>
      <w:proofErr w:type="spellEnd"/>
      <w:r w:rsidRPr="004F33F2">
        <w:rPr>
          <w:rFonts w:ascii="Cambria" w:eastAsia="Calibri" w:hAnsi="Cambria" w:cs="Times New Roman"/>
          <w:i/>
          <w:lang w:eastAsia="pl-PL"/>
        </w:rPr>
        <w:t xml:space="preserve"> </w:t>
      </w:r>
      <w:proofErr w:type="spellStart"/>
      <w:r w:rsidRPr="004F33F2">
        <w:rPr>
          <w:rFonts w:ascii="Cambria" w:eastAsia="Calibri" w:hAnsi="Cambria" w:cs="Times New Roman"/>
          <w:i/>
          <w:lang w:eastAsia="pl-PL"/>
        </w:rPr>
        <w:t>glomerata</w:t>
      </w:r>
      <w:proofErr w:type="spellEnd"/>
      <w:r w:rsidRPr="004F33F2">
        <w:rPr>
          <w:rFonts w:ascii="Cambria" w:eastAsia="Calibri" w:hAnsi="Cambria" w:cs="Times New Roman"/>
          <w:lang w:eastAsia="pl-PL"/>
        </w:rPr>
        <w:t xml:space="preserve">, życica trwała </w:t>
      </w:r>
      <w:proofErr w:type="spellStart"/>
      <w:r w:rsidRPr="004F33F2">
        <w:rPr>
          <w:rFonts w:ascii="Cambria" w:eastAsia="Calibri" w:hAnsi="Cambria" w:cs="Times New Roman"/>
          <w:i/>
          <w:lang w:eastAsia="pl-PL"/>
        </w:rPr>
        <w:t>Lolium</w:t>
      </w:r>
      <w:proofErr w:type="spellEnd"/>
      <w:r w:rsidRPr="004F33F2">
        <w:rPr>
          <w:rFonts w:ascii="Cambria" w:eastAsia="Calibri" w:hAnsi="Cambria" w:cs="Times New Roman"/>
          <w:i/>
          <w:lang w:eastAsia="pl-PL"/>
        </w:rPr>
        <w:t xml:space="preserve"> </w:t>
      </w:r>
      <w:proofErr w:type="spellStart"/>
      <w:r w:rsidRPr="004F33F2">
        <w:rPr>
          <w:rFonts w:ascii="Cambria" w:eastAsia="Calibri" w:hAnsi="Cambria" w:cs="Times New Roman"/>
          <w:i/>
          <w:lang w:eastAsia="pl-PL"/>
        </w:rPr>
        <w:t>perenne</w:t>
      </w:r>
      <w:proofErr w:type="spellEnd"/>
      <w:r w:rsidRPr="004F33F2">
        <w:rPr>
          <w:rFonts w:ascii="Cambria" w:eastAsia="Calibri" w:hAnsi="Cambria" w:cs="Times New Roman"/>
          <w:iCs/>
          <w:lang w:eastAsia="pl-PL"/>
        </w:rPr>
        <w:t xml:space="preserve">, tymotka łąkowa </w:t>
      </w:r>
      <w:proofErr w:type="spellStart"/>
      <w:r w:rsidRPr="004F33F2">
        <w:rPr>
          <w:rFonts w:ascii="Cambria" w:eastAsia="Calibri" w:hAnsi="Cambria" w:cs="Times New Roman"/>
          <w:i/>
          <w:lang w:eastAsia="pl-PL"/>
        </w:rPr>
        <w:t>Phleum</w:t>
      </w:r>
      <w:proofErr w:type="spellEnd"/>
      <w:r w:rsidRPr="004F33F2">
        <w:rPr>
          <w:rFonts w:ascii="Cambria" w:eastAsia="Calibri" w:hAnsi="Cambria" w:cs="Times New Roman"/>
          <w:i/>
          <w:lang w:eastAsia="pl-PL"/>
        </w:rPr>
        <w:t xml:space="preserve"> </w:t>
      </w:r>
      <w:proofErr w:type="spellStart"/>
      <w:r w:rsidRPr="004F33F2">
        <w:rPr>
          <w:rFonts w:ascii="Cambria" w:eastAsia="Calibri" w:hAnsi="Cambria" w:cs="Times New Roman"/>
          <w:i/>
          <w:lang w:eastAsia="pl-PL"/>
        </w:rPr>
        <w:t>pratense</w:t>
      </w:r>
      <w:proofErr w:type="spellEnd"/>
      <w:r w:rsidRPr="004F33F2">
        <w:rPr>
          <w:rFonts w:ascii="Cambria" w:eastAsia="Calibri" w:hAnsi="Cambria" w:cs="Times New Roman"/>
          <w:iCs/>
          <w:lang w:eastAsia="pl-PL"/>
        </w:rPr>
        <w:t xml:space="preserve">, </w:t>
      </w:r>
      <w:r w:rsidRPr="004F33F2">
        <w:rPr>
          <w:rFonts w:ascii="Cambria" w:eastAsia="Calibri" w:hAnsi="Cambria" w:cs="Times New Roman"/>
        </w:rPr>
        <w:t xml:space="preserve">rajgras wyniosły </w:t>
      </w:r>
      <w:proofErr w:type="spellStart"/>
      <w:r w:rsidRPr="004F33F2">
        <w:rPr>
          <w:rFonts w:ascii="Cambria" w:eastAsia="Calibri" w:hAnsi="Cambria" w:cs="Times New Roman"/>
          <w:i/>
          <w:iCs/>
        </w:rPr>
        <w:t>Arrhenatherum</w:t>
      </w:r>
      <w:proofErr w:type="spellEnd"/>
      <w:r w:rsidRPr="004F33F2">
        <w:rPr>
          <w:rFonts w:ascii="Cambria" w:eastAsia="Calibri" w:hAnsi="Cambria" w:cs="Times New Roman"/>
          <w:i/>
          <w:iCs/>
        </w:rPr>
        <w:t xml:space="preserve"> </w:t>
      </w:r>
      <w:proofErr w:type="spellStart"/>
      <w:r w:rsidRPr="004F33F2">
        <w:rPr>
          <w:rFonts w:ascii="Cambria" w:eastAsia="Calibri" w:hAnsi="Cambria" w:cs="Times New Roman"/>
          <w:i/>
          <w:iCs/>
        </w:rPr>
        <w:t>elatius</w:t>
      </w:r>
      <w:proofErr w:type="spellEnd"/>
      <w:r w:rsidRPr="004F33F2">
        <w:rPr>
          <w:rFonts w:ascii="Cambria" w:eastAsia="Calibri" w:hAnsi="Cambria" w:cs="Times New Roman"/>
        </w:rPr>
        <w:t xml:space="preserve"> oraz chaber łąkowy </w:t>
      </w:r>
      <w:proofErr w:type="spellStart"/>
      <w:r w:rsidRPr="004F33F2">
        <w:rPr>
          <w:rFonts w:ascii="Cambria" w:eastAsia="Calibri" w:hAnsi="Cambria" w:cs="Times New Roman"/>
          <w:i/>
          <w:iCs/>
        </w:rPr>
        <w:t>Centaurea</w:t>
      </w:r>
      <w:proofErr w:type="spellEnd"/>
      <w:r w:rsidRPr="004F33F2">
        <w:rPr>
          <w:rFonts w:ascii="Cambria" w:eastAsia="Calibri" w:hAnsi="Cambria" w:cs="Times New Roman"/>
          <w:i/>
          <w:iCs/>
        </w:rPr>
        <w:t xml:space="preserve"> </w:t>
      </w:r>
      <w:proofErr w:type="spellStart"/>
      <w:r w:rsidRPr="004F33F2">
        <w:rPr>
          <w:rFonts w:ascii="Cambria" w:eastAsia="Calibri" w:hAnsi="Cambria" w:cs="Times New Roman"/>
          <w:i/>
          <w:iCs/>
        </w:rPr>
        <w:t>jacea</w:t>
      </w:r>
      <w:proofErr w:type="spellEnd"/>
      <w:r w:rsidRPr="004F33F2">
        <w:rPr>
          <w:rFonts w:ascii="Cambria" w:eastAsia="Calibri" w:hAnsi="Cambria" w:cs="Times New Roman"/>
        </w:rPr>
        <w:t>.</w:t>
      </w:r>
    </w:p>
    <w:p w14:paraId="32036C49" w14:textId="77777777" w:rsidR="004F33F2" w:rsidRPr="004F33F2" w:rsidRDefault="004F33F2" w:rsidP="004F33F2">
      <w:pPr>
        <w:spacing w:before="0"/>
        <w:rPr>
          <w:rFonts w:ascii="Cambria" w:eastAsia="Calibri" w:hAnsi="Cambria" w:cs="Times New Roman"/>
        </w:rPr>
      </w:pPr>
      <w:r w:rsidRPr="004F33F2">
        <w:rPr>
          <w:rFonts w:ascii="Cambria" w:eastAsia="Calibri" w:hAnsi="Cambria" w:cs="Times New Roman"/>
        </w:rPr>
        <w:t xml:space="preserve">W okolicy drogi dojazdowej do zabudowań cegielni, biegnącej od wschodu, rosną gatunki łąkowe, takie jak: pasternak zwyczajny </w:t>
      </w:r>
      <w:proofErr w:type="spellStart"/>
      <w:r w:rsidRPr="004F33F2">
        <w:rPr>
          <w:rFonts w:ascii="Cambria" w:eastAsia="Calibri" w:hAnsi="Cambria" w:cs="Times New Roman"/>
          <w:i/>
          <w:iCs/>
        </w:rPr>
        <w:t>Pastinaca</w:t>
      </w:r>
      <w:proofErr w:type="spellEnd"/>
      <w:r w:rsidRPr="004F33F2">
        <w:rPr>
          <w:rFonts w:ascii="Cambria" w:eastAsia="Calibri" w:hAnsi="Cambria" w:cs="Times New Roman"/>
          <w:i/>
          <w:iCs/>
        </w:rPr>
        <w:t xml:space="preserve"> </w:t>
      </w:r>
      <w:proofErr w:type="spellStart"/>
      <w:r w:rsidRPr="004F33F2">
        <w:rPr>
          <w:rFonts w:ascii="Cambria" w:eastAsia="Calibri" w:hAnsi="Cambria" w:cs="Times New Roman"/>
          <w:i/>
          <w:iCs/>
        </w:rPr>
        <w:t>sativa</w:t>
      </w:r>
      <w:proofErr w:type="spellEnd"/>
      <w:r w:rsidRPr="004F33F2">
        <w:rPr>
          <w:rFonts w:ascii="Cambria" w:eastAsia="Calibri" w:hAnsi="Cambria" w:cs="Times New Roman"/>
        </w:rPr>
        <w:t xml:space="preserve">, kozibród </w:t>
      </w:r>
      <w:proofErr w:type="spellStart"/>
      <w:r w:rsidRPr="004F33F2">
        <w:rPr>
          <w:rFonts w:ascii="Cambria" w:eastAsia="Calibri" w:hAnsi="Cambria" w:cs="Times New Roman"/>
          <w:i/>
          <w:iCs/>
        </w:rPr>
        <w:t>Tragopogon</w:t>
      </w:r>
      <w:proofErr w:type="spellEnd"/>
      <w:r w:rsidRPr="004F33F2">
        <w:rPr>
          <w:rFonts w:ascii="Cambria" w:eastAsia="Calibri" w:hAnsi="Cambria" w:cs="Times New Roman"/>
        </w:rPr>
        <w:t xml:space="preserve"> sp., groszek łąkowy </w:t>
      </w:r>
      <w:proofErr w:type="spellStart"/>
      <w:r w:rsidRPr="004F33F2">
        <w:rPr>
          <w:rFonts w:ascii="Cambria" w:eastAsia="Calibri" w:hAnsi="Cambria" w:cs="Times New Roman"/>
          <w:i/>
          <w:iCs/>
        </w:rPr>
        <w:t>Lathyrus</w:t>
      </w:r>
      <w:proofErr w:type="spellEnd"/>
      <w:r w:rsidRPr="004F33F2">
        <w:rPr>
          <w:rFonts w:ascii="Cambria" w:eastAsia="Calibri" w:hAnsi="Cambria" w:cs="Times New Roman"/>
          <w:i/>
          <w:iCs/>
        </w:rPr>
        <w:t xml:space="preserve"> </w:t>
      </w:r>
      <w:proofErr w:type="spellStart"/>
      <w:r w:rsidRPr="004F33F2">
        <w:rPr>
          <w:rFonts w:ascii="Cambria" w:eastAsia="Calibri" w:hAnsi="Cambria" w:cs="Times New Roman"/>
          <w:i/>
          <w:iCs/>
        </w:rPr>
        <w:t>pratensis</w:t>
      </w:r>
      <w:proofErr w:type="spellEnd"/>
      <w:r w:rsidRPr="004F33F2">
        <w:rPr>
          <w:rFonts w:ascii="Cambria" w:eastAsia="Calibri" w:hAnsi="Cambria" w:cs="Times New Roman"/>
        </w:rPr>
        <w:t xml:space="preserve">, barszcz </w:t>
      </w:r>
      <w:proofErr w:type="spellStart"/>
      <w:r w:rsidRPr="004F33F2">
        <w:rPr>
          <w:rFonts w:ascii="Cambria" w:eastAsia="Calibri" w:hAnsi="Cambria" w:cs="Times New Roman"/>
          <w:i/>
          <w:iCs/>
        </w:rPr>
        <w:t>Heracleum</w:t>
      </w:r>
      <w:proofErr w:type="spellEnd"/>
      <w:r w:rsidRPr="004F33F2">
        <w:rPr>
          <w:rFonts w:ascii="Cambria" w:eastAsia="Calibri" w:hAnsi="Cambria" w:cs="Times New Roman"/>
        </w:rPr>
        <w:t xml:space="preserve"> sp., krwawnik pospolity </w:t>
      </w:r>
      <w:proofErr w:type="spellStart"/>
      <w:r w:rsidRPr="004F33F2">
        <w:rPr>
          <w:rFonts w:ascii="Cambria" w:eastAsia="Calibri" w:hAnsi="Cambria" w:cs="Times New Roman"/>
          <w:i/>
          <w:iCs/>
        </w:rPr>
        <w:t>Achillea</w:t>
      </w:r>
      <w:proofErr w:type="spellEnd"/>
      <w:r w:rsidRPr="004F33F2">
        <w:rPr>
          <w:rFonts w:ascii="Cambria" w:eastAsia="Calibri" w:hAnsi="Cambria" w:cs="Times New Roman"/>
          <w:i/>
          <w:iCs/>
        </w:rPr>
        <w:t xml:space="preserve"> </w:t>
      </w:r>
      <w:proofErr w:type="spellStart"/>
      <w:r w:rsidRPr="004F33F2">
        <w:rPr>
          <w:rFonts w:ascii="Cambria" w:eastAsia="Calibri" w:hAnsi="Cambria" w:cs="Times New Roman"/>
          <w:i/>
          <w:iCs/>
        </w:rPr>
        <w:t>millefolium</w:t>
      </w:r>
      <w:proofErr w:type="spellEnd"/>
      <w:r w:rsidRPr="004F33F2">
        <w:rPr>
          <w:rFonts w:ascii="Cambria" w:eastAsia="Calibri" w:hAnsi="Cambria" w:cs="Times New Roman"/>
        </w:rPr>
        <w:t xml:space="preserve"> </w:t>
      </w:r>
      <w:r w:rsidRPr="004F33F2">
        <w:rPr>
          <w:rFonts w:ascii="Cambria" w:eastAsia="Calibri" w:hAnsi="Cambria" w:cs="Times New Roman"/>
        </w:rPr>
        <w:br/>
        <w:t xml:space="preserve">i koniczyny </w:t>
      </w:r>
      <w:r w:rsidRPr="004F33F2">
        <w:rPr>
          <w:rFonts w:ascii="Cambria" w:eastAsia="Calibri" w:hAnsi="Cambria" w:cs="Times New Roman"/>
          <w:i/>
          <w:iCs/>
        </w:rPr>
        <w:t>Trifolium</w:t>
      </w:r>
      <w:r w:rsidRPr="004F33F2">
        <w:rPr>
          <w:rFonts w:ascii="Cambria" w:eastAsia="Calibri" w:hAnsi="Cambria" w:cs="Times New Roman"/>
        </w:rPr>
        <w:t xml:space="preserve"> </w:t>
      </w:r>
      <w:proofErr w:type="spellStart"/>
      <w:r w:rsidRPr="004F33F2">
        <w:rPr>
          <w:rFonts w:ascii="Cambria" w:eastAsia="Calibri" w:hAnsi="Cambria" w:cs="Times New Roman"/>
        </w:rPr>
        <w:t>spp</w:t>
      </w:r>
      <w:proofErr w:type="spellEnd"/>
      <w:r w:rsidRPr="004F33F2">
        <w:rPr>
          <w:rFonts w:ascii="Cambria" w:eastAsia="Calibri" w:hAnsi="Cambria" w:cs="Times New Roman"/>
        </w:rPr>
        <w:t>.</w:t>
      </w:r>
    </w:p>
    <w:p w14:paraId="485E022A" w14:textId="0A1DB00C" w:rsidR="004F33F2" w:rsidRDefault="004F33F2" w:rsidP="004F33F2">
      <w:pPr>
        <w:spacing w:before="0"/>
        <w:rPr>
          <w:rFonts w:ascii="Cambria" w:eastAsia="Calibri" w:hAnsi="Cambria" w:cs="Times New Roman"/>
        </w:rPr>
      </w:pPr>
      <w:r w:rsidRPr="004F33F2">
        <w:rPr>
          <w:rFonts w:ascii="Cambria" w:eastAsia="Calibri" w:hAnsi="Cambria" w:cs="Times New Roman"/>
        </w:rPr>
        <w:t xml:space="preserve">Dodatkowo zauważalne są niewielkie płaty śmiałka darniowego </w:t>
      </w:r>
      <w:proofErr w:type="spellStart"/>
      <w:r w:rsidRPr="004F33F2">
        <w:rPr>
          <w:rFonts w:ascii="Cambria" w:eastAsia="Calibri" w:hAnsi="Cambria" w:cs="Times New Roman"/>
          <w:i/>
          <w:iCs/>
        </w:rPr>
        <w:t>Deschampsia</w:t>
      </w:r>
      <w:proofErr w:type="spellEnd"/>
      <w:r w:rsidRPr="004F33F2">
        <w:rPr>
          <w:rFonts w:ascii="Cambria" w:eastAsia="Calibri" w:hAnsi="Cambria" w:cs="Times New Roman"/>
          <w:i/>
          <w:iCs/>
        </w:rPr>
        <w:t> </w:t>
      </w:r>
      <w:proofErr w:type="spellStart"/>
      <w:r w:rsidRPr="004F33F2">
        <w:rPr>
          <w:rFonts w:ascii="Cambria" w:eastAsia="Calibri" w:hAnsi="Cambria" w:cs="Times New Roman"/>
          <w:i/>
          <w:iCs/>
        </w:rPr>
        <w:t>caespitosa</w:t>
      </w:r>
      <w:proofErr w:type="spellEnd"/>
      <w:r w:rsidRPr="004F33F2">
        <w:rPr>
          <w:rFonts w:ascii="Cambria" w:eastAsia="Calibri" w:hAnsi="Cambria" w:cs="Times New Roman"/>
        </w:rPr>
        <w:t xml:space="preserve">. </w:t>
      </w:r>
    </w:p>
    <w:p w14:paraId="2FF76725" w14:textId="413CC56B" w:rsidR="004F33F2" w:rsidRDefault="004F33F2" w:rsidP="004F33F2">
      <w:pPr>
        <w:spacing w:before="0"/>
        <w:rPr>
          <w:rFonts w:ascii="Cambria" w:eastAsia="Calibri" w:hAnsi="Cambria" w:cs="Times New Roman"/>
        </w:rPr>
      </w:pPr>
    </w:p>
    <w:p w14:paraId="1445318C" w14:textId="5B127BF8" w:rsidR="004F33F2" w:rsidRDefault="004F33F2" w:rsidP="004F33F2">
      <w:pPr>
        <w:rPr>
          <w:rFonts w:eastAsiaTheme="majorEastAsia" w:cstheme="majorBidi"/>
          <w:b/>
          <w:bCs/>
          <w:color w:val="0097CC"/>
        </w:rPr>
      </w:pPr>
      <w:r>
        <w:rPr>
          <w:rFonts w:eastAsiaTheme="majorEastAsia" w:cstheme="majorBidi"/>
          <w:b/>
          <w:bCs/>
          <w:color w:val="0097CC"/>
        </w:rPr>
        <w:t xml:space="preserve">GRUNTY ORNE </w:t>
      </w:r>
    </w:p>
    <w:p w14:paraId="3020FB02" w14:textId="77777777" w:rsidR="004F33F2" w:rsidRPr="004F33F2" w:rsidRDefault="004F33F2" w:rsidP="004F33F2">
      <w:pPr>
        <w:rPr>
          <w:rFonts w:ascii="Cambria" w:eastAsia="Calibri" w:hAnsi="Cambria" w:cs="Times New Roman"/>
        </w:rPr>
      </w:pPr>
      <w:r w:rsidRPr="004F33F2">
        <w:rPr>
          <w:rFonts w:ascii="Cambria" w:eastAsia="Calibri" w:hAnsi="Cambria" w:cs="Times New Roman"/>
        </w:rPr>
        <w:t xml:space="preserve">Grunty orne występują jedynie w buforze badanego terenu - prowadzi się tu głównie uprawę zbóż. W domieszce występują chwasty </w:t>
      </w:r>
      <w:proofErr w:type="spellStart"/>
      <w:r w:rsidRPr="004F33F2">
        <w:rPr>
          <w:rFonts w:ascii="Cambria" w:eastAsia="Calibri" w:hAnsi="Cambria" w:cs="Times New Roman"/>
        </w:rPr>
        <w:t>segetalne</w:t>
      </w:r>
      <w:proofErr w:type="spellEnd"/>
      <w:r w:rsidRPr="004F33F2">
        <w:rPr>
          <w:rFonts w:ascii="Cambria" w:eastAsia="Calibri" w:hAnsi="Cambria" w:cs="Times New Roman"/>
        </w:rPr>
        <w:t xml:space="preserve"> rzędu </w:t>
      </w:r>
      <w:proofErr w:type="spellStart"/>
      <w:r w:rsidRPr="004F33F2">
        <w:rPr>
          <w:rFonts w:ascii="Cambria" w:eastAsia="Calibri" w:hAnsi="Cambria" w:cs="Times New Roman"/>
          <w:i/>
        </w:rPr>
        <w:t>Centauretalia</w:t>
      </w:r>
      <w:proofErr w:type="spellEnd"/>
      <w:r w:rsidRPr="004F33F2">
        <w:rPr>
          <w:rFonts w:ascii="Cambria" w:eastAsia="Calibri" w:hAnsi="Cambria" w:cs="Times New Roman"/>
          <w:i/>
        </w:rPr>
        <w:t xml:space="preserve"> </w:t>
      </w:r>
      <w:proofErr w:type="spellStart"/>
      <w:r w:rsidRPr="004F33F2">
        <w:rPr>
          <w:rFonts w:ascii="Cambria" w:eastAsia="Calibri" w:hAnsi="Cambria" w:cs="Times New Roman"/>
          <w:i/>
        </w:rPr>
        <w:t>cyanii</w:t>
      </w:r>
      <w:proofErr w:type="spellEnd"/>
      <w:r w:rsidRPr="004F33F2">
        <w:rPr>
          <w:rFonts w:ascii="Cambria" w:eastAsia="Calibri" w:hAnsi="Cambria" w:cs="Times New Roman"/>
        </w:rPr>
        <w:t xml:space="preserve">, takie jak tobołki polne </w:t>
      </w:r>
      <w:proofErr w:type="spellStart"/>
      <w:r w:rsidRPr="004F33F2">
        <w:rPr>
          <w:rFonts w:ascii="Cambria" w:eastAsia="Calibri" w:hAnsi="Cambria" w:cs="Times New Roman"/>
          <w:i/>
        </w:rPr>
        <w:t>Thlaspi</w:t>
      </w:r>
      <w:proofErr w:type="spellEnd"/>
      <w:r w:rsidRPr="004F33F2">
        <w:rPr>
          <w:rFonts w:ascii="Cambria" w:eastAsia="Calibri" w:hAnsi="Cambria" w:cs="Times New Roman"/>
          <w:i/>
        </w:rPr>
        <w:t xml:space="preserve"> </w:t>
      </w:r>
      <w:proofErr w:type="spellStart"/>
      <w:r w:rsidRPr="004F33F2">
        <w:rPr>
          <w:rFonts w:ascii="Cambria" w:eastAsia="Calibri" w:hAnsi="Cambria" w:cs="Times New Roman"/>
          <w:i/>
        </w:rPr>
        <w:t>arvense</w:t>
      </w:r>
      <w:proofErr w:type="spellEnd"/>
      <w:r w:rsidRPr="004F33F2">
        <w:rPr>
          <w:rFonts w:ascii="Cambria" w:eastAsia="Calibri" w:hAnsi="Cambria" w:cs="Times New Roman"/>
        </w:rPr>
        <w:t>, miotła zbożowa</w:t>
      </w:r>
      <w:r w:rsidRPr="004F33F2">
        <w:rPr>
          <w:rFonts w:ascii="Cambria" w:eastAsia="Calibri" w:hAnsi="Cambria" w:cs="Times New Roman"/>
          <w:i/>
        </w:rPr>
        <w:t xml:space="preserve"> </w:t>
      </w:r>
      <w:proofErr w:type="spellStart"/>
      <w:r w:rsidRPr="004F33F2">
        <w:rPr>
          <w:rFonts w:ascii="Cambria" w:eastAsia="Calibri" w:hAnsi="Cambria" w:cs="Times New Roman"/>
          <w:i/>
        </w:rPr>
        <w:t>Apera</w:t>
      </w:r>
      <w:proofErr w:type="spellEnd"/>
      <w:r w:rsidRPr="004F33F2">
        <w:rPr>
          <w:rFonts w:ascii="Cambria" w:eastAsia="Calibri" w:hAnsi="Cambria" w:cs="Times New Roman"/>
          <w:i/>
        </w:rPr>
        <w:t xml:space="preserve"> </w:t>
      </w:r>
      <w:proofErr w:type="spellStart"/>
      <w:r w:rsidRPr="004F33F2">
        <w:rPr>
          <w:rFonts w:ascii="Cambria" w:eastAsia="Calibri" w:hAnsi="Cambria" w:cs="Times New Roman"/>
          <w:i/>
        </w:rPr>
        <w:t>spica-venti</w:t>
      </w:r>
      <w:proofErr w:type="spellEnd"/>
      <w:r w:rsidRPr="004F33F2">
        <w:rPr>
          <w:rFonts w:ascii="Cambria" w:eastAsia="Calibri" w:hAnsi="Cambria" w:cs="Times New Roman"/>
        </w:rPr>
        <w:t xml:space="preserve">, gorczyca polna </w:t>
      </w:r>
      <w:proofErr w:type="spellStart"/>
      <w:r w:rsidRPr="004F33F2">
        <w:rPr>
          <w:rFonts w:ascii="Cambria" w:eastAsia="Calibri" w:hAnsi="Cambria" w:cs="Times New Roman"/>
          <w:i/>
        </w:rPr>
        <w:t>Sinapis</w:t>
      </w:r>
      <w:proofErr w:type="spellEnd"/>
      <w:r w:rsidRPr="004F33F2">
        <w:rPr>
          <w:rFonts w:ascii="Cambria" w:eastAsia="Calibri" w:hAnsi="Cambria" w:cs="Times New Roman"/>
          <w:i/>
        </w:rPr>
        <w:t xml:space="preserve"> </w:t>
      </w:r>
      <w:proofErr w:type="spellStart"/>
      <w:r w:rsidRPr="004F33F2">
        <w:rPr>
          <w:rFonts w:ascii="Cambria" w:eastAsia="Calibri" w:hAnsi="Cambria" w:cs="Times New Roman"/>
          <w:i/>
        </w:rPr>
        <w:t>arvensis</w:t>
      </w:r>
      <w:proofErr w:type="spellEnd"/>
      <w:r w:rsidRPr="004F33F2">
        <w:rPr>
          <w:rFonts w:ascii="Cambria" w:eastAsia="Calibri" w:hAnsi="Cambria" w:cs="Times New Roman"/>
        </w:rPr>
        <w:t xml:space="preserve">, mak polny </w:t>
      </w:r>
      <w:proofErr w:type="spellStart"/>
      <w:r w:rsidRPr="004F33F2">
        <w:rPr>
          <w:rFonts w:ascii="Cambria" w:eastAsia="Calibri" w:hAnsi="Cambria" w:cs="Times New Roman"/>
          <w:i/>
        </w:rPr>
        <w:t>Papaver</w:t>
      </w:r>
      <w:proofErr w:type="spellEnd"/>
      <w:r w:rsidRPr="004F33F2">
        <w:rPr>
          <w:rFonts w:ascii="Cambria" w:eastAsia="Calibri" w:hAnsi="Cambria" w:cs="Times New Roman"/>
          <w:i/>
        </w:rPr>
        <w:t xml:space="preserve"> </w:t>
      </w:r>
      <w:proofErr w:type="spellStart"/>
      <w:r w:rsidRPr="004F33F2">
        <w:rPr>
          <w:rFonts w:ascii="Cambria" w:eastAsia="Calibri" w:hAnsi="Cambria" w:cs="Times New Roman"/>
          <w:i/>
        </w:rPr>
        <w:t>rhoeas</w:t>
      </w:r>
      <w:proofErr w:type="spellEnd"/>
      <w:r w:rsidRPr="004F33F2">
        <w:rPr>
          <w:rFonts w:ascii="Cambria" w:eastAsia="Calibri" w:hAnsi="Cambria" w:cs="Times New Roman"/>
        </w:rPr>
        <w:t xml:space="preserve">, chaber bławatek </w:t>
      </w:r>
      <w:proofErr w:type="spellStart"/>
      <w:r w:rsidRPr="004F33F2">
        <w:rPr>
          <w:rFonts w:ascii="Cambria" w:eastAsia="Calibri" w:hAnsi="Cambria" w:cs="Times New Roman"/>
          <w:i/>
        </w:rPr>
        <w:t>Centaurea</w:t>
      </w:r>
      <w:proofErr w:type="spellEnd"/>
      <w:r w:rsidRPr="004F33F2">
        <w:rPr>
          <w:rFonts w:ascii="Cambria" w:eastAsia="Calibri" w:hAnsi="Cambria" w:cs="Times New Roman"/>
          <w:i/>
        </w:rPr>
        <w:t xml:space="preserve"> </w:t>
      </w:r>
      <w:proofErr w:type="spellStart"/>
      <w:r w:rsidRPr="004F33F2">
        <w:rPr>
          <w:rFonts w:ascii="Cambria" w:eastAsia="Calibri" w:hAnsi="Cambria" w:cs="Times New Roman"/>
          <w:i/>
        </w:rPr>
        <w:t>cyanus</w:t>
      </w:r>
      <w:proofErr w:type="spellEnd"/>
      <w:r w:rsidRPr="004F33F2">
        <w:rPr>
          <w:rFonts w:ascii="Cambria" w:eastAsia="Calibri" w:hAnsi="Cambria" w:cs="Times New Roman"/>
        </w:rPr>
        <w:t xml:space="preserve">, rumian polny </w:t>
      </w:r>
      <w:proofErr w:type="spellStart"/>
      <w:r w:rsidRPr="004F33F2">
        <w:rPr>
          <w:rFonts w:ascii="Cambria" w:eastAsia="Calibri" w:hAnsi="Cambria" w:cs="Times New Roman"/>
          <w:i/>
        </w:rPr>
        <w:t>Anthemis</w:t>
      </w:r>
      <w:proofErr w:type="spellEnd"/>
      <w:r w:rsidRPr="004F33F2">
        <w:rPr>
          <w:rFonts w:ascii="Cambria" w:eastAsia="Calibri" w:hAnsi="Cambria" w:cs="Times New Roman"/>
          <w:i/>
        </w:rPr>
        <w:t xml:space="preserve"> </w:t>
      </w:r>
      <w:proofErr w:type="spellStart"/>
      <w:r w:rsidRPr="004F33F2">
        <w:rPr>
          <w:rFonts w:ascii="Cambria" w:eastAsia="Calibri" w:hAnsi="Cambria" w:cs="Times New Roman"/>
          <w:i/>
        </w:rPr>
        <w:t>arvensis</w:t>
      </w:r>
      <w:proofErr w:type="spellEnd"/>
      <w:r w:rsidRPr="004F33F2">
        <w:rPr>
          <w:rFonts w:ascii="Cambria" w:eastAsia="Calibri" w:hAnsi="Cambria" w:cs="Times New Roman"/>
        </w:rPr>
        <w:t xml:space="preserve">, fiołek polny </w:t>
      </w:r>
      <w:r w:rsidRPr="004F33F2">
        <w:rPr>
          <w:rFonts w:ascii="Cambria" w:eastAsia="Calibri" w:hAnsi="Cambria" w:cs="Times New Roman"/>
          <w:i/>
        </w:rPr>
        <w:t xml:space="preserve">Viola </w:t>
      </w:r>
      <w:proofErr w:type="spellStart"/>
      <w:r w:rsidRPr="004F33F2">
        <w:rPr>
          <w:rFonts w:ascii="Cambria" w:eastAsia="Calibri" w:hAnsi="Cambria" w:cs="Times New Roman"/>
          <w:i/>
        </w:rPr>
        <w:t>arvensis</w:t>
      </w:r>
      <w:proofErr w:type="spellEnd"/>
      <w:r w:rsidRPr="004F33F2">
        <w:rPr>
          <w:rFonts w:ascii="Cambria" w:eastAsia="Calibri" w:hAnsi="Cambria" w:cs="Times New Roman"/>
        </w:rPr>
        <w:t xml:space="preserve"> i niezapominajka polna </w:t>
      </w:r>
      <w:proofErr w:type="spellStart"/>
      <w:r w:rsidRPr="004F33F2">
        <w:rPr>
          <w:rFonts w:ascii="Cambria" w:eastAsia="Calibri" w:hAnsi="Cambria" w:cs="Times New Roman"/>
          <w:i/>
        </w:rPr>
        <w:t>Myosotis</w:t>
      </w:r>
      <w:proofErr w:type="spellEnd"/>
      <w:r w:rsidRPr="004F33F2">
        <w:rPr>
          <w:rFonts w:ascii="Cambria" w:eastAsia="Calibri" w:hAnsi="Cambria" w:cs="Times New Roman"/>
          <w:i/>
        </w:rPr>
        <w:t xml:space="preserve"> </w:t>
      </w:r>
      <w:proofErr w:type="spellStart"/>
      <w:r w:rsidRPr="004F33F2">
        <w:rPr>
          <w:rFonts w:ascii="Cambria" w:eastAsia="Calibri" w:hAnsi="Cambria" w:cs="Times New Roman"/>
          <w:i/>
        </w:rPr>
        <w:t>arvensis</w:t>
      </w:r>
      <w:proofErr w:type="spellEnd"/>
      <w:r w:rsidRPr="004F33F2">
        <w:rPr>
          <w:rFonts w:ascii="Cambria" w:eastAsia="Calibri" w:hAnsi="Cambria" w:cs="Times New Roman"/>
        </w:rPr>
        <w:t>.</w:t>
      </w:r>
    </w:p>
    <w:p w14:paraId="7C4A3D6F" w14:textId="77777777" w:rsidR="004F33F2" w:rsidRPr="004F33F2" w:rsidRDefault="004F33F2" w:rsidP="004F33F2">
      <w:pPr>
        <w:rPr>
          <w:rFonts w:ascii="Cambria" w:eastAsia="Calibri" w:hAnsi="Cambria" w:cs="Times New Roman"/>
        </w:rPr>
      </w:pPr>
      <w:r w:rsidRPr="004F33F2">
        <w:rPr>
          <w:rFonts w:ascii="Cambria" w:eastAsia="Calibri" w:hAnsi="Cambria" w:cs="Times New Roman"/>
        </w:rPr>
        <w:t xml:space="preserve">Część terenu po wschodniej stronie analizowanych działek zajmuje łąka kośna z dominującym rajgrasem wyniosłym </w:t>
      </w:r>
      <w:proofErr w:type="spellStart"/>
      <w:r w:rsidRPr="004F33F2">
        <w:rPr>
          <w:rFonts w:ascii="Cambria" w:eastAsia="Calibri" w:hAnsi="Cambria" w:cs="Times New Roman"/>
          <w:i/>
          <w:iCs/>
        </w:rPr>
        <w:t>Arrhenatherum</w:t>
      </w:r>
      <w:proofErr w:type="spellEnd"/>
      <w:r w:rsidRPr="004F33F2">
        <w:rPr>
          <w:rFonts w:ascii="Cambria" w:eastAsia="Calibri" w:hAnsi="Cambria" w:cs="Times New Roman"/>
          <w:i/>
          <w:iCs/>
        </w:rPr>
        <w:t xml:space="preserve"> </w:t>
      </w:r>
      <w:proofErr w:type="spellStart"/>
      <w:r w:rsidRPr="004F33F2">
        <w:rPr>
          <w:rFonts w:ascii="Cambria" w:eastAsia="Calibri" w:hAnsi="Cambria" w:cs="Times New Roman"/>
          <w:i/>
          <w:iCs/>
        </w:rPr>
        <w:t>elatius</w:t>
      </w:r>
      <w:proofErr w:type="spellEnd"/>
      <w:r w:rsidRPr="004F33F2">
        <w:rPr>
          <w:rFonts w:ascii="Cambria" w:eastAsia="Calibri" w:hAnsi="Cambria" w:cs="Times New Roman"/>
          <w:i/>
          <w:iCs/>
        </w:rPr>
        <w:t xml:space="preserve"> </w:t>
      </w:r>
      <w:r w:rsidRPr="004F33F2">
        <w:rPr>
          <w:rFonts w:ascii="Cambria" w:eastAsia="Calibri" w:hAnsi="Cambria" w:cs="Times New Roman"/>
        </w:rPr>
        <w:t xml:space="preserve">i mniszkiem pospolitym </w:t>
      </w:r>
      <w:proofErr w:type="spellStart"/>
      <w:r w:rsidRPr="004F33F2">
        <w:rPr>
          <w:rFonts w:ascii="Cambria" w:eastAsia="Calibri" w:hAnsi="Cambria" w:cs="Times New Roman"/>
          <w:i/>
          <w:iCs/>
        </w:rPr>
        <w:t>Taraxacum</w:t>
      </w:r>
      <w:proofErr w:type="spellEnd"/>
      <w:r w:rsidRPr="004F33F2">
        <w:rPr>
          <w:rFonts w:ascii="Cambria" w:eastAsia="Calibri" w:hAnsi="Cambria" w:cs="Times New Roman"/>
          <w:i/>
          <w:iCs/>
        </w:rPr>
        <w:t xml:space="preserve"> </w:t>
      </w:r>
      <w:proofErr w:type="spellStart"/>
      <w:r w:rsidRPr="004F33F2">
        <w:rPr>
          <w:rFonts w:ascii="Cambria" w:eastAsia="Calibri" w:hAnsi="Cambria" w:cs="Times New Roman"/>
          <w:i/>
          <w:iCs/>
        </w:rPr>
        <w:t>officinale</w:t>
      </w:r>
      <w:proofErr w:type="spellEnd"/>
      <w:r w:rsidRPr="004F33F2">
        <w:rPr>
          <w:rFonts w:ascii="Cambria" w:eastAsia="Calibri" w:hAnsi="Cambria" w:cs="Times New Roman"/>
        </w:rPr>
        <w:t xml:space="preserve">, </w:t>
      </w:r>
      <w:r w:rsidRPr="004F33F2">
        <w:rPr>
          <w:rFonts w:ascii="Cambria" w:eastAsia="Calibri" w:hAnsi="Cambria" w:cs="Times New Roman"/>
        </w:rPr>
        <w:br/>
        <w:t xml:space="preserve">a także z kłosówką </w:t>
      </w:r>
      <w:proofErr w:type="spellStart"/>
      <w:r w:rsidRPr="004F33F2">
        <w:rPr>
          <w:rFonts w:ascii="Cambria" w:eastAsia="Calibri" w:hAnsi="Cambria" w:cs="Times New Roman"/>
          <w:i/>
        </w:rPr>
        <w:t>Holcus</w:t>
      </w:r>
      <w:proofErr w:type="spellEnd"/>
      <w:r w:rsidRPr="004F33F2">
        <w:rPr>
          <w:rFonts w:ascii="Cambria" w:eastAsia="Calibri" w:hAnsi="Cambria" w:cs="Times New Roman"/>
          <w:i/>
        </w:rPr>
        <w:t xml:space="preserve"> </w:t>
      </w:r>
      <w:r w:rsidRPr="004F33F2">
        <w:rPr>
          <w:rFonts w:ascii="Cambria" w:eastAsia="Calibri" w:hAnsi="Cambria" w:cs="Times New Roman"/>
          <w:iCs/>
        </w:rPr>
        <w:t>sp.</w:t>
      </w:r>
    </w:p>
    <w:p w14:paraId="6F2ACDE8" w14:textId="2B3F072A" w:rsidR="004F33F2" w:rsidRDefault="004F33F2" w:rsidP="004F33F2">
      <w:pPr>
        <w:jc w:val="center"/>
        <w:rPr>
          <w:rFonts w:eastAsiaTheme="majorEastAsia" w:cstheme="majorBidi"/>
          <w:b/>
          <w:bCs/>
          <w:color w:val="0097CC"/>
        </w:rPr>
      </w:pPr>
      <w:r w:rsidRPr="004F33F2">
        <w:rPr>
          <w:rFonts w:ascii="Cambria" w:eastAsia="Calibri" w:hAnsi="Cambria" w:cs="Times New Roman"/>
          <w:noProof/>
          <w:lang w:eastAsia="pl-PL"/>
        </w:rPr>
        <w:lastRenderedPageBreak/>
        <w:drawing>
          <wp:inline distT="0" distB="0" distL="0" distR="0" wp14:anchorId="17ABE883" wp14:editId="39039DE4">
            <wp:extent cx="4320000" cy="3240000"/>
            <wp:effectExtent l="19050" t="19050" r="23495" b="17780"/>
            <wp:docPr id="47"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BEBA8EAE-BF5A-486C-A8C5-ECC9F3942E4B}">
                          <a14:imgProps xmlns:a14="http://schemas.microsoft.com/office/drawing/2010/main">
                            <a14:imgLayer r:embed="rId27">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4320000" cy="3240000"/>
                    </a:xfrm>
                    <a:prstGeom prst="rect">
                      <a:avLst/>
                    </a:prstGeom>
                    <a:noFill/>
                    <a:ln>
                      <a:solidFill>
                        <a:srgbClr val="002060"/>
                      </a:solidFill>
                    </a:ln>
                  </pic:spPr>
                </pic:pic>
              </a:graphicData>
            </a:graphic>
          </wp:inline>
        </w:drawing>
      </w:r>
    </w:p>
    <w:p w14:paraId="4582ACE0" w14:textId="77777777" w:rsidR="004F33F2" w:rsidRPr="004F33F2" w:rsidRDefault="004F33F2" w:rsidP="004F33F2">
      <w:pPr>
        <w:spacing w:before="0" w:after="0"/>
        <w:jc w:val="center"/>
        <w:rPr>
          <w:rFonts w:ascii="Calibri" w:eastAsia="Times New Roman" w:hAnsi="Calibri" w:cs="Calibri"/>
          <w:b/>
          <w:bCs/>
          <w:color w:val="002060"/>
          <w:sz w:val="16"/>
          <w:szCs w:val="20"/>
          <w:lang w:eastAsia="pl-PL"/>
        </w:rPr>
      </w:pPr>
      <w:bookmarkStart w:id="138" w:name="_Toc18663767"/>
      <w:r w:rsidRPr="004F33F2">
        <w:rPr>
          <w:rFonts w:ascii="Calibri" w:eastAsia="Times New Roman" w:hAnsi="Calibri" w:cs="Calibri"/>
          <w:b/>
          <w:bCs/>
          <w:color w:val="002060"/>
          <w:sz w:val="16"/>
          <w:szCs w:val="20"/>
          <w:lang w:eastAsia="pl-PL"/>
        </w:rPr>
        <w:t xml:space="preserve">Fot. </w:t>
      </w:r>
      <w:r w:rsidRPr="004F33F2">
        <w:rPr>
          <w:rFonts w:ascii="Calibri" w:eastAsia="Times New Roman" w:hAnsi="Calibri" w:cs="Calibri"/>
          <w:b/>
          <w:bCs/>
          <w:color w:val="002060"/>
          <w:sz w:val="16"/>
          <w:szCs w:val="20"/>
          <w:lang w:eastAsia="pl-PL"/>
        </w:rPr>
        <w:fldChar w:fldCharType="begin"/>
      </w:r>
      <w:r w:rsidRPr="004F33F2">
        <w:rPr>
          <w:rFonts w:ascii="Calibri" w:eastAsia="Times New Roman" w:hAnsi="Calibri" w:cs="Calibri"/>
          <w:b/>
          <w:bCs/>
          <w:color w:val="002060"/>
          <w:sz w:val="16"/>
          <w:szCs w:val="20"/>
          <w:lang w:eastAsia="pl-PL"/>
        </w:rPr>
        <w:instrText xml:space="preserve"> SEQ Fot. \* ARABIC </w:instrText>
      </w:r>
      <w:r w:rsidRPr="004F33F2">
        <w:rPr>
          <w:rFonts w:ascii="Calibri" w:eastAsia="Times New Roman" w:hAnsi="Calibri" w:cs="Calibri"/>
          <w:b/>
          <w:bCs/>
          <w:color w:val="002060"/>
          <w:sz w:val="16"/>
          <w:szCs w:val="20"/>
          <w:lang w:eastAsia="pl-PL"/>
        </w:rPr>
        <w:fldChar w:fldCharType="separate"/>
      </w:r>
      <w:r w:rsidRPr="004F33F2">
        <w:rPr>
          <w:rFonts w:ascii="Calibri" w:eastAsia="Times New Roman" w:hAnsi="Calibri" w:cs="Calibri"/>
          <w:b/>
          <w:bCs/>
          <w:noProof/>
          <w:color w:val="002060"/>
          <w:sz w:val="16"/>
          <w:szCs w:val="20"/>
          <w:lang w:eastAsia="pl-PL"/>
        </w:rPr>
        <w:t>5</w:t>
      </w:r>
      <w:r w:rsidRPr="004F33F2">
        <w:rPr>
          <w:rFonts w:ascii="Calibri" w:eastAsia="Times New Roman" w:hAnsi="Calibri" w:cs="Calibri"/>
          <w:b/>
          <w:bCs/>
          <w:noProof/>
          <w:color w:val="002060"/>
          <w:sz w:val="16"/>
          <w:szCs w:val="20"/>
          <w:lang w:eastAsia="pl-PL"/>
        </w:rPr>
        <w:fldChar w:fldCharType="end"/>
      </w:r>
      <w:r w:rsidRPr="004F33F2">
        <w:rPr>
          <w:rFonts w:ascii="Calibri" w:eastAsia="Times New Roman" w:hAnsi="Calibri" w:cs="Calibri"/>
          <w:b/>
          <w:bCs/>
          <w:color w:val="002060"/>
          <w:sz w:val="16"/>
          <w:szCs w:val="20"/>
          <w:lang w:eastAsia="pl-PL"/>
        </w:rPr>
        <w:t xml:space="preserve"> Grunty orne i łąki po północno-wschodniej stronie obszaru realizacji przedsięwzięcia</w:t>
      </w:r>
      <w:bookmarkEnd w:id="138"/>
      <w:r w:rsidRPr="004F33F2">
        <w:rPr>
          <w:rFonts w:ascii="Calibri" w:eastAsia="Times New Roman" w:hAnsi="Calibri" w:cs="Calibri"/>
          <w:b/>
          <w:bCs/>
          <w:color w:val="002060"/>
          <w:sz w:val="16"/>
          <w:szCs w:val="20"/>
          <w:lang w:eastAsia="pl-PL"/>
        </w:rPr>
        <w:t xml:space="preserve">        </w:t>
      </w:r>
    </w:p>
    <w:p w14:paraId="2C02A1A3" w14:textId="701B0120" w:rsidR="004F33F2" w:rsidRDefault="004F33F2" w:rsidP="004F33F2">
      <w:pPr>
        <w:jc w:val="center"/>
        <w:rPr>
          <w:rFonts w:eastAsiaTheme="majorEastAsia" w:cstheme="majorBidi"/>
          <w:b/>
          <w:bCs/>
          <w:color w:val="0097CC"/>
        </w:rPr>
      </w:pPr>
    </w:p>
    <w:p w14:paraId="43D07721" w14:textId="77777777" w:rsidR="004F33F2" w:rsidRDefault="004F33F2" w:rsidP="004F33F2">
      <w:pPr>
        <w:rPr>
          <w:rFonts w:eastAsiaTheme="majorEastAsia" w:cstheme="majorBidi"/>
          <w:b/>
          <w:bCs/>
          <w:color w:val="0097CC"/>
        </w:rPr>
      </w:pPr>
      <w:r>
        <w:rPr>
          <w:rFonts w:eastAsiaTheme="majorEastAsia" w:cstheme="majorBidi"/>
          <w:b/>
          <w:bCs/>
          <w:color w:val="0097CC"/>
        </w:rPr>
        <w:t xml:space="preserve">OBSZAR ZADRZEWIONY/ZAKRZEWIONY </w:t>
      </w:r>
    </w:p>
    <w:p w14:paraId="60DE85DC" w14:textId="77777777" w:rsidR="004F33F2" w:rsidRPr="004F33F2" w:rsidRDefault="004F33F2" w:rsidP="004F33F2">
      <w:pPr>
        <w:rPr>
          <w:rFonts w:ascii="Cambria" w:eastAsia="Calibri" w:hAnsi="Cambria" w:cs="Times New Roman"/>
        </w:rPr>
      </w:pPr>
      <w:r>
        <w:rPr>
          <w:rFonts w:eastAsiaTheme="majorEastAsia" w:cstheme="majorBidi"/>
          <w:b/>
          <w:bCs/>
          <w:color w:val="0097CC"/>
        </w:rPr>
        <w:t xml:space="preserve"> </w:t>
      </w:r>
      <w:r w:rsidRPr="004F33F2">
        <w:rPr>
          <w:rFonts w:ascii="Cambria" w:eastAsia="Calibri" w:hAnsi="Cambria" w:cs="Times New Roman"/>
          <w:lang w:eastAsia="pl-PL"/>
        </w:rPr>
        <w:t xml:space="preserve">Na przedmiotowym terenie występują w rozproszeniu pojedyncze egzemplarze drzew </w:t>
      </w:r>
      <w:r w:rsidRPr="004F33F2">
        <w:rPr>
          <w:rFonts w:ascii="Cambria" w:eastAsia="Calibri" w:hAnsi="Cambria" w:cs="Times New Roman"/>
          <w:lang w:eastAsia="pl-PL"/>
        </w:rPr>
        <w:br/>
        <w:t xml:space="preserve">i krzewów, jak również ich płaty. </w:t>
      </w:r>
      <w:proofErr w:type="spellStart"/>
      <w:r w:rsidRPr="004F33F2">
        <w:rPr>
          <w:rFonts w:ascii="Cambria" w:eastAsia="Calibri" w:hAnsi="Cambria" w:cs="Times New Roman"/>
          <w:lang w:eastAsia="pl-PL"/>
        </w:rPr>
        <w:t>Dendroflorę</w:t>
      </w:r>
      <w:proofErr w:type="spellEnd"/>
      <w:r w:rsidRPr="004F33F2">
        <w:rPr>
          <w:rFonts w:ascii="Cambria" w:eastAsia="Calibri" w:hAnsi="Cambria" w:cs="Times New Roman"/>
          <w:lang w:eastAsia="pl-PL"/>
        </w:rPr>
        <w:t xml:space="preserve"> tworzą głównie gatunki takie, jak: brzoza brodawkowata </w:t>
      </w:r>
      <w:proofErr w:type="spellStart"/>
      <w:r w:rsidRPr="004F33F2">
        <w:rPr>
          <w:rFonts w:ascii="Cambria" w:eastAsia="Calibri" w:hAnsi="Cambria" w:cs="Times New Roman"/>
          <w:i/>
          <w:iCs/>
          <w:lang w:eastAsia="pl-PL"/>
        </w:rPr>
        <w:t>Betula</w:t>
      </w:r>
      <w:proofErr w:type="spellEnd"/>
      <w:r w:rsidRPr="004F33F2">
        <w:rPr>
          <w:rFonts w:ascii="Cambria" w:eastAsia="Calibri" w:hAnsi="Cambria" w:cs="Times New Roman"/>
          <w:i/>
          <w:iCs/>
          <w:lang w:eastAsia="pl-PL"/>
        </w:rPr>
        <w:t xml:space="preserve"> </w:t>
      </w:r>
      <w:proofErr w:type="spellStart"/>
      <w:r w:rsidRPr="004F33F2">
        <w:rPr>
          <w:rFonts w:ascii="Cambria" w:eastAsia="Calibri" w:hAnsi="Cambria" w:cs="Times New Roman"/>
          <w:i/>
          <w:iCs/>
          <w:lang w:eastAsia="pl-PL"/>
        </w:rPr>
        <w:t>pendula</w:t>
      </w:r>
      <w:proofErr w:type="spellEnd"/>
      <w:r w:rsidRPr="004F33F2">
        <w:rPr>
          <w:rFonts w:ascii="Cambria" w:eastAsia="Calibri" w:hAnsi="Cambria" w:cs="Times New Roman"/>
          <w:lang w:eastAsia="pl-PL"/>
        </w:rPr>
        <w:t xml:space="preserve">, </w:t>
      </w:r>
      <w:r w:rsidRPr="004F33F2">
        <w:rPr>
          <w:rFonts w:ascii="Cambria" w:eastAsia="Calibri" w:hAnsi="Cambria" w:cs="Times New Roman"/>
        </w:rPr>
        <w:t xml:space="preserve">klon pospolity </w:t>
      </w:r>
      <w:proofErr w:type="spellStart"/>
      <w:r w:rsidRPr="004F33F2">
        <w:rPr>
          <w:rFonts w:ascii="Cambria" w:eastAsia="Calibri" w:hAnsi="Cambria" w:cs="Times New Roman"/>
          <w:i/>
          <w:iCs/>
        </w:rPr>
        <w:t>Acer</w:t>
      </w:r>
      <w:proofErr w:type="spellEnd"/>
      <w:r w:rsidRPr="004F33F2">
        <w:rPr>
          <w:rFonts w:ascii="Cambria" w:eastAsia="Calibri" w:hAnsi="Cambria" w:cs="Times New Roman"/>
          <w:i/>
          <w:iCs/>
        </w:rPr>
        <w:t xml:space="preserve"> </w:t>
      </w:r>
      <w:proofErr w:type="spellStart"/>
      <w:r w:rsidRPr="004F33F2">
        <w:rPr>
          <w:rFonts w:ascii="Cambria" w:eastAsia="Calibri" w:hAnsi="Cambria" w:cs="Times New Roman"/>
          <w:i/>
          <w:iCs/>
        </w:rPr>
        <w:t>platanoides</w:t>
      </w:r>
      <w:proofErr w:type="spellEnd"/>
      <w:r w:rsidRPr="004F33F2">
        <w:rPr>
          <w:rFonts w:ascii="Cambria" w:eastAsia="Calibri" w:hAnsi="Cambria" w:cs="Times New Roman"/>
        </w:rPr>
        <w:t xml:space="preserve">, wierzby </w:t>
      </w:r>
      <w:proofErr w:type="spellStart"/>
      <w:r w:rsidRPr="004F33F2">
        <w:rPr>
          <w:rFonts w:ascii="Cambria" w:eastAsia="Calibri" w:hAnsi="Cambria" w:cs="Times New Roman"/>
          <w:i/>
          <w:iCs/>
        </w:rPr>
        <w:t>Salix</w:t>
      </w:r>
      <w:proofErr w:type="spellEnd"/>
      <w:r w:rsidRPr="004F33F2">
        <w:rPr>
          <w:rFonts w:ascii="Cambria" w:eastAsia="Calibri" w:hAnsi="Cambria" w:cs="Times New Roman"/>
        </w:rPr>
        <w:t xml:space="preserve"> </w:t>
      </w:r>
      <w:proofErr w:type="spellStart"/>
      <w:r w:rsidRPr="004F33F2">
        <w:rPr>
          <w:rFonts w:ascii="Cambria" w:eastAsia="Calibri" w:hAnsi="Cambria" w:cs="Times New Roman"/>
        </w:rPr>
        <w:t>spp</w:t>
      </w:r>
      <w:proofErr w:type="spellEnd"/>
      <w:r w:rsidRPr="004F33F2">
        <w:rPr>
          <w:rFonts w:ascii="Cambria" w:eastAsia="Calibri" w:hAnsi="Cambria" w:cs="Times New Roman"/>
        </w:rPr>
        <w:t xml:space="preserve">., bez czarny </w:t>
      </w:r>
      <w:proofErr w:type="spellStart"/>
      <w:r w:rsidRPr="004F33F2">
        <w:rPr>
          <w:rFonts w:ascii="Cambria" w:eastAsia="Calibri" w:hAnsi="Cambria" w:cs="Times New Roman"/>
          <w:i/>
        </w:rPr>
        <w:t>Sambucus</w:t>
      </w:r>
      <w:proofErr w:type="spellEnd"/>
      <w:r w:rsidRPr="004F33F2">
        <w:rPr>
          <w:rFonts w:ascii="Cambria" w:eastAsia="Calibri" w:hAnsi="Cambria" w:cs="Times New Roman"/>
          <w:i/>
        </w:rPr>
        <w:t xml:space="preserve"> </w:t>
      </w:r>
      <w:proofErr w:type="spellStart"/>
      <w:r w:rsidRPr="004F33F2">
        <w:rPr>
          <w:rFonts w:ascii="Cambria" w:eastAsia="Calibri" w:hAnsi="Cambria" w:cs="Times New Roman"/>
          <w:i/>
        </w:rPr>
        <w:t>nigra</w:t>
      </w:r>
      <w:proofErr w:type="spellEnd"/>
      <w:r w:rsidRPr="004F33F2">
        <w:rPr>
          <w:rFonts w:ascii="Cambria" w:eastAsia="Calibri" w:hAnsi="Cambria" w:cs="Times New Roman"/>
          <w:iCs/>
        </w:rPr>
        <w:t xml:space="preserve">, </w:t>
      </w:r>
      <w:r w:rsidRPr="004F33F2">
        <w:rPr>
          <w:rFonts w:ascii="Cambria" w:eastAsia="Calibri" w:hAnsi="Cambria" w:cs="Times New Roman"/>
        </w:rPr>
        <w:t xml:space="preserve">śliwa wiśniowa </w:t>
      </w:r>
      <w:proofErr w:type="spellStart"/>
      <w:r w:rsidRPr="004F33F2">
        <w:rPr>
          <w:rFonts w:ascii="Cambria" w:eastAsia="Calibri" w:hAnsi="Cambria" w:cs="Times New Roman"/>
          <w:i/>
          <w:iCs/>
        </w:rPr>
        <w:t>Prunus</w:t>
      </w:r>
      <w:proofErr w:type="spellEnd"/>
      <w:r w:rsidRPr="004F33F2">
        <w:rPr>
          <w:rFonts w:ascii="Cambria" w:eastAsia="Calibri" w:hAnsi="Cambria" w:cs="Times New Roman"/>
          <w:i/>
          <w:iCs/>
        </w:rPr>
        <w:t xml:space="preserve"> </w:t>
      </w:r>
      <w:proofErr w:type="spellStart"/>
      <w:r w:rsidRPr="004F33F2">
        <w:rPr>
          <w:rFonts w:ascii="Cambria" w:eastAsia="Calibri" w:hAnsi="Cambria" w:cs="Times New Roman"/>
          <w:i/>
          <w:iCs/>
        </w:rPr>
        <w:t>cerasifera</w:t>
      </w:r>
      <w:proofErr w:type="spellEnd"/>
      <w:r w:rsidRPr="004F33F2">
        <w:rPr>
          <w:rFonts w:ascii="Cambria" w:eastAsia="Calibri" w:hAnsi="Cambria" w:cs="Times New Roman"/>
        </w:rPr>
        <w:t xml:space="preserve">, jesion wyniosły </w:t>
      </w:r>
      <w:proofErr w:type="spellStart"/>
      <w:r w:rsidRPr="004F33F2">
        <w:rPr>
          <w:rFonts w:ascii="Cambria" w:eastAsia="Calibri" w:hAnsi="Cambria" w:cs="Times New Roman"/>
          <w:i/>
          <w:iCs/>
        </w:rPr>
        <w:t>Fraxinus</w:t>
      </w:r>
      <w:proofErr w:type="spellEnd"/>
      <w:r w:rsidRPr="004F33F2">
        <w:rPr>
          <w:rFonts w:ascii="Cambria" w:eastAsia="Calibri" w:hAnsi="Cambria" w:cs="Times New Roman"/>
          <w:i/>
          <w:iCs/>
        </w:rPr>
        <w:t xml:space="preserve"> </w:t>
      </w:r>
      <w:proofErr w:type="spellStart"/>
      <w:r w:rsidRPr="004F33F2">
        <w:rPr>
          <w:rFonts w:ascii="Cambria" w:eastAsia="Calibri" w:hAnsi="Cambria" w:cs="Times New Roman"/>
          <w:i/>
          <w:iCs/>
        </w:rPr>
        <w:t>excelsior</w:t>
      </w:r>
      <w:proofErr w:type="spellEnd"/>
      <w:r w:rsidRPr="004F33F2">
        <w:rPr>
          <w:rFonts w:ascii="Cambria" w:eastAsia="Calibri" w:hAnsi="Cambria" w:cs="Times New Roman"/>
        </w:rPr>
        <w:t xml:space="preserve">, klon jawor </w:t>
      </w:r>
      <w:proofErr w:type="spellStart"/>
      <w:r w:rsidRPr="004F33F2">
        <w:rPr>
          <w:rFonts w:ascii="Cambria" w:eastAsia="Calibri" w:hAnsi="Cambria" w:cs="Times New Roman"/>
          <w:i/>
        </w:rPr>
        <w:t>Acer</w:t>
      </w:r>
      <w:proofErr w:type="spellEnd"/>
      <w:r w:rsidRPr="004F33F2">
        <w:rPr>
          <w:rFonts w:ascii="Cambria" w:eastAsia="Calibri" w:hAnsi="Cambria" w:cs="Times New Roman"/>
          <w:i/>
        </w:rPr>
        <w:t xml:space="preserve"> </w:t>
      </w:r>
      <w:proofErr w:type="spellStart"/>
      <w:r w:rsidRPr="004F33F2">
        <w:rPr>
          <w:rFonts w:ascii="Cambria" w:eastAsia="Calibri" w:hAnsi="Cambria" w:cs="Times New Roman"/>
          <w:i/>
        </w:rPr>
        <w:t>pseudoplatanus</w:t>
      </w:r>
      <w:proofErr w:type="spellEnd"/>
      <w:r w:rsidRPr="004F33F2">
        <w:rPr>
          <w:rFonts w:ascii="Cambria" w:eastAsia="Calibri" w:hAnsi="Cambria" w:cs="Times New Roman"/>
        </w:rPr>
        <w:t xml:space="preserve">, topola osika </w:t>
      </w:r>
      <w:proofErr w:type="spellStart"/>
      <w:r w:rsidRPr="004F33F2">
        <w:rPr>
          <w:rFonts w:ascii="Cambria" w:eastAsia="Calibri" w:hAnsi="Cambria" w:cs="Times New Roman"/>
          <w:i/>
          <w:iCs/>
        </w:rPr>
        <w:t>Populus</w:t>
      </w:r>
      <w:proofErr w:type="spellEnd"/>
      <w:r w:rsidRPr="004F33F2">
        <w:rPr>
          <w:rFonts w:ascii="Cambria" w:eastAsia="Calibri" w:hAnsi="Cambria" w:cs="Times New Roman"/>
          <w:i/>
          <w:iCs/>
        </w:rPr>
        <w:t xml:space="preserve"> </w:t>
      </w:r>
      <w:proofErr w:type="spellStart"/>
      <w:r w:rsidRPr="004F33F2">
        <w:rPr>
          <w:rFonts w:ascii="Cambria" w:eastAsia="Calibri" w:hAnsi="Cambria" w:cs="Times New Roman"/>
          <w:i/>
          <w:iCs/>
        </w:rPr>
        <w:t>tremula</w:t>
      </w:r>
      <w:proofErr w:type="spellEnd"/>
      <w:r w:rsidRPr="004F33F2">
        <w:rPr>
          <w:rFonts w:ascii="Cambria" w:eastAsia="Calibri" w:hAnsi="Cambria" w:cs="Times New Roman"/>
        </w:rPr>
        <w:t xml:space="preserve">, jabłoń domowa </w:t>
      </w:r>
      <w:proofErr w:type="spellStart"/>
      <w:r w:rsidRPr="004F33F2">
        <w:rPr>
          <w:rFonts w:ascii="Cambria" w:eastAsia="Calibri" w:hAnsi="Cambria" w:cs="Times New Roman"/>
          <w:i/>
          <w:iCs/>
        </w:rPr>
        <w:t>Malus</w:t>
      </w:r>
      <w:proofErr w:type="spellEnd"/>
      <w:r w:rsidRPr="004F33F2">
        <w:rPr>
          <w:rFonts w:ascii="Cambria" w:eastAsia="Calibri" w:hAnsi="Cambria" w:cs="Times New Roman"/>
          <w:i/>
          <w:iCs/>
        </w:rPr>
        <w:t xml:space="preserve"> </w:t>
      </w:r>
      <w:proofErr w:type="spellStart"/>
      <w:r w:rsidRPr="004F33F2">
        <w:rPr>
          <w:rFonts w:ascii="Cambria" w:eastAsia="Calibri" w:hAnsi="Cambria" w:cs="Times New Roman"/>
          <w:i/>
          <w:iCs/>
        </w:rPr>
        <w:t>domestica</w:t>
      </w:r>
      <w:proofErr w:type="spellEnd"/>
      <w:r w:rsidRPr="004F33F2">
        <w:rPr>
          <w:rFonts w:ascii="Cambria" w:eastAsia="Calibri" w:hAnsi="Cambria" w:cs="Times New Roman"/>
        </w:rPr>
        <w:t xml:space="preserve">, śliwa tarnina </w:t>
      </w:r>
      <w:proofErr w:type="spellStart"/>
      <w:r w:rsidRPr="004F33F2">
        <w:rPr>
          <w:rFonts w:ascii="Cambria" w:eastAsia="Calibri" w:hAnsi="Cambria" w:cs="Times New Roman"/>
          <w:i/>
          <w:iCs/>
        </w:rPr>
        <w:t>Prunus</w:t>
      </w:r>
      <w:proofErr w:type="spellEnd"/>
      <w:r w:rsidRPr="004F33F2">
        <w:rPr>
          <w:rFonts w:ascii="Cambria" w:eastAsia="Calibri" w:hAnsi="Cambria" w:cs="Times New Roman"/>
          <w:i/>
          <w:iCs/>
        </w:rPr>
        <w:t xml:space="preserve"> </w:t>
      </w:r>
      <w:proofErr w:type="spellStart"/>
      <w:r w:rsidRPr="004F33F2">
        <w:rPr>
          <w:rFonts w:ascii="Cambria" w:eastAsia="Calibri" w:hAnsi="Cambria" w:cs="Times New Roman"/>
          <w:i/>
          <w:iCs/>
        </w:rPr>
        <w:t>spinosa</w:t>
      </w:r>
      <w:proofErr w:type="spellEnd"/>
      <w:r w:rsidRPr="004F33F2">
        <w:rPr>
          <w:rFonts w:ascii="Cambria" w:eastAsia="Calibri" w:hAnsi="Cambria" w:cs="Times New Roman"/>
        </w:rPr>
        <w:t xml:space="preserve">, jak również śnieguliczka biała </w:t>
      </w:r>
      <w:proofErr w:type="spellStart"/>
      <w:r w:rsidRPr="004F33F2">
        <w:rPr>
          <w:rFonts w:ascii="Cambria" w:eastAsia="Calibri" w:hAnsi="Cambria" w:cs="Times New Roman"/>
          <w:i/>
          <w:iCs/>
        </w:rPr>
        <w:t>Symphoricarpos</w:t>
      </w:r>
      <w:proofErr w:type="spellEnd"/>
      <w:r w:rsidRPr="004F33F2">
        <w:rPr>
          <w:rFonts w:ascii="Cambria" w:eastAsia="Calibri" w:hAnsi="Cambria" w:cs="Times New Roman"/>
          <w:i/>
          <w:iCs/>
        </w:rPr>
        <w:t xml:space="preserve"> </w:t>
      </w:r>
      <w:proofErr w:type="spellStart"/>
      <w:r w:rsidRPr="004F33F2">
        <w:rPr>
          <w:rFonts w:ascii="Cambria" w:eastAsia="Calibri" w:hAnsi="Cambria" w:cs="Times New Roman"/>
          <w:i/>
          <w:iCs/>
        </w:rPr>
        <w:t>albus</w:t>
      </w:r>
      <w:proofErr w:type="spellEnd"/>
      <w:r w:rsidRPr="004F33F2">
        <w:rPr>
          <w:rFonts w:ascii="Cambria" w:eastAsia="Calibri" w:hAnsi="Cambria" w:cs="Times New Roman"/>
        </w:rPr>
        <w:t xml:space="preserve">. Mniej licznie występują róże dzikie </w:t>
      </w:r>
      <w:r w:rsidRPr="004F33F2">
        <w:rPr>
          <w:rFonts w:ascii="Cambria" w:eastAsia="Calibri" w:hAnsi="Cambria" w:cs="Times New Roman"/>
          <w:i/>
          <w:iCs/>
        </w:rPr>
        <w:t xml:space="preserve">Rosa </w:t>
      </w:r>
      <w:proofErr w:type="spellStart"/>
      <w:r w:rsidRPr="004F33F2">
        <w:rPr>
          <w:rFonts w:ascii="Cambria" w:eastAsia="Calibri" w:hAnsi="Cambria" w:cs="Times New Roman"/>
          <w:i/>
          <w:iCs/>
        </w:rPr>
        <w:t>canina</w:t>
      </w:r>
      <w:proofErr w:type="spellEnd"/>
      <w:r w:rsidRPr="004F33F2">
        <w:rPr>
          <w:rFonts w:ascii="Cambria" w:eastAsia="Calibri" w:hAnsi="Cambria" w:cs="Times New Roman"/>
        </w:rPr>
        <w:t xml:space="preserve"> oraz graby zwyczajne </w:t>
      </w:r>
      <w:proofErr w:type="spellStart"/>
      <w:r w:rsidRPr="004F33F2">
        <w:rPr>
          <w:rFonts w:ascii="Cambria" w:eastAsia="Calibri" w:hAnsi="Cambria" w:cs="Times New Roman"/>
          <w:i/>
          <w:iCs/>
        </w:rPr>
        <w:t>Carpinus</w:t>
      </w:r>
      <w:proofErr w:type="spellEnd"/>
      <w:r w:rsidRPr="004F33F2">
        <w:rPr>
          <w:rFonts w:ascii="Cambria" w:eastAsia="Calibri" w:hAnsi="Cambria" w:cs="Times New Roman"/>
          <w:i/>
          <w:iCs/>
        </w:rPr>
        <w:t xml:space="preserve"> </w:t>
      </w:r>
      <w:proofErr w:type="spellStart"/>
      <w:r w:rsidRPr="004F33F2">
        <w:rPr>
          <w:rFonts w:ascii="Cambria" w:eastAsia="Calibri" w:hAnsi="Cambria" w:cs="Times New Roman"/>
          <w:i/>
          <w:iCs/>
        </w:rPr>
        <w:t>betulus</w:t>
      </w:r>
      <w:proofErr w:type="spellEnd"/>
      <w:r w:rsidRPr="004F33F2">
        <w:rPr>
          <w:rFonts w:ascii="Cambria" w:eastAsia="Calibri" w:hAnsi="Cambria" w:cs="Times New Roman"/>
        </w:rPr>
        <w:t xml:space="preserve">. Na całym obszarze spotykano młode samosiewy z powyższych gatunków. Natomiast wewnątrz zrujnowanych zabudowań rosną przede wszystkim </w:t>
      </w:r>
      <w:r w:rsidRPr="004F33F2">
        <w:rPr>
          <w:rFonts w:ascii="Cambria" w:eastAsia="Calibri" w:hAnsi="Cambria" w:cs="Times New Roman"/>
          <w:lang w:eastAsia="pl-PL"/>
        </w:rPr>
        <w:t xml:space="preserve">brzozy brodawkowate </w:t>
      </w:r>
      <w:proofErr w:type="spellStart"/>
      <w:r w:rsidRPr="004F33F2">
        <w:rPr>
          <w:rFonts w:ascii="Cambria" w:eastAsia="Calibri" w:hAnsi="Cambria" w:cs="Times New Roman"/>
          <w:i/>
          <w:iCs/>
          <w:lang w:eastAsia="pl-PL"/>
        </w:rPr>
        <w:t>Betula</w:t>
      </w:r>
      <w:proofErr w:type="spellEnd"/>
      <w:r w:rsidRPr="004F33F2">
        <w:rPr>
          <w:rFonts w:ascii="Cambria" w:eastAsia="Calibri" w:hAnsi="Cambria" w:cs="Times New Roman"/>
          <w:i/>
          <w:iCs/>
          <w:lang w:eastAsia="pl-PL"/>
        </w:rPr>
        <w:t xml:space="preserve"> </w:t>
      </w:r>
      <w:proofErr w:type="spellStart"/>
      <w:r w:rsidRPr="004F33F2">
        <w:rPr>
          <w:rFonts w:ascii="Cambria" w:eastAsia="Calibri" w:hAnsi="Cambria" w:cs="Times New Roman"/>
          <w:i/>
          <w:iCs/>
          <w:lang w:eastAsia="pl-PL"/>
        </w:rPr>
        <w:t>pendula</w:t>
      </w:r>
      <w:proofErr w:type="spellEnd"/>
      <w:r w:rsidRPr="004F33F2">
        <w:rPr>
          <w:rFonts w:ascii="Cambria" w:eastAsia="Calibri" w:hAnsi="Cambria" w:cs="Times New Roman"/>
          <w:lang w:eastAsia="pl-PL"/>
        </w:rPr>
        <w:t>.</w:t>
      </w:r>
    </w:p>
    <w:p w14:paraId="53C23066" w14:textId="77777777" w:rsidR="004F33F2" w:rsidRPr="004F33F2" w:rsidRDefault="004F33F2" w:rsidP="004F33F2">
      <w:pPr>
        <w:rPr>
          <w:rFonts w:ascii="Cambria" w:eastAsia="Calibri" w:hAnsi="Cambria" w:cs="Times New Roman"/>
        </w:rPr>
      </w:pPr>
      <w:r w:rsidRPr="004F33F2">
        <w:rPr>
          <w:rFonts w:ascii="Cambria" w:eastAsia="Calibri" w:hAnsi="Cambria" w:cs="Times New Roman"/>
          <w:lang w:eastAsia="pl-PL"/>
        </w:rPr>
        <w:t xml:space="preserve">Przy budynku w południowej części terenu spotykamy różne gatunki </w:t>
      </w:r>
      <w:r w:rsidRPr="004F33F2">
        <w:rPr>
          <w:rFonts w:ascii="Cambria" w:eastAsia="Calibri" w:hAnsi="Cambria" w:cs="Times New Roman"/>
        </w:rPr>
        <w:t xml:space="preserve">wierzb </w:t>
      </w:r>
      <w:proofErr w:type="spellStart"/>
      <w:r w:rsidRPr="004F33F2">
        <w:rPr>
          <w:rFonts w:ascii="Cambria" w:eastAsia="Calibri" w:hAnsi="Cambria" w:cs="Times New Roman"/>
          <w:i/>
          <w:iCs/>
        </w:rPr>
        <w:t>Salix</w:t>
      </w:r>
      <w:proofErr w:type="spellEnd"/>
      <w:r w:rsidRPr="004F33F2">
        <w:rPr>
          <w:rFonts w:ascii="Cambria" w:eastAsia="Calibri" w:hAnsi="Cambria" w:cs="Times New Roman"/>
        </w:rPr>
        <w:t xml:space="preserve"> </w:t>
      </w:r>
      <w:proofErr w:type="spellStart"/>
      <w:r w:rsidRPr="004F33F2">
        <w:rPr>
          <w:rFonts w:ascii="Cambria" w:eastAsia="Calibri" w:hAnsi="Cambria" w:cs="Times New Roman"/>
        </w:rPr>
        <w:t>spp</w:t>
      </w:r>
      <w:proofErr w:type="spellEnd"/>
      <w:r w:rsidRPr="004F33F2">
        <w:rPr>
          <w:rFonts w:ascii="Cambria" w:eastAsia="Calibri" w:hAnsi="Cambria" w:cs="Times New Roman"/>
        </w:rPr>
        <w:t>., klony pospolite</w:t>
      </w:r>
      <w:r w:rsidRPr="004F33F2">
        <w:rPr>
          <w:rFonts w:ascii="Cambria" w:eastAsia="Calibri" w:hAnsi="Cambria" w:cs="Times New Roman"/>
          <w:i/>
          <w:iCs/>
        </w:rPr>
        <w:t xml:space="preserve"> </w:t>
      </w:r>
      <w:proofErr w:type="spellStart"/>
      <w:r w:rsidRPr="004F33F2">
        <w:rPr>
          <w:rFonts w:ascii="Cambria" w:eastAsia="Calibri" w:hAnsi="Cambria" w:cs="Times New Roman"/>
          <w:i/>
          <w:iCs/>
        </w:rPr>
        <w:t>Acer</w:t>
      </w:r>
      <w:proofErr w:type="spellEnd"/>
      <w:r w:rsidRPr="004F33F2">
        <w:rPr>
          <w:rFonts w:ascii="Cambria" w:eastAsia="Calibri" w:hAnsi="Cambria" w:cs="Times New Roman"/>
          <w:i/>
          <w:iCs/>
        </w:rPr>
        <w:t xml:space="preserve"> </w:t>
      </w:r>
      <w:proofErr w:type="spellStart"/>
      <w:r w:rsidRPr="004F33F2">
        <w:rPr>
          <w:rFonts w:ascii="Cambria" w:eastAsia="Calibri" w:hAnsi="Cambria" w:cs="Times New Roman"/>
          <w:i/>
          <w:iCs/>
        </w:rPr>
        <w:t>platanoides</w:t>
      </w:r>
      <w:proofErr w:type="spellEnd"/>
      <w:r w:rsidRPr="004F33F2">
        <w:rPr>
          <w:rFonts w:ascii="Cambria" w:eastAsia="Calibri" w:hAnsi="Cambria" w:cs="Times New Roman"/>
        </w:rPr>
        <w:t xml:space="preserve">, jesiony wyniosłe </w:t>
      </w:r>
      <w:proofErr w:type="spellStart"/>
      <w:r w:rsidRPr="004F33F2">
        <w:rPr>
          <w:rFonts w:ascii="Cambria" w:eastAsia="Calibri" w:hAnsi="Cambria" w:cs="Times New Roman"/>
          <w:i/>
          <w:iCs/>
        </w:rPr>
        <w:t>Fraxinus</w:t>
      </w:r>
      <w:proofErr w:type="spellEnd"/>
      <w:r w:rsidRPr="004F33F2">
        <w:rPr>
          <w:rFonts w:ascii="Cambria" w:eastAsia="Calibri" w:hAnsi="Cambria" w:cs="Times New Roman"/>
          <w:i/>
          <w:iCs/>
        </w:rPr>
        <w:t xml:space="preserve"> </w:t>
      </w:r>
      <w:proofErr w:type="spellStart"/>
      <w:r w:rsidRPr="004F33F2">
        <w:rPr>
          <w:rFonts w:ascii="Cambria" w:eastAsia="Calibri" w:hAnsi="Cambria" w:cs="Times New Roman"/>
          <w:i/>
          <w:iCs/>
        </w:rPr>
        <w:t>excelsior</w:t>
      </w:r>
      <w:proofErr w:type="spellEnd"/>
      <w:r w:rsidRPr="004F33F2">
        <w:rPr>
          <w:rFonts w:ascii="Cambria" w:eastAsia="Calibri" w:hAnsi="Cambria" w:cs="Times New Roman"/>
        </w:rPr>
        <w:t xml:space="preserve">, modrzewie europejskie </w:t>
      </w:r>
      <w:proofErr w:type="spellStart"/>
      <w:r w:rsidRPr="004F33F2">
        <w:rPr>
          <w:rFonts w:ascii="Cambria" w:eastAsia="Calibri" w:hAnsi="Cambria" w:cs="Times New Roman"/>
          <w:i/>
          <w:iCs/>
        </w:rPr>
        <w:t>Larix</w:t>
      </w:r>
      <w:proofErr w:type="spellEnd"/>
      <w:r w:rsidRPr="004F33F2">
        <w:rPr>
          <w:rFonts w:ascii="Cambria" w:eastAsia="Calibri" w:hAnsi="Cambria" w:cs="Times New Roman"/>
        </w:rPr>
        <w:t xml:space="preserve"> </w:t>
      </w:r>
      <w:proofErr w:type="spellStart"/>
      <w:r w:rsidRPr="004F33F2">
        <w:rPr>
          <w:rFonts w:ascii="Cambria" w:eastAsia="Calibri" w:hAnsi="Cambria" w:cs="Times New Roman"/>
          <w:i/>
          <w:iCs/>
        </w:rPr>
        <w:t>decidua</w:t>
      </w:r>
      <w:proofErr w:type="spellEnd"/>
      <w:r w:rsidRPr="004F33F2">
        <w:rPr>
          <w:rFonts w:ascii="Cambria" w:eastAsia="Calibri" w:hAnsi="Cambria" w:cs="Times New Roman"/>
        </w:rPr>
        <w:t xml:space="preserve"> oraz świerki </w:t>
      </w:r>
      <w:proofErr w:type="spellStart"/>
      <w:r w:rsidRPr="004F33F2">
        <w:rPr>
          <w:rFonts w:ascii="Cambria" w:eastAsia="Calibri" w:hAnsi="Cambria" w:cs="Times New Roman"/>
          <w:i/>
          <w:iCs/>
        </w:rPr>
        <w:t>Picea</w:t>
      </w:r>
      <w:proofErr w:type="spellEnd"/>
      <w:r w:rsidRPr="004F33F2">
        <w:rPr>
          <w:rFonts w:ascii="Cambria" w:eastAsia="Calibri" w:hAnsi="Cambria" w:cs="Times New Roman"/>
          <w:i/>
          <w:iCs/>
        </w:rPr>
        <w:t xml:space="preserve"> </w:t>
      </w:r>
      <w:proofErr w:type="spellStart"/>
      <w:r w:rsidRPr="004F33F2">
        <w:rPr>
          <w:rFonts w:ascii="Cambria" w:eastAsia="Calibri" w:hAnsi="Cambria" w:cs="Times New Roman"/>
        </w:rPr>
        <w:t>spp</w:t>
      </w:r>
      <w:proofErr w:type="spellEnd"/>
      <w:r w:rsidRPr="004F33F2">
        <w:rPr>
          <w:rFonts w:ascii="Cambria" w:eastAsia="Calibri" w:hAnsi="Cambria" w:cs="Times New Roman"/>
        </w:rPr>
        <w:t xml:space="preserve">. Nasadzenia ozdobne to, np. róże </w:t>
      </w:r>
      <w:r w:rsidRPr="004F33F2">
        <w:rPr>
          <w:rFonts w:ascii="Cambria" w:eastAsia="Calibri" w:hAnsi="Cambria" w:cs="Times New Roman"/>
          <w:i/>
          <w:iCs/>
        </w:rPr>
        <w:t>Rosa</w:t>
      </w:r>
      <w:r w:rsidRPr="004F33F2">
        <w:rPr>
          <w:rFonts w:ascii="Cambria" w:eastAsia="Calibri" w:hAnsi="Cambria" w:cs="Times New Roman"/>
        </w:rPr>
        <w:t xml:space="preserve"> sp.</w:t>
      </w:r>
    </w:p>
    <w:p w14:paraId="5BC78CF9" w14:textId="77777777" w:rsidR="004F33F2" w:rsidRPr="004F33F2" w:rsidRDefault="004F33F2" w:rsidP="004F33F2">
      <w:pPr>
        <w:rPr>
          <w:rFonts w:ascii="Cambria" w:eastAsia="Calibri" w:hAnsi="Cambria" w:cs="Times New Roman"/>
          <w:lang w:eastAsia="pl-PL"/>
        </w:rPr>
      </w:pPr>
      <w:r w:rsidRPr="004F33F2">
        <w:rPr>
          <w:rFonts w:ascii="Cambria" w:eastAsia="Calibri" w:hAnsi="Cambria" w:cs="Times New Roman"/>
        </w:rPr>
        <w:t>Zabudowaniom w buforze towarzyszy przede wszystkim zieleń urządzona.</w:t>
      </w:r>
    </w:p>
    <w:p w14:paraId="0DC74DDB" w14:textId="6D4D8843" w:rsidR="004F33F2" w:rsidRDefault="004F33F2" w:rsidP="004F33F2">
      <w:pPr>
        <w:jc w:val="center"/>
        <w:rPr>
          <w:rFonts w:eastAsiaTheme="majorEastAsia" w:cstheme="majorBidi"/>
          <w:b/>
          <w:bCs/>
          <w:color w:val="0097CC"/>
        </w:rPr>
      </w:pPr>
      <w:r w:rsidRPr="004F33F2">
        <w:rPr>
          <w:rFonts w:ascii="Cambria" w:eastAsia="Calibri" w:hAnsi="Cambria" w:cs="Times New Roman"/>
          <w:noProof/>
          <w:lang w:eastAsia="pl-PL"/>
        </w:rPr>
        <w:lastRenderedPageBreak/>
        <w:drawing>
          <wp:inline distT="0" distB="0" distL="0" distR="0" wp14:anchorId="5271746A" wp14:editId="658BECEF">
            <wp:extent cx="3103883" cy="2699385"/>
            <wp:effectExtent l="11747" t="26353" r="13018" b="13017"/>
            <wp:docPr id="48" name="Obraz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8" cstate="print">
                      <a:extLst>
                        <a:ext uri="{BEBA8EAE-BF5A-486C-A8C5-ECC9F3942E4B}">
                          <a14:imgProps xmlns:a14="http://schemas.microsoft.com/office/drawing/2010/main">
                            <a14:imgLayer r:embed="rId29">
                              <a14:imgEffect>
                                <a14:brightnessContrast contrast="20000"/>
                              </a14:imgEffect>
                            </a14:imgLayer>
                          </a14:imgProps>
                        </a:ext>
                        <a:ext uri="{28A0092B-C50C-407E-A947-70E740481C1C}">
                          <a14:useLocalDpi xmlns:a14="http://schemas.microsoft.com/office/drawing/2010/main" val="0"/>
                        </a:ext>
                      </a:extLst>
                    </a:blip>
                    <a:srcRect l="13762"/>
                    <a:stretch/>
                  </pic:blipFill>
                  <pic:spPr bwMode="auto">
                    <a:xfrm rot="16200000">
                      <a:off x="0" y="0"/>
                      <a:ext cx="3104590" cy="2700000"/>
                    </a:xfrm>
                    <a:prstGeom prst="rect">
                      <a:avLst/>
                    </a:prstGeom>
                    <a:noFill/>
                    <a:ln>
                      <a:solidFill>
                        <a:srgbClr val="002060"/>
                      </a:solidFill>
                    </a:ln>
                    <a:extLst>
                      <a:ext uri="{53640926-AAD7-44D8-BBD7-CCE9431645EC}">
                        <a14:shadowObscured xmlns:a14="http://schemas.microsoft.com/office/drawing/2010/main"/>
                      </a:ext>
                    </a:extLst>
                  </pic:spPr>
                </pic:pic>
              </a:graphicData>
            </a:graphic>
          </wp:inline>
        </w:drawing>
      </w:r>
    </w:p>
    <w:p w14:paraId="570725E7" w14:textId="65192C3F" w:rsidR="004F33F2" w:rsidRDefault="004F33F2" w:rsidP="004F33F2">
      <w:pPr>
        <w:jc w:val="center"/>
        <w:rPr>
          <w:rFonts w:ascii="Calibri" w:eastAsia="Times New Roman" w:hAnsi="Calibri" w:cs="Calibri"/>
          <w:b/>
          <w:bCs/>
          <w:color w:val="002060"/>
          <w:sz w:val="16"/>
          <w:szCs w:val="20"/>
          <w:lang w:eastAsia="pl-PL"/>
        </w:rPr>
      </w:pPr>
      <w:r>
        <w:rPr>
          <w:rFonts w:ascii="Calibri" w:eastAsia="Times New Roman" w:hAnsi="Calibri" w:cs="Calibri"/>
          <w:b/>
          <w:bCs/>
          <w:color w:val="002060"/>
          <w:sz w:val="16"/>
          <w:szCs w:val="20"/>
          <w:lang w:eastAsia="pl-PL"/>
        </w:rPr>
        <w:t>Fot</w:t>
      </w:r>
      <w:r w:rsidRPr="004F33F2">
        <w:rPr>
          <w:rFonts w:ascii="Calibri" w:eastAsia="Times New Roman" w:hAnsi="Calibri" w:cs="Calibri"/>
          <w:b/>
          <w:bCs/>
          <w:color w:val="002060"/>
          <w:sz w:val="16"/>
          <w:szCs w:val="20"/>
          <w:lang w:eastAsia="pl-PL"/>
        </w:rPr>
        <w:t xml:space="preserve">. </w:t>
      </w:r>
      <w:r w:rsidRPr="004F33F2">
        <w:rPr>
          <w:rFonts w:ascii="Calibri" w:eastAsia="Times New Roman" w:hAnsi="Calibri" w:cs="Calibri"/>
          <w:b/>
          <w:bCs/>
          <w:color w:val="002060"/>
          <w:sz w:val="16"/>
          <w:szCs w:val="20"/>
          <w:lang w:eastAsia="pl-PL"/>
        </w:rPr>
        <w:fldChar w:fldCharType="begin"/>
      </w:r>
      <w:r w:rsidRPr="004F33F2">
        <w:rPr>
          <w:rFonts w:ascii="Calibri" w:eastAsia="Times New Roman" w:hAnsi="Calibri" w:cs="Calibri"/>
          <w:b/>
          <w:bCs/>
          <w:color w:val="002060"/>
          <w:sz w:val="16"/>
          <w:szCs w:val="20"/>
          <w:lang w:eastAsia="pl-PL"/>
        </w:rPr>
        <w:instrText xml:space="preserve"> SEQ Fot. \* ARABIC </w:instrText>
      </w:r>
      <w:r w:rsidRPr="004F33F2">
        <w:rPr>
          <w:rFonts w:ascii="Calibri" w:eastAsia="Times New Roman" w:hAnsi="Calibri" w:cs="Calibri"/>
          <w:b/>
          <w:bCs/>
          <w:color w:val="002060"/>
          <w:sz w:val="16"/>
          <w:szCs w:val="20"/>
          <w:lang w:eastAsia="pl-PL"/>
        </w:rPr>
        <w:fldChar w:fldCharType="separate"/>
      </w:r>
      <w:r w:rsidRPr="004F33F2">
        <w:rPr>
          <w:rFonts w:ascii="Calibri" w:eastAsia="Times New Roman" w:hAnsi="Calibri" w:cs="Calibri"/>
          <w:b/>
          <w:bCs/>
          <w:noProof/>
          <w:color w:val="002060"/>
          <w:sz w:val="16"/>
          <w:szCs w:val="20"/>
          <w:lang w:eastAsia="pl-PL"/>
        </w:rPr>
        <w:t>6</w:t>
      </w:r>
      <w:r w:rsidRPr="004F33F2">
        <w:rPr>
          <w:rFonts w:ascii="Calibri" w:eastAsia="Times New Roman" w:hAnsi="Calibri" w:cs="Calibri"/>
          <w:b/>
          <w:bCs/>
          <w:noProof/>
          <w:color w:val="002060"/>
          <w:sz w:val="16"/>
          <w:szCs w:val="20"/>
          <w:lang w:eastAsia="pl-PL"/>
        </w:rPr>
        <w:fldChar w:fldCharType="end"/>
      </w:r>
      <w:r w:rsidRPr="004F33F2">
        <w:rPr>
          <w:rFonts w:ascii="Calibri" w:eastAsia="Times New Roman" w:hAnsi="Calibri" w:cs="Calibri"/>
          <w:b/>
          <w:bCs/>
          <w:color w:val="002060"/>
          <w:sz w:val="16"/>
          <w:szCs w:val="20"/>
          <w:lang w:eastAsia="pl-PL"/>
        </w:rPr>
        <w:t xml:space="preserve"> Zadrzewienia w północnej części analizowanego terenu</w:t>
      </w:r>
    </w:p>
    <w:p w14:paraId="11C34C93" w14:textId="0C5D5529" w:rsidR="004F33F2" w:rsidRDefault="004F33F2" w:rsidP="004F33F2">
      <w:pPr>
        <w:jc w:val="center"/>
        <w:rPr>
          <w:rFonts w:ascii="Calibri" w:eastAsia="Times New Roman" w:hAnsi="Calibri" w:cs="Calibri"/>
          <w:b/>
          <w:bCs/>
          <w:color w:val="002060"/>
          <w:sz w:val="16"/>
          <w:szCs w:val="20"/>
          <w:lang w:eastAsia="pl-PL"/>
        </w:rPr>
      </w:pPr>
    </w:p>
    <w:p w14:paraId="1E27B113" w14:textId="1133D52B" w:rsidR="004F33F2" w:rsidRDefault="004F33F2" w:rsidP="004F33F2">
      <w:pPr>
        <w:rPr>
          <w:rFonts w:eastAsiaTheme="majorEastAsia" w:cstheme="majorBidi"/>
          <w:b/>
          <w:bCs/>
          <w:color w:val="0097CC"/>
        </w:rPr>
      </w:pPr>
      <w:r>
        <w:rPr>
          <w:rFonts w:eastAsiaTheme="majorEastAsia" w:cstheme="majorBidi"/>
          <w:b/>
          <w:bCs/>
          <w:color w:val="0097CC"/>
        </w:rPr>
        <w:t xml:space="preserve">ZBIORNIKI/ZASTOISKA WODY </w:t>
      </w:r>
    </w:p>
    <w:p w14:paraId="4770790F" w14:textId="77777777" w:rsidR="004F33F2" w:rsidRPr="004F33F2" w:rsidRDefault="004F33F2" w:rsidP="004F33F2">
      <w:pPr>
        <w:rPr>
          <w:rFonts w:ascii="Cambria" w:eastAsia="Calibri" w:hAnsi="Cambria" w:cs="Times New Roman"/>
        </w:rPr>
      </w:pPr>
      <w:r w:rsidRPr="004F33F2">
        <w:rPr>
          <w:rFonts w:ascii="Cambria" w:eastAsia="Calibri" w:hAnsi="Cambria" w:cs="Times New Roman"/>
        </w:rPr>
        <w:t>W obszarze prowadzonej inwentaryzacji nie stwierdzono występowanie zbiorników wodnych, zastoisk w obniżeniach terenu ani cieków.</w:t>
      </w:r>
    </w:p>
    <w:p w14:paraId="0C8584D4" w14:textId="77777777" w:rsidR="004F33F2" w:rsidRDefault="004F33F2" w:rsidP="004F33F2">
      <w:pPr>
        <w:rPr>
          <w:rFonts w:eastAsiaTheme="majorEastAsia" w:cstheme="majorBidi"/>
          <w:b/>
          <w:bCs/>
          <w:color w:val="0097CC"/>
        </w:rPr>
      </w:pPr>
    </w:p>
    <w:p w14:paraId="35299C2B" w14:textId="77777777" w:rsidR="004F33F2" w:rsidRDefault="004F33F2" w:rsidP="004F33F2">
      <w:pPr>
        <w:rPr>
          <w:rFonts w:eastAsiaTheme="majorEastAsia" w:cstheme="majorBidi"/>
          <w:b/>
          <w:bCs/>
          <w:color w:val="0097CC"/>
        </w:rPr>
      </w:pPr>
      <w:bookmarkStart w:id="139" w:name="_Hlk61501809"/>
      <w:r>
        <w:rPr>
          <w:rFonts w:eastAsiaTheme="majorEastAsia" w:cstheme="majorBidi"/>
          <w:b/>
          <w:bCs/>
          <w:color w:val="0097CC"/>
        </w:rPr>
        <w:t xml:space="preserve">SIEDLISKA PRZYRODNICZE NATURA 2000 </w:t>
      </w:r>
    </w:p>
    <w:bookmarkEnd w:id="139"/>
    <w:p w14:paraId="0526909E" w14:textId="5AE17D05" w:rsidR="004F33F2" w:rsidRDefault="004F33F2" w:rsidP="004F33F2">
      <w:pPr>
        <w:rPr>
          <w:rFonts w:ascii="Cambria" w:eastAsia="Calibri" w:hAnsi="Cambria" w:cs="Times New Roman"/>
        </w:rPr>
      </w:pPr>
      <w:r w:rsidRPr="004F33F2">
        <w:rPr>
          <w:rFonts w:ascii="Cambria" w:eastAsia="Calibri" w:hAnsi="Cambria" w:cs="Times New Roman"/>
        </w:rPr>
        <w:t>Zarówno na obszarze działki inwestycyjnej, jak i w strefie buforowej, nie stwierdzono występowania siedlisk chronionych w ramach sieci Natura 2000.</w:t>
      </w:r>
    </w:p>
    <w:p w14:paraId="17860A27" w14:textId="77777777" w:rsidR="00986F77" w:rsidRDefault="00986F77" w:rsidP="004F33F2">
      <w:pPr>
        <w:rPr>
          <w:rFonts w:ascii="Cambria" w:eastAsia="Calibri" w:hAnsi="Cambria" w:cs="Times New Roman"/>
        </w:rPr>
      </w:pPr>
    </w:p>
    <w:p w14:paraId="2409AA5B" w14:textId="19CB6FD3" w:rsidR="004F33F2" w:rsidRDefault="004F33F2" w:rsidP="004F33F2">
      <w:pPr>
        <w:pStyle w:val="Nagwek3"/>
        <w:numPr>
          <w:ilvl w:val="2"/>
          <w:numId w:val="1"/>
        </w:numPr>
      </w:pPr>
      <w:bookmarkStart w:id="140" w:name="_Toc62671458"/>
      <w:proofErr w:type="spellStart"/>
      <w:r>
        <w:t>Lichenoflora</w:t>
      </w:r>
      <w:bookmarkEnd w:id="140"/>
      <w:proofErr w:type="spellEnd"/>
    </w:p>
    <w:p w14:paraId="2340DA46" w14:textId="77FA9F21" w:rsidR="004F33F2" w:rsidRPr="00172EF4" w:rsidRDefault="004F33F2" w:rsidP="004F33F2">
      <w:r w:rsidRPr="004F33F2">
        <w:t xml:space="preserve">Na powierzchni niektórych drzew i krzewów oraz martwych gałęziach stwierdzono występowanie pospolitych gatunków porostów, takich jak złotorost ścienny </w:t>
      </w:r>
      <w:proofErr w:type="spellStart"/>
      <w:r w:rsidRPr="004F33F2">
        <w:rPr>
          <w:i/>
          <w:iCs/>
        </w:rPr>
        <w:t>Xanthoria</w:t>
      </w:r>
      <w:proofErr w:type="spellEnd"/>
      <w:r w:rsidRPr="004F33F2">
        <w:rPr>
          <w:i/>
          <w:iCs/>
        </w:rPr>
        <w:t xml:space="preserve"> </w:t>
      </w:r>
      <w:proofErr w:type="spellStart"/>
      <w:r w:rsidRPr="004F33F2">
        <w:rPr>
          <w:i/>
          <w:iCs/>
        </w:rPr>
        <w:t>parietina</w:t>
      </w:r>
      <w:proofErr w:type="spellEnd"/>
      <w:r w:rsidRPr="004F33F2">
        <w:t xml:space="preserve"> (gatunek obserwowany najliczniej) i rozsypek srebrzysty </w:t>
      </w:r>
      <w:proofErr w:type="spellStart"/>
      <w:r w:rsidRPr="004F33F2">
        <w:rPr>
          <w:i/>
          <w:iCs/>
        </w:rPr>
        <w:t>Phlyctis</w:t>
      </w:r>
      <w:proofErr w:type="spellEnd"/>
      <w:r w:rsidRPr="004F33F2">
        <w:rPr>
          <w:i/>
          <w:iCs/>
        </w:rPr>
        <w:t xml:space="preserve"> </w:t>
      </w:r>
      <w:proofErr w:type="spellStart"/>
      <w:r w:rsidRPr="004F33F2">
        <w:rPr>
          <w:i/>
          <w:iCs/>
        </w:rPr>
        <w:t>argena</w:t>
      </w:r>
      <w:proofErr w:type="spellEnd"/>
      <w:r w:rsidRPr="004F33F2">
        <w:rPr>
          <w:i/>
          <w:iCs/>
        </w:rPr>
        <w:t>.</w:t>
      </w:r>
      <w:r w:rsidRPr="004F33F2">
        <w:t xml:space="preserve"> Stwierdzone gatunki </w:t>
      </w:r>
      <w:proofErr w:type="spellStart"/>
      <w:r w:rsidRPr="004F33F2">
        <w:t>lichenoflory</w:t>
      </w:r>
      <w:proofErr w:type="spellEnd"/>
      <w:r w:rsidRPr="004F33F2">
        <w:t xml:space="preserve"> nie podlegają ochronie gatunkowej.</w:t>
      </w:r>
    </w:p>
    <w:p w14:paraId="7398AA62" w14:textId="14DC07D9" w:rsidR="004F33F2" w:rsidRDefault="004F33F2" w:rsidP="004F33F2">
      <w:pPr>
        <w:pStyle w:val="Nagwek3"/>
        <w:numPr>
          <w:ilvl w:val="2"/>
          <w:numId w:val="1"/>
        </w:numPr>
      </w:pPr>
      <w:bookmarkStart w:id="141" w:name="_Toc62671459"/>
      <w:r>
        <w:t>Fauna</w:t>
      </w:r>
      <w:bookmarkEnd w:id="141"/>
    </w:p>
    <w:p w14:paraId="5825DD28" w14:textId="77777777" w:rsidR="00986F77" w:rsidRPr="00986F77" w:rsidRDefault="00986F77" w:rsidP="00986F77"/>
    <w:p w14:paraId="31E9FD27" w14:textId="4607C508" w:rsidR="004F33F2" w:rsidRPr="004F33F2" w:rsidRDefault="004F33F2" w:rsidP="004F33F2">
      <w:r>
        <w:rPr>
          <w:rFonts w:eastAsiaTheme="majorEastAsia" w:cstheme="majorBidi"/>
          <w:b/>
          <w:bCs/>
          <w:color w:val="0097CC"/>
        </w:rPr>
        <w:t xml:space="preserve">ORNITOFAUNA </w:t>
      </w:r>
    </w:p>
    <w:p w14:paraId="7336358D" w14:textId="77777777" w:rsidR="004F33F2" w:rsidRPr="004F33F2" w:rsidRDefault="004F33F2" w:rsidP="004F33F2">
      <w:pPr>
        <w:rPr>
          <w:rFonts w:ascii="Cambria" w:eastAsia="Calibri" w:hAnsi="Cambria" w:cs="Times New Roman"/>
        </w:rPr>
      </w:pPr>
      <w:r w:rsidRPr="004F33F2">
        <w:rPr>
          <w:rFonts w:ascii="Cambria" w:eastAsia="Calibri" w:hAnsi="Cambria" w:cs="Times New Roman"/>
        </w:rPr>
        <w:t xml:space="preserve">Oględziny i obserwacje prowadzone w obrębie terenu inwestycyjnego nie ujawniły występowania lęgów ornitofauny. Obserwowane w okolicy jaskółki dymówki </w:t>
      </w:r>
      <w:proofErr w:type="spellStart"/>
      <w:r w:rsidRPr="004F33F2">
        <w:rPr>
          <w:rFonts w:ascii="Cambria" w:eastAsia="Calibri" w:hAnsi="Cambria" w:cs="Times New Roman"/>
          <w:i/>
        </w:rPr>
        <w:t>Hirundo</w:t>
      </w:r>
      <w:proofErr w:type="spellEnd"/>
      <w:r w:rsidRPr="004F33F2">
        <w:rPr>
          <w:rFonts w:ascii="Cambria" w:eastAsia="Calibri" w:hAnsi="Cambria" w:cs="Times New Roman"/>
          <w:i/>
        </w:rPr>
        <w:t xml:space="preserve"> </w:t>
      </w:r>
      <w:proofErr w:type="spellStart"/>
      <w:r w:rsidRPr="004F33F2">
        <w:rPr>
          <w:rFonts w:ascii="Cambria" w:eastAsia="Calibri" w:hAnsi="Cambria" w:cs="Times New Roman"/>
          <w:i/>
        </w:rPr>
        <w:t>rustica</w:t>
      </w:r>
      <w:proofErr w:type="spellEnd"/>
      <w:r w:rsidRPr="004F33F2">
        <w:rPr>
          <w:rFonts w:ascii="Cambria" w:eastAsia="Calibri" w:hAnsi="Cambria" w:cs="Times New Roman"/>
          <w:iCs/>
        </w:rPr>
        <w:t xml:space="preserve"> nie wlatywały do zabudowań cegielni. </w:t>
      </w:r>
      <w:r w:rsidRPr="004F33F2">
        <w:rPr>
          <w:rFonts w:ascii="Cambria" w:eastAsia="Calibri" w:hAnsi="Cambria" w:cs="Times New Roman"/>
        </w:rPr>
        <w:t xml:space="preserve">Natomiast podczas inwentaryzacji prowadzonej </w:t>
      </w:r>
      <w:r w:rsidRPr="004F33F2">
        <w:rPr>
          <w:rFonts w:ascii="Cambria" w:eastAsia="Calibri" w:hAnsi="Cambria" w:cs="Times New Roman"/>
        </w:rPr>
        <w:br/>
        <w:t xml:space="preserve">w buforze stwierdzono obecność miejsc lęgowych mazurków </w:t>
      </w:r>
      <w:proofErr w:type="spellStart"/>
      <w:r w:rsidRPr="004F33F2">
        <w:rPr>
          <w:rFonts w:ascii="Cambria" w:eastAsia="Calibri" w:hAnsi="Cambria" w:cs="Times New Roman"/>
          <w:i/>
          <w:iCs/>
        </w:rPr>
        <w:t>Passer</w:t>
      </w:r>
      <w:proofErr w:type="spellEnd"/>
      <w:r w:rsidRPr="004F33F2">
        <w:rPr>
          <w:rFonts w:ascii="Cambria" w:eastAsia="Calibri" w:hAnsi="Cambria" w:cs="Times New Roman"/>
          <w:i/>
          <w:iCs/>
        </w:rPr>
        <w:t xml:space="preserve"> </w:t>
      </w:r>
      <w:proofErr w:type="spellStart"/>
      <w:r w:rsidRPr="004F33F2">
        <w:rPr>
          <w:rFonts w:ascii="Cambria" w:eastAsia="Calibri" w:hAnsi="Cambria" w:cs="Times New Roman"/>
          <w:i/>
          <w:iCs/>
        </w:rPr>
        <w:t>montanus</w:t>
      </w:r>
      <w:proofErr w:type="spellEnd"/>
      <w:r w:rsidRPr="004F33F2">
        <w:rPr>
          <w:rFonts w:ascii="Cambria" w:eastAsia="Calibri" w:hAnsi="Cambria" w:cs="Times New Roman"/>
        </w:rPr>
        <w:t xml:space="preserve">  - obserwowano młode ptaki licznie przebywające na krzewach śliwy tarniny </w:t>
      </w:r>
      <w:proofErr w:type="spellStart"/>
      <w:r w:rsidRPr="004F33F2">
        <w:rPr>
          <w:rFonts w:ascii="Cambria" w:eastAsia="Calibri" w:hAnsi="Cambria" w:cs="Times New Roman"/>
          <w:i/>
          <w:iCs/>
        </w:rPr>
        <w:t>Prunus</w:t>
      </w:r>
      <w:proofErr w:type="spellEnd"/>
      <w:r w:rsidRPr="004F33F2">
        <w:rPr>
          <w:rFonts w:ascii="Cambria" w:eastAsia="Calibri" w:hAnsi="Cambria" w:cs="Times New Roman"/>
          <w:i/>
          <w:iCs/>
        </w:rPr>
        <w:t xml:space="preserve"> </w:t>
      </w:r>
      <w:proofErr w:type="spellStart"/>
      <w:r w:rsidRPr="004F33F2">
        <w:rPr>
          <w:rFonts w:ascii="Cambria" w:eastAsia="Calibri" w:hAnsi="Cambria" w:cs="Times New Roman"/>
          <w:i/>
          <w:iCs/>
        </w:rPr>
        <w:t>spinosa</w:t>
      </w:r>
      <w:proofErr w:type="spellEnd"/>
      <w:r w:rsidRPr="004F33F2">
        <w:rPr>
          <w:rFonts w:ascii="Cambria" w:eastAsia="Calibri" w:hAnsi="Cambria" w:cs="Times New Roman"/>
        </w:rPr>
        <w:t xml:space="preserve"> rosnących w pobliżu torowiska, po wschodniej stronie terenu objętego przedsięwzięciem.</w:t>
      </w:r>
    </w:p>
    <w:p w14:paraId="01B16221" w14:textId="331E9834" w:rsidR="004F33F2" w:rsidRDefault="004F33F2" w:rsidP="004F33F2">
      <w:pPr>
        <w:rPr>
          <w:rFonts w:ascii="Cambria" w:eastAsia="Calibri" w:hAnsi="Cambria" w:cs="Times New Roman"/>
        </w:rPr>
      </w:pPr>
      <w:r w:rsidRPr="004F33F2">
        <w:rPr>
          <w:rFonts w:ascii="Cambria" w:eastAsia="Calibri" w:hAnsi="Cambria" w:cs="Times New Roman"/>
        </w:rPr>
        <w:t>Poniższa tabela prezentuje wszystkie stwierdzone w analizowanym obszarze gatunki ptaków (tj. osobniki niegniazdujące, żerujące, przelatujące, śpiewające, czasowo przebywające).</w:t>
      </w:r>
    </w:p>
    <w:p w14:paraId="37C1C3A1" w14:textId="3EA71415" w:rsidR="004F33F2" w:rsidRDefault="004F33F2" w:rsidP="004F33F2">
      <w:pPr>
        <w:rPr>
          <w:rFonts w:ascii="Cambria" w:eastAsia="Calibri" w:hAnsi="Cambria" w:cs="Times New Roman"/>
        </w:rPr>
      </w:pPr>
    </w:p>
    <w:p w14:paraId="251FD84D" w14:textId="00FAD402" w:rsidR="00962B67" w:rsidRDefault="00400847" w:rsidP="00400847">
      <w:pPr>
        <w:pStyle w:val="Legenda"/>
        <w:rPr>
          <w:rFonts w:ascii="Calibri" w:hAnsi="Calibri"/>
          <w:b w:val="0"/>
          <w:bCs w:val="0"/>
          <w:szCs w:val="18"/>
        </w:rPr>
      </w:pPr>
      <w:bookmarkStart w:id="142" w:name="_Toc62671846"/>
      <w:r>
        <w:lastRenderedPageBreak/>
        <w:t xml:space="preserve">Tabela </w:t>
      </w:r>
      <w:fldSimple w:instr=" SEQ Tabela \* ARABIC ">
        <w:r>
          <w:rPr>
            <w:noProof/>
          </w:rPr>
          <w:t>12</w:t>
        </w:r>
      </w:fldSimple>
      <w:r>
        <w:t xml:space="preserve"> </w:t>
      </w:r>
      <w:r w:rsidRPr="0068664D">
        <w:t>Wyniki inwentaryzacji ornitofauny (gatunki stwierdzone na analizowanym obszarze)</w:t>
      </w:r>
      <w:bookmarkEnd w:id="142"/>
    </w:p>
    <w:tbl>
      <w:tblPr>
        <w:tblStyle w:val="Tabelasiatki1jasnaakcent112"/>
        <w:tblW w:w="8931" w:type="dxa"/>
        <w:jc w:val="center"/>
        <w:tblLayout w:type="fixed"/>
        <w:tblLook w:val="04A0" w:firstRow="1" w:lastRow="0" w:firstColumn="1" w:lastColumn="0" w:noHBand="0" w:noVBand="1"/>
      </w:tblPr>
      <w:tblGrid>
        <w:gridCol w:w="437"/>
        <w:gridCol w:w="2158"/>
        <w:gridCol w:w="2159"/>
        <w:gridCol w:w="2159"/>
        <w:gridCol w:w="2018"/>
      </w:tblGrid>
      <w:tr w:rsidR="00962B67" w:rsidRPr="00962B67" w14:paraId="2BB8A0EF" w14:textId="77777777" w:rsidTr="00962B67">
        <w:trPr>
          <w:cnfStyle w:val="100000000000" w:firstRow="1" w:lastRow="0" w:firstColumn="0" w:lastColumn="0" w:oddVBand="0" w:evenVBand="0" w:oddHBand="0"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437" w:type="dxa"/>
            <w:tcBorders>
              <w:top w:val="single" w:sz="4" w:space="0" w:color="B4C6E7"/>
              <w:left w:val="single" w:sz="4" w:space="0" w:color="B4C6E7"/>
              <w:right w:val="single" w:sz="4" w:space="0" w:color="B4C6E7"/>
            </w:tcBorders>
            <w:vAlign w:val="center"/>
            <w:hideMark/>
          </w:tcPr>
          <w:p w14:paraId="4336D1B2" w14:textId="77777777" w:rsidR="00962B67" w:rsidRPr="00962B67" w:rsidRDefault="00962B67" w:rsidP="00962B67">
            <w:pPr>
              <w:spacing w:before="0" w:after="0"/>
              <w:jc w:val="center"/>
              <w:rPr>
                <w:rFonts w:ascii="Calibri" w:hAnsi="Calibri" w:cs="Calibri"/>
                <w:sz w:val="18"/>
                <w:szCs w:val="18"/>
              </w:rPr>
            </w:pPr>
            <w:r w:rsidRPr="00962B67">
              <w:rPr>
                <w:rFonts w:ascii="Calibri" w:hAnsi="Calibri" w:cs="Calibri"/>
                <w:sz w:val="18"/>
                <w:szCs w:val="18"/>
              </w:rPr>
              <w:t>Lp.</w:t>
            </w:r>
          </w:p>
        </w:tc>
        <w:tc>
          <w:tcPr>
            <w:tcW w:w="2158" w:type="dxa"/>
            <w:tcBorders>
              <w:top w:val="single" w:sz="4" w:space="0" w:color="B4C6E7"/>
              <w:left w:val="single" w:sz="4" w:space="0" w:color="B4C6E7"/>
              <w:right w:val="single" w:sz="4" w:space="0" w:color="B4C6E7"/>
            </w:tcBorders>
            <w:vAlign w:val="center"/>
            <w:hideMark/>
          </w:tcPr>
          <w:p w14:paraId="291762F2" w14:textId="77777777" w:rsidR="00962B67" w:rsidRPr="00962B67" w:rsidRDefault="00962B67" w:rsidP="00962B67">
            <w:pPr>
              <w:spacing w:before="0" w:after="0"/>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rPr>
            </w:pPr>
            <w:r w:rsidRPr="00962B67">
              <w:rPr>
                <w:rFonts w:ascii="Calibri" w:hAnsi="Calibri" w:cs="Calibri"/>
                <w:sz w:val="18"/>
                <w:szCs w:val="18"/>
              </w:rPr>
              <w:t>Nazwa polska</w:t>
            </w:r>
          </w:p>
        </w:tc>
        <w:tc>
          <w:tcPr>
            <w:tcW w:w="2159" w:type="dxa"/>
            <w:tcBorders>
              <w:top w:val="single" w:sz="4" w:space="0" w:color="B4C6E7"/>
              <w:left w:val="single" w:sz="4" w:space="0" w:color="B4C6E7"/>
              <w:right w:val="single" w:sz="4" w:space="0" w:color="B4C6E7"/>
            </w:tcBorders>
            <w:vAlign w:val="center"/>
            <w:hideMark/>
          </w:tcPr>
          <w:p w14:paraId="013BAA1F" w14:textId="77777777" w:rsidR="00962B67" w:rsidRPr="00962B67" w:rsidRDefault="00962B67" w:rsidP="00962B67">
            <w:pPr>
              <w:spacing w:before="0" w:after="0"/>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rPr>
            </w:pPr>
            <w:r w:rsidRPr="00962B67">
              <w:rPr>
                <w:rFonts w:ascii="Calibri" w:hAnsi="Calibri" w:cs="Calibri"/>
                <w:sz w:val="18"/>
                <w:szCs w:val="18"/>
              </w:rPr>
              <w:t>Nazwa łacińska</w:t>
            </w:r>
          </w:p>
        </w:tc>
        <w:tc>
          <w:tcPr>
            <w:tcW w:w="2159" w:type="dxa"/>
            <w:tcBorders>
              <w:top w:val="single" w:sz="4" w:space="0" w:color="B4C6E7"/>
              <w:left w:val="single" w:sz="4" w:space="0" w:color="B4C6E7"/>
              <w:right w:val="single" w:sz="4" w:space="0" w:color="B4C6E7"/>
            </w:tcBorders>
            <w:vAlign w:val="center"/>
            <w:hideMark/>
          </w:tcPr>
          <w:p w14:paraId="68FA1052" w14:textId="77777777" w:rsidR="00962B67" w:rsidRPr="00962B67" w:rsidRDefault="00962B67" w:rsidP="00962B67">
            <w:pPr>
              <w:spacing w:before="0" w:after="0"/>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rPr>
            </w:pPr>
            <w:r w:rsidRPr="00962B67">
              <w:rPr>
                <w:rFonts w:ascii="Calibri" w:hAnsi="Calibri" w:cs="Calibri"/>
                <w:sz w:val="18"/>
                <w:szCs w:val="18"/>
              </w:rPr>
              <w:t>Ochrona gatunkowa</w:t>
            </w:r>
            <w:r w:rsidRPr="00962B67">
              <w:rPr>
                <w:rFonts w:ascii="Calibri" w:hAnsi="Calibri" w:cs="Calibri"/>
                <w:sz w:val="18"/>
                <w:szCs w:val="18"/>
                <w:vertAlign w:val="superscript"/>
              </w:rPr>
              <w:footnoteReference w:id="20"/>
            </w:r>
          </w:p>
        </w:tc>
        <w:tc>
          <w:tcPr>
            <w:tcW w:w="2018" w:type="dxa"/>
            <w:tcBorders>
              <w:top w:val="single" w:sz="4" w:space="0" w:color="B4C6E7"/>
              <w:left w:val="single" w:sz="4" w:space="0" w:color="B4C6E7"/>
              <w:right w:val="single" w:sz="4" w:space="0" w:color="B4C6E7"/>
            </w:tcBorders>
            <w:vAlign w:val="center"/>
            <w:hideMark/>
          </w:tcPr>
          <w:p w14:paraId="5C51084F" w14:textId="77777777" w:rsidR="00962B67" w:rsidRPr="00962B67" w:rsidRDefault="00962B67" w:rsidP="00962B67">
            <w:pPr>
              <w:spacing w:before="0" w:after="0"/>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rPr>
            </w:pPr>
            <w:r w:rsidRPr="00962B67">
              <w:rPr>
                <w:rFonts w:ascii="Calibri" w:hAnsi="Calibri" w:cs="Calibri"/>
                <w:sz w:val="18"/>
                <w:szCs w:val="18"/>
              </w:rPr>
              <w:t>Załącznik I Dyrektywy ptasiej</w:t>
            </w:r>
            <w:r w:rsidRPr="00962B67">
              <w:rPr>
                <w:rFonts w:ascii="Calibri" w:hAnsi="Calibri" w:cs="Calibri"/>
                <w:sz w:val="18"/>
                <w:szCs w:val="18"/>
                <w:vertAlign w:val="superscript"/>
              </w:rPr>
              <w:footnoteReference w:id="21"/>
            </w:r>
          </w:p>
        </w:tc>
      </w:tr>
      <w:tr w:rsidR="00962B67" w:rsidRPr="00962B67" w14:paraId="7D901F05" w14:textId="77777777" w:rsidTr="00962B67">
        <w:trPr>
          <w:trHeight w:val="284"/>
          <w:jc w:val="center"/>
        </w:trPr>
        <w:tc>
          <w:tcPr>
            <w:cnfStyle w:val="001000000000" w:firstRow="0" w:lastRow="0" w:firstColumn="1" w:lastColumn="0" w:oddVBand="0" w:evenVBand="0" w:oddHBand="0" w:evenHBand="0" w:firstRowFirstColumn="0" w:firstRowLastColumn="0" w:lastRowFirstColumn="0" w:lastRowLastColumn="0"/>
            <w:tcW w:w="437" w:type="dxa"/>
            <w:tcBorders>
              <w:top w:val="single" w:sz="4" w:space="0" w:color="B4C6E7"/>
              <w:left w:val="single" w:sz="4" w:space="0" w:color="B4C6E7"/>
              <w:bottom w:val="single" w:sz="4" w:space="0" w:color="B4C6E7"/>
              <w:right w:val="single" w:sz="4" w:space="0" w:color="B4C6E7"/>
            </w:tcBorders>
            <w:vAlign w:val="center"/>
          </w:tcPr>
          <w:p w14:paraId="6502A951" w14:textId="77777777" w:rsidR="00962B67" w:rsidRPr="00962B67" w:rsidRDefault="00962B67" w:rsidP="00BD4B28">
            <w:pPr>
              <w:numPr>
                <w:ilvl w:val="0"/>
                <w:numId w:val="30"/>
              </w:numPr>
              <w:spacing w:before="0" w:after="0"/>
              <w:ind w:left="414" w:hanging="357"/>
              <w:contextualSpacing/>
              <w:jc w:val="center"/>
              <w:rPr>
                <w:rFonts w:ascii="Calibri" w:hAnsi="Calibri" w:cs="Calibri"/>
                <w:sz w:val="18"/>
                <w:szCs w:val="18"/>
              </w:rPr>
            </w:pPr>
          </w:p>
        </w:tc>
        <w:tc>
          <w:tcPr>
            <w:tcW w:w="2158" w:type="dxa"/>
            <w:tcBorders>
              <w:top w:val="single" w:sz="4" w:space="0" w:color="B4C6E7"/>
              <w:left w:val="single" w:sz="4" w:space="0" w:color="B4C6E7"/>
              <w:bottom w:val="single" w:sz="4" w:space="0" w:color="B4C6E7"/>
              <w:right w:val="single" w:sz="4" w:space="0" w:color="B4C6E7"/>
            </w:tcBorders>
            <w:vAlign w:val="center"/>
            <w:hideMark/>
          </w:tcPr>
          <w:p w14:paraId="322686FB"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bCs/>
                <w:sz w:val="18"/>
                <w:szCs w:val="18"/>
              </w:rPr>
            </w:pPr>
            <w:r w:rsidRPr="00962B67">
              <w:rPr>
                <w:rFonts w:ascii="Calibri" w:hAnsi="Calibri" w:cs="Calibri"/>
                <w:sz w:val="18"/>
                <w:szCs w:val="18"/>
              </w:rPr>
              <w:t>bogatka</w:t>
            </w:r>
          </w:p>
        </w:tc>
        <w:tc>
          <w:tcPr>
            <w:tcW w:w="2159" w:type="dxa"/>
            <w:tcBorders>
              <w:top w:val="single" w:sz="4" w:space="0" w:color="B4C6E7"/>
              <w:left w:val="single" w:sz="4" w:space="0" w:color="B4C6E7"/>
              <w:bottom w:val="single" w:sz="4" w:space="0" w:color="B4C6E7"/>
              <w:right w:val="single" w:sz="4" w:space="0" w:color="B4C6E7"/>
            </w:tcBorders>
            <w:vAlign w:val="center"/>
            <w:hideMark/>
          </w:tcPr>
          <w:p w14:paraId="0B151D02"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bCs/>
                <w:sz w:val="18"/>
                <w:szCs w:val="18"/>
              </w:rPr>
            </w:pPr>
            <w:proofErr w:type="spellStart"/>
            <w:r w:rsidRPr="00962B67">
              <w:rPr>
                <w:rFonts w:ascii="Calibri" w:hAnsi="Calibri" w:cs="Calibri"/>
                <w:i/>
                <w:sz w:val="18"/>
                <w:szCs w:val="18"/>
              </w:rPr>
              <w:t>Parus</w:t>
            </w:r>
            <w:proofErr w:type="spellEnd"/>
            <w:r w:rsidRPr="00962B67">
              <w:rPr>
                <w:rFonts w:ascii="Calibri" w:hAnsi="Calibri" w:cs="Calibri"/>
                <w:i/>
                <w:sz w:val="18"/>
                <w:szCs w:val="18"/>
              </w:rPr>
              <w:t xml:space="preserve"> major</w:t>
            </w:r>
          </w:p>
        </w:tc>
        <w:tc>
          <w:tcPr>
            <w:tcW w:w="2159" w:type="dxa"/>
            <w:tcBorders>
              <w:top w:val="single" w:sz="4" w:space="0" w:color="B4C6E7"/>
              <w:left w:val="single" w:sz="4" w:space="0" w:color="B4C6E7"/>
              <w:bottom w:val="single" w:sz="4" w:space="0" w:color="B4C6E7"/>
              <w:right w:val="single" w:sz="4" w:space="0" w:color="B4C6E7"/>
            </w:tcBorders>
            <w:vAlign w:val="center"/>
            <w:hideMark/>
          </w:tcPr>
          <w:p w14:paraId="440696B1"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bCs/>
                <w:sz w:val="18"/>
                <w:szCs w:val="18"/>
              </w:rPr>
            </w:pPr>
            <w:r w:rsidRPr="00962B67">
              <w:rPr>
                <w:rFonts w:ascii="Calibri" w:hAnsi="Calibri" w:cs="Calibri"/>
                <w:sz w:val="18"/>
                <w:szCs w:val="18"/>
              </w:rPr>
              <w:t>ścisła</w:t>
            </w:r>
          </w:p>
        </w:tc>
        <w:tc>
          <w:tcPr>
            <w:tcW w:w="2018" w:type="dxa"/>
            <w:tcBorders>
              <w:top w:val="single" w:sz="4" w:space="0" w:color="B4C6E7"/>
              <w:left w:val="single" w:sz="4" w:space="0" w:color="B4C6E7"/>
              <w:bottom w:val="single" w:sz="4" w:space="0" w:color="B4C6E7"/>
              <w:right w:val="single" w:sz="4" w:space="0" w:color="B4C6E7"/>
            </w:tcBorders>
            <w:vAlign w:val="center"/>
            <w:hideMark/>
          </w:tcPr>
          <w:p w14:paraId="4BCFCA49"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bCs/>
                <w:sz w:val="18"/>
                <w:szCs w:val="18"/>
              </w:rPr>
            </w:pPr>
            <w:r w:rsidRPr="00962B67">
              <w:rPr>
                <w:rFonts w:ascii="Calibri" w:hAnsi="Calibri" w:cs="Calibri"/>
                <w:sz w:val="18"/>
                <w:szCs w:val="18"/>
              </w:rPr>
              <w:t>-</w:t>
            </w:r>
          </w:p>
        </w:tc>
      </w:tr>
      <w:tr w:rsidR="00962B67" w:rsidRPr="00962B67" w14:paraId="5A508D33" w14:textId="77777777" w:rsidTr="00962B67">
        <w:trPr>
          <w:trHeight w:val="284"/>
          <w:jc w:val="center"/>
        </w:trPr>
        <w:tc>
          <w:tcPr>
            <w:cnfStyle w:val="001000000000" w:firstRow="0" w:lastRow="0" w:firstColumn="1" w:lastColumn="0" w:oddVBand="0" w:evenVBand="0" w:oddHBand="0" w:evenHBand="0" w:firstRowFirstColumn="0" w:firstRowLastColumn="0" w:lastRowFirstColumn="0" w:lastRowLastColumn="0"/>
            <w:tcW w:w="437" w:type="dxa"/>
            <w:tcBorders>
              <w:top w:val="single" w:sz="4" w:space="0" w:color="B4C6E7"/>
              <w:left w:val="single" w:sz="4" w:space="0" w:color="B4C6E7"/>
              <w:bottom w:val="single" w:sz="4" w:space="0" w:color="B4C6E7"/>
              <w:right w:val="single" w:sz="4" w:space="0" w:color="B4C6E7"/>
            </w:tcBorders>
            <w:vAlign w:val="center"/>
          </w:tcPr>
          <w:p w14:paraId="1D02EE1E" w14:textId="77777777" w:rsidR="00962B67" w:rsidRPr="00962B67" w:rsidRDefault="00962B67" w:rsidP="00BD4B28">
            <w:pPr>
              <w:numPr>
                <w:ilvl w:val="0"/>
                <w:numId w:val="30"/>
              </w:numPr>
              <w:spacing w:before="0" w:after="0"/>
              <w:ind w:left="414" w:hanging="357"/>
              <w:contextualSpacing/>
              <w:jc w:val="center"/>
              <w:rPr>
                <w:rFonts w:ascii="Calibri" w:hAnsi="Calibri" w:cs="Calibri"/>
                <w:sz w:val="18"/>
                <w:szCs w:val="18"/>
              </w:rPr>
            </w:pPr>
          </w:p>
        </w:tc>
        <w:tc>
          <w:tcPr>
            <w:tcW w:w="2158" w:type="dxa"/>
            <w:tcBorders>
              <w:top w:val="single" w:sz="4" w:space="0" w:color="B4C6E7"/>
              <w:left w:val="single" w:sz="4" w:space="0" w:color="B4C6E7"/>
              <w:bottom w:val="single" w:sz="4" w:space="0" w:color="B4C6E7"/>
              <w:right w:val="single" w:sz="4" w:space="0" w:color="B4C6E7"/>
            </w:tcBorders>
            <w:vAlign w:val="center"/>
          </w:tcPr>
          <w:p w14:paraId="1475AC93"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962B67">
              <w:rPr>
                <w:rFonts w:ascii="Calibri" w:hAnsi="Calibri" w:cs="Calibri"/>
                <w:sz w:val="18"/>
                <w:szCs w:val="18"/>
              </w:rPr>
              <w:t>dymówka</w:t>
            </w:r>
          </w:p>
        </w:tc>
        <w:tc>
          <w:tcPr>
            <w:tcW w:w="2159" w:type="dxa"/>
            <w:tcBorders>
              <w:top w:val="single" w:sz="4" w:space="0" w:color="B4C6E7"/>
              <w:left w:val="single" w:sz="4" w:space="0" w:color="B4C6E7"/>
              <w:bottom w:val="single" w:sz="4" w:space="0" w:color="B4C6E7"/>
              <w:right w:val="single" w:sz="4" w:space="0" w:color="B4C6E7"/>
            </w:tcBorders>
            <w:vAlign w:val="center"/>
          </w:tcPr>
          <w:p w14:paraId="016A354F"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i/>
                <w:sz w:val="18"/>
                <w:szCs w:val="18"/>
              </w:rPr>
            </w:pPr>
            <w:proofErr w:type="spellStart"/>
            <w:r w:rsidRPr="00962B67">
              <w:rPr>
                <w:rFonts w:ascii="Calibri" w:hAnsi="Calibri" w:cs="Calibri"/>
                <w:i/>
                <w:sz w:val="18"/>
                <w:szCs w:val="18"/>
              </w:rPr>
              <w:t>Hirundo</w:t>
            </w:r>
            <w:proofErr w:type="spellEnd"/>
            <w:r w:rsidRPr="00962B67">
              <w:rPr>
                <w:rFonts w:ascii="Calibri" w:hAnsi="Calibri" w:cs="Calibri"/>
                <w:i/>
                <w:sz w:val="18"/>
                <w:szCs w:val="18"/>
              </w:rPr>
              <w:t xml:space="preserve"> </w:t>
            </w:r>
            <w:proofErr w:type="spellStart"/>
            <w:r w:rsidRPr="00962B67">
              <w:rPr>
                <w:rFonts w:ascii="Calibri" w:hAnsi="Calibri" w:cs="Calibri"/>
                <w:i/>
                <w:sz w:val="18"/>
                <w:szCs w:val="18"/>
              </w:rPr>
              <w:t>rustica</w:t>
            </w:r>
            <w:proofErr w:type="spellEnd"/>
          </w:p>
        </w:tc>
        <w:tc>
          <w:tcPr>
            <w:tcW w:w="2159" w:type="dxa"/>
            <w:tcBorders>
              <w:top w:val="single" w:sz="4" w:space="0" w:color="B4C6E7"/>
              <w:left w:val="single" w:sz="4" w:space="0" w:color="B4C6E7"/>
              <w:bottom w:val="single" w:sz="4" w:space="0" w:color="B4C6E7"/>
              <w:right w:val="single" w:sz="4" w:space="0" w:color="B4C6E7"/>
            </w:tcBorders>
            <w:vAlign w:val="center"/>
          </w:tcPr>
          <w:p w14:paraId="628BCA20"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962B67">
              <w:rPr>
                <w:rFonts w:ascii="Calibri" w:hAnsi="Calibri" w:cs="Calibri"/>
                <w:sz w:val="18"/>
                <w:szCs w:val="18"/>
              </w:rPr>
              <w:t>ścisła</w:t>
            </w:r>
          </w:p>
        </w:tc>
        <w:tc>
          <w:tcPr>
            <w:tcW w:w="2018" w:type="dxa"/>
            <w:tcBorders>
              <w:top w:val="single" w:sz="4" w:space="0" w:color="B4C6E7"/>
              <w:left w:val="single" w:sz="4" w:space="0" w:color="B4C6E7"/>
              <w:bottom w:val="single" w:sz="4" w:space="0" w:color="B4C6E7"/>
              <w:right w:val="single" w:sz="4" w:space="0" w:color="B4C6E7"/>
            </w:tcBorders>
            <w:vAlign w:val="center"/>
          </w:tcPr>
          <w:p w14:paraId="27D610D5"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962B67">
              <w:rPr>
                <w:rFonts w:ascii="Calibri" w:hAnsi="Calibri" w:cs="Calibri"/>
                <w:sz w:val="18"/>
                <w:szCs w:val="18"/>
              </w:rPr>
              <w:t>-</w:t>
            </w:r>
          </w:p>
        </w:tc>
      </w:tr>
      <w:tr w:rsidR="00962B67" w:rsidRPr="00962B67" w14:paraId="2B5ACA30" w14:textId="77777777" w:rsidTr="00962B67">
        <w:trPr>
          <w:trHeight w:val="284"/>
          <w:jc w:val="center"/>
        </w:trPr>
        <w:tc>
          <w:tcPr>
            <w:cnfStyle w:val="001000000000" w:firstRow="0" w:lastRow="0" w:firstColumn="1" w:lastColumn="0" w:oddVBand="0" w:evenVBand="0" w:oddHBand="0" w:evenHBand="0" w:firstRowFirstColumn="0" w:firstRowLastColumn="0" w:lastRowFirstColumn="0" w:lastRowLastColumn="0"/>
            <w:tcW w:w="437" w:type="dxa"/>
            <w:tcBorders>
              <w:top w:val="single" w:sz="4" w:space="0" w:color="B4C6E7"/>
              <w:left w:val="single" w:sz="4" w:space="0" w:color="B4C6E7"/>
              <w:bottom w:val="single" w:sz="4" w:space="0" w:color="B4C6E7"/>
              <w:right w:val="single" w:sz="4" w:space="0" w:color="B4C6E7"/>
            </w:tcBorders>
            <w:vAlign w:val="center"/>
          </w:tcPr>
          <w:p w14:paraId="5F45C4DA" w14:textId="77777777" w:rsidR="00962B67" w:rsidRPr="00962B67" w:rsidRDefault="00962B67" w:rsidP="00BD4B28">
            <w:pPr>
              <w:numPr>
                <w:ilvl w:val="0"/>
                <w:numId w:val="30"/>
              </w:numPr>
              <w:spacing w:before="0" w:after="0"/>
              <w:ind w:left="414" w:hanging="357"/>
              <w:contextualSpacing/>
              <w:jc w:val="center"/>
              <w:rPr>
                <w:rFonts w:ascii="Calibri" w:hAnsi="Calibri" w:cs="Calibri"/>
                <w:sz w:val="18"/>
                <w:szCs w:val="18"/>
              </w:rPr>
            </w:pPr>
          </w:p>
        </w:tc>
        <w:tc>
          <w:tcPr>
            <w:tcW w:w="2158" w:type="dxa"/>
            <w:tcBorders>
              <w:top w:val="single" w:sz="4" w:space="0" w:color="B4C6E7"/>
              <w:left w:val="single" w:sz="4" w:space="0" w:color="B4C6E7"/>
              <w:bottom w:val="single" w:sz="4" w:space="0" w:color="B4C6E7"/>
              <w:right w:val="single" w:sz="4" w:space="0" w:color="B4C6E7"/>
            </w:tcBorders>
            <w:vAlign w:val="center"/>
          </w:tcPr>
          <w:p w14:paraId="129DCB8B"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962B67">
              <w:rPr>
                <w:rFonts w:ascii="Calibri" w:hAnsi="Calibri" w:cs="Calibri"/>
                <w:sz w:val="18"/>
                <w:szCs w:val="18"/>
              </w:rPr>
              <w:t>gołąb pocztowy</w:t>
            </w:r>
          </w:p>
        </w:tc>
        <w:tc>
          <w:tcPr>
            <w:tcW w:w="2159" w:type="dxa"/>
            <w:tcBorders>
              <w:top w:val="single" w:sz="4" w:space="0" w:color="B4C6E7"/>
              <w:left w:val="single" w:sz="4" w:space="0" w:color="B4C6E7"/>
              <w:bottom w:val="single" w:sz="4" w:space="0" w:color="B4C6E7"/>
              <w:right w:val="single" w:sz="4" w:space="0" w:color="B4C6E7"/>
            </w:tcBorders>
            <w:vAlign w:val="center"/>
          </w:tcPr>
          <w:p w14:paraId="4A965FFF"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i/>
                <w:sz w:val="18"/>
                <w:szCs w:val="18"/>
              </w:rPr>
            </w:pPr>
            <w:proofErr w:type="spellStart"/>
            <w:r w:rsidRPr="00962B67">
              <w:rPr>
                <w:rFonts w:ascii="Calibri" w:hAnsi="Calibri" w:cs="Calibri"/>
                <w:i/>
                <w:sz w:val="18"/>
                <w:szCs w:val="18"/>
              </w:rPr>
              <w:t>Columba</w:t>
            </w:r>
            <w:proofErr w:type="spellEnd"/>
            <w:r w:rsidRPr="00962B67">
              <w:rPr>
                <w:rFonts w:ascii="Calibri" w:hAnsi="Calibri" w:cs="Calibri"/>
                <w:i/>
                <w:sz w:val="18"/>
                <w:szCs w:val="18"/>
              </w:rPr>
              <w:t xml:space="preserve"> </w:t>
            </w:r>
            <w:proofErr w:type="spellStart"/>
            <w:r w:rsidRPr="00962B67">
              <w:rPr>
                <w:rFonts w:ascii="Calibri" w:hAnsi="Calibri" w:cs="Calibri"/>
                <w:i/>
                <w:sz w:val="18"/>
                <w:szCs w:val="18"/>
              </w:rPr>
              <w:t>livia</w:t>
            </w:r>
            <w:proofErr w:type="spellEnd"/>
            <w:r w:rsidRPr="00962B67">
              <w:rPr>
                <w:rFonts w:ascii="Calibri" w:hAnsi="Calibri" w:cs="Calibri"/>
                <w:i/>
                <w:sz w:val="18"/>
                <w:szCs w:val="18"/>
              </w:rPr>
              <w:t xml:space="preserve"> </w:t>
            </w:r>
            <w:r w:rsidRPr="00962B67">
              <w:rPr>
                <w:rFonts w:ascii="Calibri" w:hAnsi="Calibri" w:cs="Calibri"/>
                <w:iCs/>
                <w:sz w:val="18"/>
                <w:szCs w:val="18"/>
              </w:rPr>
              <w:t>f.</w:t>
            </w:r>
            <w:r w:rsidRPr="00962B67">
              <w:rPr>
                <w:rFonts w:ascii="Calibri" w:hAnsi="Calibri" w:cs="Calibri"/>
                <w:i/>
                <w:sz w:val="18"/>
                <w:szCs w:val="18"/>
              </w:rPr>
              <w:t xml:space="preserve"> </w:t>
            </w:r>
            <w:proofErr w:type="spellStart"/>
            <w:r w:rsidRPr="00962B67">
              <w:rPr>
                <w:rFonts w:ascii="Calibri" w:hAnsi="Calibri" w:cs="Calibri"/>
                <w:i/>
                <w:sz w:val="18"/>
                <w:szCs w:val="18"/>
              </w:rPr>
              <w:t>domestica</w:t>
            </w:r>
            <w:proofErr w:type="spellEnd"/>
          </w:p>
        </w:tc>
        <w:tc>
          <w:tcPr>
            <w:tcW w:w="2159" w:type="dxa"/>
            <w:tcBorders>
              <w:top w:val="single" w:sz="4" w:space="0" w:color="B4C6E7"/>
              <w:left w:val="single" w:sz="4" w:space="0" w:color="B4C6E7"/>
              <w:bottom w:val="single" w:sz="4" w:space="0" w:color="B4C6E7"/>
              <w:right w:val="single" w:sz="4" w:space="0" w:color="B4C6E7"/>
            </w:tcBorders>
            <w:vAlign w:val="center"/>
          </w:tcPr>
          <w:p w14:paraId="05EDA4F0"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962B67">
              <w:rPr>
                <w:rFonts w:ascii="Calibri" w:hAnsi="Calibri" w:cs="Calibri"/>
                <w:sz w:val="18"/>
                <w:szCs w:val="18"/>
              </w:rPr>
              <w:t>-</w:t>
            </w:r>
          </w:p>
        </w:tc>
        <w:tc>
          <w:tcPr>
            <w:tcW w:w="2018" w:type="dxa"/>
            <w:tcBorders>
              <w:top w:val="single" w:sz="4" w:space="0" w:color="B4C6E7"/>
              <w:left w:val="single" w:sz="4" w:space="0" w:color="B4C6E7"/>
              <w:bottom w:val="single" w:sz="4" w:space="0" w:color="B4C6E7"/>
              <w:right w:val="single" w:sz="4" w:space="0" w:color="B4C6E7"/>
            </w:tcBorders>
            <w:vAlign w:val="center"/>
          </w:tcPr>
          <w:p w14:paraId="08DD42DD"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962B67">
              <w:rPr>
                <w:rFonts w:ascii="Calibri" w:hAnsi="Calibri" w:cs="Calibri"/>
                <w:sz w:val="18"/>
                <w:szCs w:val="18"/>
              </w:rPr>
              <w:t>-</w:t>
            </w:r>
          </w:p>
        </w:tc>
      </w:tr>
      <w:tr w:rsidR="00962B67" w:rsidRPr="00962B67" w14:paraId="54E05AC9" w14:textId="77777777" w:rsidTr="00962B67">
        <w:trPr>
          <w:trHeight w:val="284"/>
          <w:jc w:val="center"/>
        </w:trPr>
        <w:tc>
          <w:tcPr>
            <w:cnfStyle w:val="001000000000" w:firstRow="0" w:lastRow="0" w:firstColumn="1" w:lastColumn="0" w:oddVBand="0" w:evenVBand="0" w:oddHBand="0" w:evenHBand="0" w:firstRowFirstColumn="0" w:firstRowLastColumn="0" w:lastRowFirstColumn="0" w:lastRowLastColumn="0"/>
            <w:tcW w:w="437" w:type="dxa"/>
            <w:tcBorders>
              <w:top w:val="single" w:sz="4" w:space="0" w:color="B4C6E7"/>
              <w:left w:val="single" w:sz="4" w:space="0" w:color="B4C6E7"/>
              <w:bottom w:val="single" w:sz="4" w:space="0" w:color="B4C6E7"/>
              <w:right w:val="single" w:sz="4" w:space="0" w:color="B4C6E7"/>
            </w:tcBorders>
            <w:vAlign w:val="center"/>
          </w:tcPr>
          <w:p w14:paraId="550B6C3A" w14:textId="77777777" w:rsidR="00962B67" w:rsidRPr="00962B67" w:rsidRDefault="00962B67" w:rsidP="00BD4B28">
            <w:pPr>
              <w:numPr>
                <w:ilvl w:val="0"/>
                <w:numId w:val="30"/>
              </w:numPr>
              <w:spacing w:before="0" w:after="0"/>
              <w:ind w:left="414" w:hanging="357"/>
              <w:contextualSpacing/>
              <w:jc w:val="center"/>
              <w:rPr>
                <w:rFonts w:ascii="Calibri" w:hAnsi="Calibri" w:cs="Calibri"/>
                <w:sz w:val="18"/>
                <w:szCs w:val="18"/>
              </w:rPr>
            </w:pPr>
          </w:p>
        </w:tc>
        <w:tc>
          <w:tcPr>
            <w:tcW w:w="2158" w:type="dxa"/>
            <w:tcBorders>
              <w:top w:val="single" w:sz="4" w:space="0" w:color="B4C6E7"/>
              <w:left w:val="single" w:sz="4" w:space="0" w:color="B4C6E7"/>
              <w:bottom w:val="single" w:sz="4" w:space="0" w:color="B4C6E7"/>
              <w:right w:val="single" w:sz="4" w:space="0" w:color="B4C6E7"/>
            </w:tcBorders>
            <w:vAlign w:val="center"/>
            <w:hideMark/>
          </w:tcPr>
          <w:p w14:paraId="3243D047"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962B67">
              <w:rPr>
                <w:rFonts w:ascii="Calibri" w:hAnsi="Calibri" w:cs="Calibri"/>
                <w:sz w:val="18"/>
                <w:szCs w:val="18"/>
              </w:rPr>
              <w:t>kawka</w:t>
            </w:r>
          </w:p>
        </w:tc>
        <w:tc>
          <w:tcPr>
            <w:tcW w:w="2159" w:type="dxa"/>
            <w:tcBorders>
              <w:top w:val="single" w:sz="4" w:space="0" w:color="B4C6E7"/>
              <w:left w:val="single" w:sz="4" w:space="0" w:color="B4C6E7"/>
              <w:bottom w:val="single" w:sz="4" w:space="0" w:color="B4C6E7"/>
              <w:right w:val="single" w:sz="4" w:space="0" w:color="B4C6E7"/>
            </w:tcBorders>
            <w:vAlign w:val="center"/>
            <w:hideMark/>
          </w:tcPr>
          <w:p w14:paraId="6E99FA26"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i/>
                <w:sz w:val="18"/>
                <w:szCs w:val="18"/>
              </w:rPr>
            </w:pPr>
            <w:proofErr w:type="spellStart"/>
            <w:r w:rsidRPr="00962B67">
              <w:rPr>
                <w:rFonts w:ascii="Calibri" w:hAnsi="Calibri" w:cs="Calibri"/>
                <w:i/>
                <w:sz w:val="18"/>
                <w:szCs w:val="18"/>
              </w:rPr>
              <w:t>Corvus</w:t>
            </w:r>
            <w:proofErr w:type="spellEnd"/>
            <w:r w:rsidRPr="00962B67">
              <w:rPr>
                <w:rFonts w:ascii="Calibri" w:hAnsi="Calibri" w:cs="Calibri"/>
                <w:i/>
                <w:sz w:val="18"/>
                <w:szCs w:val="18"/>
              </w:rPr>
              <w:t xml:space="preserve"> </w:t>
            </w:r>
            <w:proofErr w:type="spellStart"/>
            <w:r w:rsidRPr="00962B67">
              <w:rPr>
                <w:rFonts w:ascii="Calibri" w:hAnsi="Calibri" w:cs="Calibri"/>
                <w:i/>
                <w:sz w:val="18"/>
                <w:szCs w:val="18"/>
              </w:rPr>
              <w:t>monedula</w:t>
            </w:r>
            <w:proofErr w:type="spellEnd"/>
          </w:p>
        </w:tc>
        <w:tc>
          <w:tcPr>
            <w:tcW w:w="2159" w:type="dxa"/>
            <w:tcBorders>
              <w:top w:val="single" w:sz="4" w:space="0" w:color="B4C6E7"/>
              <w:left w:val="single" w:sz="4" w:space="0" w:color="B4C6E7"/>
              <w:bottom w:val="single" w:sz="4" w:space="0" w:color="B4C6E7"/>
              <w:right w:val="single" w:sz="4" w:space="0" w:color="B4C6E7"/>
            </w:tcBorders>
            <w:vAlign w:val="center"/>
            <w:hideMark/>
          </w:tcPr>
          <w:p w14:paraId="241E7326"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962B67">
              <w:rPr>
                <w:rFonts w:ascii="Calibri" w:hAnsi="Calibri" w:cs="Calibri"/>
                <w:sz w:val="18"/>
                <w:szCs w:val="18"/>
              </w:rPr>
              <w:t>ścisła</w:t>
            </w:r>
          </w:p>
        </w:tc>
        <w:tc>
          <w:tcPr>
            <w:tcW w:w="2018" w:type="dxa"/>
            <w:tcBorders>
              <w:top w:val="single" w:sz="4" w:space="0" w:color="B4C6E7"/>
              <w:left w:val="single" w:sz="4" w:space="0" w:color="B4C6E7"/>
              <w:bottom w:val="single" w:sz="4" w:space="0" w:color="B4C6E7"/>
              <w:right w:val="single" w:sz="4" w:space="0" w:color="B4C6E7"/>
            </w:tcBorders>
            <w:vAlign w:val="center"/>
            <w:hideMark/>
          </w:tcPr>
          <w:p w14:paraId="3F344FA6"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962B67">
              <w:rPr>
                <w:rFonts w:ascii="Calibri" w:hAnsi="Calibri" w:cs="Calibri"/>
                <w:sz w:val="18"/>
                <w:szCs w:val="18"/>
              </w:rPr>
              <w:t>-</w:t>
            </w:r>
          </w:p>
        </w:tc>
      </w:tr>
      <w:tr w:rsidR="00962B67" w:rsidRPr="00962B67" w14:paraId="33C8DB05" w14:textId="77777777" w:rsidTr="00962B67">
        <w:trPr>
          <w:trHeight w:val="284"/>
          <w:jc w:val="center"/>
        </w:trPr>
        <w:tc>
          <w:tcPr>
            <w:cnfStyle w:val="001000000000" w:firstRow="0" w:lastRow="0" w:firstColumn="1" w:lastColumn="0" w:oddVBand="0" w:evenVBand="0" w:oddHBand="0" w:evenHBand="0" w:firstRowFirstColumn="0" w:firstRowLastColumn="0" w:lastRowFirstColumn="0" w:lastRowLastColumn="0"/>
            <w:tcW w:w="437" w:type="dxa"/>
            <w:tcBorders>
              <w:top w:val="single" w:sz="4" w:space="0" w:color="B4C6E7"/>
              <w:left w:val="single" w:sz="4" w:space="0" w:color="B4C6E7"/>
              <w:bottom w:val="single" w:sz="4" w:space="0" w:color="B4C6E7"/>
              <w:right w:val="single" w:sz="4" w:space="0" w:color="B4C6E7"/>
            </w:tcBorders>
            <w:vAlign w:val="center"/>
          </w:tcPr>
          <w:p w14:paraId="3E07B5CC" w14:textId="77777777" w:rsidR="00962B67" w:rsidRPr="00962B67" w:rsidRDefault="00962B67" w:rsidP="00BD4B28">
            <w:pPr>
              <w:numPr>
                <w:ilvl w:val="0"/>
                <w:numId w:val="30"/>
              </w:numPr>
              <w:spacing w:before="0" w:after="0"/>
              <w:ind w:left="414" w:hanging="357"/>
              <w:contextualSpacing/>
              <w:jc w:val="center"/>
              <w:rPr>
                <w:rFonts w:ascii="Calibri" w:hAnsi="Calibri" w:cs="Calibri"/>
                <w:sz w:val="18"/>
                <w:szCs w:val="18"/>
              </w:rPr>
            </w:pPr>
          </w:p>
        </w:tc>
        <w:tc>
          <w:tcPr>
            <w:tcW w:w="2158" w:type="dxa"/>
            <w:tcBorders>
              <w:top w:val="single" w:sz="4" w:space="0" w:color="B4C6E7"/>
              <w:left w:val="single" w:sz="4" w:space="0" w:color="B4C6E7"/>
              <w:bottom w:val="single" w:sz="4" w:space="0" w:color="B4C6E7"/>
              <w:right w:val="single" w:sz="4" w:space="0" w:color="B4C6E7"/>
            </w:tcBorders>
            <w:vAlign w:val="center"/>
          </w:tcPr>
          <w:p w14:paraId="48D638B6"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962B67">
              <w:rPr>
                <w:rFonts w:ascii="Calibri" w:hAnsi="Calibri" w:cs="Calibri"/>
                <w:sz w:val="18"/>
                <w:szCs w:val="18"/>
              </w:rPr>
              <w:t>kos</w:t>
            </w:r>
          </w:p>
        </w:tc>
        <w:tc>
          <w:tcPr>
            <w:tcW w:w="2159" w:type="dxa"/>
            <w:tcBorders>
              <w:top w:val="single" w:sz="4" w:space="0" w:color="B4C6E7"/>
              <w:left w:val="single" w:sz="4" w:space="0" w:color="B4C6E7"/>
              <w:bottom w:val="single" w:sz="4" w:space="0" w:color="B4C6E7"/>
              <w:right w:val="single" w:sz="4" w:space="0" w:color="B4C6E7"/>
            </w:tcBorders>
            <w:vAlign w:val="center"/>
          </w:tcPr>
          <w:p w14:paraId="5D4A83A5"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i/>
                <w:sz w:val="18"/>
                <w:szCs w:val="18"/>
              </w:rPr>
            </w:pPr>
            <w:proofErr w:type="spellStart"/>
            <w:r w:rsidRPr="00962B67">
              <w:rPr>
                <w:rFonts w:ascii="Calibri" w:hAnsi="Calibri" w:cs="Calibri"/>
                <w:i/>
                <w:sz w:val="18"/>
                <w:szCs w:val="18"/>
              </w:rPr>
              <w:t>Turdus</w:t>
            </w:r>
            <w:proofErr w:type="spellEnd"/>
            <w:r w:rsidRPr="00962B67">
              <w:rPr>
                <w:rFonts w:ascii="Calibri" w:hAnsi="Calibri" w:cs="Calibri"/>
                <w:i/>
                <w:sz w:val="18"/>
                <w:szCs w:val="18"/>
              </w:rPr>
              <w:t xml:space="preserve"> </w:t>
            </w:r>
            <w:proofErr w:type="spellStart"/>
            <w:r w:rsidRPr="00962B67">
              <w:rPr>
                <w:rFonts w:ascii="Calibri" w:hAnsi="Calibri" w:cs="Calibri"/>
                <w:i/>
                <w:sz w:val="18"/>
                <w:szCs w:val="18"/>
              </w:rPr>
              <w:t>merula</w:t>
            </w:r>
            <w:proofErr w:type="spellEnd"/>
          </w:p>
        </w:tc>
        <w:tc>
          <w:tcPr>
            <w:tcW w:w="2159" w:type="dxa"/>
            <w:tcBorders>
              <w:top w:val="single" w:sz="4" w:space="0" w:color="B4C6E7"/>
              <w:left w:val="single" w:sz="4" w:space="0" w:color="B4C6E7"/>
              <w:bottom w:val="single" w:sz="4" w:space="0" w:color="B4C6E7"/>
              <w:right w:val="single" w:sz="4" w:space="0" w:color="B4C6E7"/>
            </w:tcBorders>
            <w:vAlign w:val="center"/>
          </w:tcPr>
          <w:p w14:paraId="0EA92F81"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962B67">
              <w:rPr>
                <w:rFonts w:ascii="Calibri" w:hAnsi="Calibri" w:cs="Calibri"/>
                <w:sz w:val="18"/>
                <w:szCs w:val="18"/>
              </w:rPr>
              <w:t>ścisła</w:t>
            </w:r>
          </w:p>
        </w:tc>
        <w:tc>
          <w:tcPr>
            <w:tcW w:w="2018" w:type="dxa"/>
            <w:tcBorders>
              <w:top w:val="single" w:sz="4" w:space="0" w:color="B4C6E7"/>
              <w:left w:val="single" w:sz="4" w:space="0" w:color="B4C6E7"/>
              <w:bottom w:val="single" w:sz="4" w:space="0" w:color="B4C6E7"/>
              <w:right w:val="single" w:sz="4" w:space="0" w:color="B4C6E7"/>
            </w:tcBorders>
            <w:vAlign w:val="center"/>
          </w:tcPr>
          <w:p w14:paraId="0B90242F"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962B67">
              <w:rPr>
                <w:rFonts w:ascii="Calibri" w:hAnsi="Calibri" w:cs="Calibri"/>
                <w:sz w:val="18"/>
                <w:szCs w:val="18"/>
              </w:rPr>
              <w:t>-</w:t>
            </w:r>
          </w:p>
        </w:tc>
      </w:tr>
      <w:tr w:rsidR="00962B67" w:rsidRPr="00962B67" w14:paraId="78EBF98A" w14:textId="77777777" w:rsidTr="00962B67">
        <w:trPr>
          <w:trHeight w:val="284"/>
          <w:jc w:val="center"/>
        </w:trPr>
        <w:tc>
          <w:tcPr>
            <w:cnfStyle w:val="001000000000" w:firstRow="0" w:lastRow="0" w:firstColumn="1" w:lastColumn="0" w:oddVBand="0" w:evenVBand="0" w:oddHBand="0" w:evenHBand="0" w:firstRowFirstColumn="0" w:firstRowLastColumn="0" w:lastRowFirstColumn="0" w:lastRowLastColumn="0"/>
            <w:tcW w:w="437" w:type="dxa"/>
            <w:tcBorders>
              <w:top w:val="single" w:sz="4" w:space="0" w:color="B4C6E7"/>
              <w:left w:val="single" w:sz="4" w:space="0" w:color="B4C6E7"/>
              <w:bottom w:val="single" w:sz="4" w:space="0" w:color="B4C6E7"/>
              <w:right w:val="single" w:sz="4" w:space="0" w:color="B4C6E7"/>
            </w:tcBorders>
            <w:vAlign w:val="center"/>
          </w:tcPr>
          <w:p w14:paraId="3B870E48" w14:textId="77777777" w:rsidR="00962B67" w:rsidRPr="00962B67" w:rsidRDefault="00962B67" w:rsidP="00BD4B28">
            <w:pPr>
              <w:numPr>
                <w:ilvl w:val="0"/>
                <w:numId w:val="30"/>
              </w:numPr>
              <w:spacing w:before="0" w:after="0"/>
              <w:ind w:left="414" w:hanging="357"/>
              <w:contextualSpacing/>
              <w:jc w:val="center"/>
              <w:rPr>
                <w:rFonts w:ascii="Calibri" w:hAnsi="Calibri" w:cs="Calibri"/>
                <w:sz w:val="18"/>
                <w:szCs w:val="18"/>
              </w:rPr>
            </w:pPr>
          </w:p>
        </w:tc>
        <w:tc>
          <w:tcPr>
            <w:tcW w:w="2158" w:type="dxa"/>
            <w:tcBorders>
              <w:top w:val="single" w:sz="4" w:space="0" w:color="B4C6E7"/>
              <w:left w:val="single" w:sz="4" w:space="0" w:color="B4C6E7"/>
              <w:bottom w:val="single" w:sz="4" w:space="0" w:color="B4C6E7"/>
              <w:right w:val="single" w:sz="4" w:space="0" w:color="B4C6E7"/>
            </w:tcBorders>
            <w:vAlign w:val="center"/>
          </w:tcPr>
          <w:p w14:paraId="473BB43A"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962B67">
              <w:rPr>
                <w:rFonts w:ascii="Calibri" w:hAnsi="Calibri" w:cs="Calibri"/>
                <w:sz w:val="18"/>
                <w:szCs w:val="18"/>
              </w:rPr>
              <w:t>mazurek</w:t>
            </w:r>
          </w:p>
        </w:tc>
        <w:tc>
          <w:tcPr>
            <w:tcW w:w="2159" w:type="dxa"/>
            <w:tcBorders>
              <w:top w:val="single" w:sz="4" w:space="0" w:color="B4C6E7"/>
              <w:left w:val="single" w:sz="4" w:space="0" w:color="B4C6E7"/>
              <w:bottom w:val="single" w:sz="4" w:space="0" w:color="B4C6E7"/>
              <w:right w:val="single" w:sz="4" w:space="0" w:color="B4C6E7"/>
            </w:tcBorders>
            <w:vAlign w:val="center"/>
          </w:tcPr>
          <w:p w14:paraId="587DE744"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i/>
                <w:sz w:val="18"/>
                <w:szCs w:val="18"/>
              </w:rPr>
            </w:pPr>
            <w:proofErr w:type="spellStart"/>
            <w:r w:rsidRPr="00962B67">
              <w:rPr>
                <w:rFonts w:ascii="Calibri" w:hAnsi="Calibri" w:cs="Calibri"/>
                <w:i/>
                <w:sz w:val="18"/>
                <w:szCs w:val="18"/>
              </w:rPr>
              <w:t>Passer</w:t>
            </w:r>
            <w:proofErr w:type="spellEnd"/>
            <w:r w:rsidRPr="00962B67">
              <w:rPr>
                <w:rFonts w:ascii="Calibri" w:hAnsi="Calibri" w:cs="Calibri"/>
                <w:i/>
                <w:sz w:val="18"/>
                <w:szCs w:val="18"/>
              </w:rPr>
              <w:t xml:space="preserve"> </w:t>
            </w:r>
            <w:proofErr w:type="spellStart"/>
            <w:r w:rsidRPr="00962B67">
              <w:rPr>
                <w:rFonts w:ascii="Calibri" w:hAnsi="Calibri" w:cs="Calibri"/>
                <w:i/>
                <w:sz w:val="18"/>
                <w:szCs w:val="18"/>
              </w:rPr>
              <w:t>montanus</w:t>
            </w:r>
            <w:proofErr w:type="spellEnd"/>
          </w:p>
        </w:tc>
        <w:tc>
          <w:tcPr>
            <w:tcW w:w="2159" w:type="dxa"/>
            <w:tcBorders>
              <w:top w:val="single" w:sz="4" w:space="0" w:color="B4C6E7"/>
              <w:left w:val="single" w:sz="4" w:space="0" w:color="B4C6E7"/>
              <w:bottom w:val="single" w:sz="4" w:space="0" w:color="B4C6E7"/>
              <w:right w:val="single" w:sz="4" w:space="0" w:color="B4C6E7"/>
            </w:tcBorders>
            <w:vAlign w:val="center"/>
          </w:tcPr>
          <w:p w14:paraId="711DFF81"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962B67">
              <w:rPr>
                <w:rFonts w:ascii="Calibri" w:hAnsi="Calibri" w:cs="Calibri"/>
                <w:sz w:val="18"/>
                <w:szCs w:val="18"/>
              </w:rPr>
              <w:t>ścisła</w:t>
            </w:r>
          </w:p>
        </w:tc>
        <w:tc>
          <w:tcPr>
            <w:tcW w:w="2018" w:type="dxa"/>
            <w:tcBorders>
              <w:top w:val="single" w:sz="4" w:space="0" w:color="B4C6E7"/>
              <w:left w:val="single" w:sz="4" w:space="0" w:color="B4C6E7"/>
              <w:bottom w:val="single" w:sz="4" w:space="0" w:color="B4C6E7"/>
              <w:right w:val="single" w:sz="4" w:space="0" w:color="B4C6E7"/>
            </w:tcBorders>
            <w:vAlign w:val="center"/>
          </w:tcPr>
          <w:p w14:paraId="26DFF5F8"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962B67">
              <w:rPr>
                <w:rFonts w:ascii="Calibri" w:hAnsi="Calibri" w:cs="Calibri"/>
                <w:sz w:val="18"/>
                <w:szCs w:val="18"/>
              </w:rPr>
              <w:t>-</w:t>
            </w:r>
          </w:p>
        </w:tc>
      </w:tr>
      <w:tr w:rsidR="00962B67" w:rsidRPr="00962B67" w14:paraId="3BFC4AD9" w14:textId="77777777" w:rsidTr="00962B67">
        <w:trPr>
          <w:trHeight w:val="284"/>
          <w:jc w:val="center"/>
        </w:trPr>
        <w:tc>
          <w:tcPr>
            <w:cnfStyle w:val="001000000000" w:firstRow="0" w:lastRow="0" w:firstColumn="1" w:lastColumn="0" w:oddVBand="0" w:evenVBand="0" w:oddHBand="0" w:evenHBand="0" w:firstRowFirstColumn="0" w:firstRowLastColumn="0" w:lastRowFirstColumn="0" w:lastRowLastColumn="0"/>
            <w:tcW w:w="437" w:type="dxa"/>
            <w:tcBorders>
              <w:top w:val="single" w:sz="4" w:space="0" w:color="B4C6E7"/>
              <w:left w:val="single" w:sz="4" w:space="0" w:color="B4C6E7"/>
              <w:bottom w:val="single" w:sz="4" w:space="0" w:color="B4C6E7"/>
              <w:right w:val="single" w:sz="4" w:space="0" w:color="B4C6E7"/>
            </w:tcBorders>
            <w:vAlign w:val="center"/>
          </w:tcPr>
          <w:p w14:paraId="0FD12A28" w14:textId="77777777" w:rsidR="00962B67" w:rsidRPr="00962B67" w:rsidRDefault="00962B67" w:rsidP="00BD4B28">
            <w:pPr>
              <w:numPr>
                <w:ilvl w:val="0"/>
                <w:numId w:val="30"/>
              </w:numPr>
              <w:spacing w:before="0" w:after="0"/>
              <w:ind w:left="414" w:hanging="357"/>
              <w:contextualSpacing/>
              <w:jc w:val="center"/>
              <w:rPr>
                <w:rFonts w:ascii="Calibri" w:hAnsi="Calibri" w:cs="Calibri"/>
                <w:sz w:val="18"/>
                <w:szCs w:val="18"/>
              </w:rPr>
            </w:pPr>
          </w:p>
        </w:tc>
        <w:tc>
          <w:tcPr>
            <w:tcW w:w="2158" w:type="dxa"/>
            <w:tcBorders>
              <w:top w:val="single" w:sz="4" w:space="0" w:color="B4C6E7"/>
              <w:left w:val="single" w:sz="4" w:space="0" w:color="B4C6E7"/>
              <w:bottom w:val="single" w:sz="4" w:space="0" w:color="B4C6E7"/>
              <w:right w:val="single" w:sz="4" w:space="0" w:color="B4C6E7"/>
            </w:tcBorders>
            <w:vAlign w:val="center"/>
            <w:hideMark/>
          </w:tcPr>
          <w:p w14:paraId="664B004B"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962B67">
              <w:rPr>
                <w:rFonts w:ascii="Calibri" w:hAnsi="Calibri" w:cs="Calibri"/>
                <w:sz w:val="18"/>
                <w:szCs w:val="18"/>
              </w:rPr>
              <w:t>pliszka siwa</w:t>
            </w:r>
          </w:p>
        </w:tc>
        <w:tc>
          <w:tcPr>
            <w:tcW w:w="2159" w:type="dxa"/>
            <w:tcBorders>
              <w:top w:val="single" w:sz="4" w:space="0" w:color="B4C6E7"/>
              <w:left w:val="single" w:sz="4" w:space="0" w:color="B4C6E7"/>
              <w:bottom w:val="single" w:sz="4" w:space="0" w:color="B4C6E7"/>
              <w:right w:val="single" w:sz="4" w:space="0" w:color="B4C6E7"/>
            </w:tcBorders>
            <w:vAlign w:val="center"/>
            <w:hideMark/>
          </w:tcPr>
          <w:p w14:paraId="66572D30"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i/>
                <w:sz w:val="18"/>
                <w:szCs w:val="18"/>
              </w:rPr>
            </w:pPr>
            <w:proofErr w:type="spellStart"/>
            <w:r w:rsidRPr="00962B67">
              <w:rPr>
                <w:rFonts w:ascii="Calibri" w:hAnsi="Calibri" w:cs="Calibri"/>
                <w:i/>
                <w:sz w:val="18"/>
                <w:szCs w:val="18"/>
              </w:rPr>
              <w:t>Motacilla</w:t>
            </w:r>
            <w:proofErr w:type="spellEnd"/>
            <w:r w:rsidRPr="00962B67">
              <w:rPr>
                <w:rFonts w:ascii="Calibri" w:hAnsi="Calibri" w:cs="Calibri"/>
                <w:i/>
                <w:sz w:val="18"/>
                <w:szCs w:val="18"/>
              </w:rPr>
              <w:t xml:space="preserve"> alba</w:t>
            </w:r>
          </w:p>
        </w:tc>
        <w:tc>
          <w:tcPr>
            <w:tcW w:w="2159" w:type="dxa"/>
            <w:tcBorders>
              <w:top w:val="single" w:sz="4" w:space="0" w:color="B4C6E7"/>
              <w:left w:val="single" w:sz="4" w:space="0" w:color="B4C6E7"/>
              <w:bottom w:val="single" w:sz="4" w:space="0" w:color="B4C6E7"/>
              <w:right w:val="single" w:sz="4" w:space="0" w:color="B4C6E7"/>
            </w:tcBorders>
            <w:vAlign w:val="center"/>
            <w:hideMark/>
          </w:tcPr>
          <w:p w14:paraId="396D7283"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962B67">
              <w:rPr>
                <w:rFonts w:ascii="Calibri" w:hAnsi="Calibri" w:cs="Calibri"/>
                <w:sz w:val="18"/>
                <w:szCs w:val="18"/>
              </w:rPr>
              <w:t>ścisła</w:t>
            </w:r>
          </w:p>
        </w:tc>
        <w:tc>
          <w:tcPr>
            <w:tcW w:w="2018" w:type="dxa"/>
            <w:tcBorders>
              <w:top w:val="single" w:sz="4" w:space="0" w:color="B4C6E7"/>
              <w:left w:val="single" w:sz="4" w:space="0" w:color="B4C6E7"/>
              <w:bottom w:val="single" w:sz="4" w:space="0" w:color="B4C6E7"/>
              <w:right w:val="single" w:sz="4" w:space="0" w:color="B4C6E7"/>
            </w:tcBorders>
            <w:vAlign w:val="center"/>
            <w:hideMark/>
          </w:tcPr>
          <w:p w14:paraId="36CEF0E5"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962B67">
              <w:rPr>
                <w:rFonts w:ascii="Calibri" w:hAnsi="Calibri" w:cs="Calibri"/>
                <w:sz w:val="18"/>
                <w:szCs w:val="18"/>
              </w:rPr>
              <w:t>-</w:t>
            </w:r>
          </w:p>
        </w:tc>
      </w:tr>
      <w:tr w:rsidR="00962B67" w:rsidRPr="00962B67" w14:paraId="63144AAA" w14:textId="77777777" w:rsidTr="00962B67">
        <w:trPr>
          <w:trHeight w:val="284"/>
          <w:jc w:val="center"/>
        </w:trPr>
        <w:tc>
          <w:tcPr>
            <w:cnfStyle w:val="001000000000" w:firstRow="0" w:lastRow="0" w:firstColumn="1" w:lastColumn="0" w:oddVBand="0" w:evenVBand="0" w:oddHBand="0" w:evenHBand="0" w:firstRowFirstColumn="0" w:firstRowLastColumn="0" w:lastRowFirstColumn="0" w:lastRowLastColumn="0"/>
            <w:tcW w:w="437" w:type="dxa"/>
            <w:tcBorders>
              <w:top w:val="single" w:sz="4" w:space="0" w:color="B4C6E7"/>
              <w:left w:val="single" w:sz="4" w:space="0" w:color="B4C6E7"/>
              <w:bottom w:val="single" w:sz="4" w:space="0" w:color="B4C6E7"/>
              <w:right w:val="single" w:sz="4" w:space="0" w:color="B4C6E7"/>
            </w:tcBorders>
            <w:vAlign w:val="center"/>
          </w:tcPr>
          <w:p w14:paraId="58D02F83" w14:textId="77777777" w:rsidR="00962B67" w:rsidRPr="00962B67" w:rsidRDefault="00962B67" w:rsidP="00BD4B28">
            <w:pPr>
              <w:numPr>
                <w:ilvl w:val="0"/>
                <w:numId w:val="30"/>
              </w:numPr>
              <w:spacing w:before="0" w:after="0"/>
              <w:ind w:left="414" w:hanging="357"/>
              <w:contextualSpacing/>
              <w:jc w:val="center"/>
              <w:rPr>
                <w:rFonts w:ascii="Calibri" w:hAnsi="Calibri" w:cs="Calibri"/>
                <w:sz w:val="18"/>
                <w:szCs w:val="18"/>
              </w:rPr>
            </w:pPr>
          </w:p>
        </w:tc>
        <w:tc>
          <w:tcPr>
            <w:tcW w:w="2158" w:type="dxa"/>
            <w:tcBorders>
              <w:top w:val="single" w:sz="4" w:space="0" w:color="B4C6E7"/>
              <w:left w:val="single" w:sz="4" w:space="0" w:color="B4C6E7"/>
              <w:bottom w:val="single" w:sz="4" w:space="0" w:color="B4C6E7"/>
              <w:right w:val="single" w:sz="4" w:space="0" w:color="B4C6E7"/>
            </w:tcBorders>
            <w:vAlign w:val="center"/>
          </w:tcPr>
          <w:p w14:paraId="45BB95C6"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962B67">
              <w:rPr>
                <w:rFonts w:ascii="Calibri" w:hAnsi="Calibri" w:cs="Calibri"/>
                <w:sz w:val="18"/>
                <w:szCs w:val="18"/>
              </w:rPr>
              <w:t>sójka</w:t>
            </w:r>
          </w:p>
        </w:tc>
        <w:tc>
          <w:tcPr>
            <w:tcW w:w="2159" w:type="dxa"/>
            <w:tcBorders>
              <w:top w:val="single" w:sz="4" w:space="0" w:color="B4C6E7"/>
              <w:left w:val="single" w:sz="4" w:space="0" w:color="B4C6E7"/>
              <w:bottom w:val="single" w:sz="4" w:space="0" w:color="B4C6E7"/>
              <w:right w:val="single" w:sz="4" w:space="0" w:color="B4C6E7"/>
            </w:tcBorders>
            <w:vAlign w:val="center"/>
          </w:tcPr>
          <w:p w14:paraId="486D96F5"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i/>
                <w:sz w:val="18"/>
                <w:szCs w:val="18"/>
              </w:rPr>
            </w:pPr>
            <w:proofErr w:type="spellStart"/>
            <w:r w:rsidRPr="00962B67">
              <w:rPr>
                <w:rFonts w:ascii="Calibri" w:hAnsi="Calibri" w:cs="Calibri"/>
                <w:i/>
                <w:sz w:val="18"/>
                <w:szCs w:val="18"/>
              </w:rPr>
              <w:t>Garrulus</w:t>
            </w:r>
            <w:proofErr w:type="spellEnd"/>
            <w:r w:rsidRPr="00962B67">
              <w:rPr>
                <w:rFonts w:ascii="Calibri" w:hAnsi="Calibri" w:cs="Calibri"/>
                <w:i/>
                <w:sz w:val="18"/>
                <w:szCs w:val="18"/>
              </w:rPr>
              <w:t xml:space="preserve"> </w:t>
            </w:r>
            <w:proofErr w:type="spellStart"/>
            <w:r w:rsidRPr="00962B67">
              <w:rPr>
                <w:rFonts w:ascii="Calibri" w:hAnsi="Calibri" w:cs="Calibri"/>
                <w:i/>
                <w:sz w:val="18"/>
                <w:szCs w:val="18"/>
              </w:rPr>
              <w:t>glandarius</w:t>
            </w:r>
            <w:proofErr w:type="spellEnd"/>
          </w:p>
        </w:tc>
        <w:tc>
          <w:tcPr>
            <w:tcW w:w="2159" w:type="dxa"/>
            <w:tcBorders>
              <w:top w:val="single" w:sz="4" w:space="0" w:color="B4C6E7"/>
              <w:left w:val="single" w:sz="4" w:space="0" w:color="B4C6E7"/>
              <w:bottom w:val="single" w:sz="4" w:space="0" w:color="B4C6E7"/>
              <w:right w:val="single" w:sz="4" w:space="0" w:color="B4C6E7"/>
            </w:tcBorders>
            <w:vAlign w:val="center"/>
          </w:tcPr>
          <w:p w14:paraId="2F452087"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962B67">
              <w:rPr>
                <w:rFonts w:ascii="Calibri" w:hAnsi="Calibri" w:cs="Calibri"/>
                <w:sz w:val="18"/>
                <w:szCs w:val="18"/>
              </w:rPr>
              <w:t>ścisła</w:t>
            </w:r>
          </w:p>
        </w:tc>
        <w:tc>
          <w:tcPr>
            <w:tcW w:w="2018" w:type="dxa"/>
            <w:tcBorders>
              <w:top w:val="single" w:sz="4" w:space="0" w:color="B4C6E7"/>
              <w:left w:val="single" w:sz="4" w:space="0" w:color="B4C6E7"/>
              <w:bottom w:val="single" w:sz="4" w:space="0" w:color="B4C6E7"/>
              <w:right w:val="single" w:sz="4" w:space="0" w:color="B4C6E7"/>
            </w:tcBorders>
            <w:vAlign w:val="center"/>
          </w:tcPr>
          <w:p w14:paraId="09FDA7A0"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962B67">
              <w:rPr>
                <w:rFonts w:ascii="Calibri" w:hAnsi="Calibri" w:cs="Calibri"/>
                <w:sz w:val="18"/>
                <w:szCs w:val="18"/>
              </w:rPr>
              <w:t>-</w:t>
            </w:r>
          </w:p>
        </w:tc>
      </w:tr>
      <w:tr w:rsidR="00962B67" w:rsidRPr="00962B67" w14:paraId="33BB328F" w14:textId="77777777" w:rsidTr="00962B67">
        <w:trPr>
          <w:trHeight w:val="284"/>
          <w:jc w:val="center"/>
        </w:trPr>
        <w:tc>
          <w:tcPr>
            <w:cnfStyle w:val="001000000000" w:firstRow="0" w:lastRow="0" w:firstColumn="1" w:lastColumn="0" w:oddVBand="0" w:evenVBand="0" w:oddHBand="0" w:evenHBand="0" w:firstRowFirstColumn="0" w:firstRowLastColumn="0" w:lastRowFirstColumn="0" w:lastRowLastColumn="0"/>
            <w:tcW w:w="437" w:type="dxa"/>
            <w:tcBorders>
              <w:top w:val="single" w:sz="4" w:space="0" w:color="B4C6E7"/>
              <w:left w:val="single" w:sz="4" w:space="0" w:color="B4C6E7"/>
              <w:bottom w:val="single" w:sz="4" w:space="0" w:color="B4C6E7"/>
              <w:right w:val="single" w:sz="4" w:space="0" w:color="B4C6E7"/>
            </w:tcBorders>
            <w:vAlign w:val="center"/>
          </w:tcPr>
          <w:p w14:paraId="1C8135AD" w14:textId="77777777" w:rsidR="00962B67" w:rsidRPr="00962B67" w:rsidRDefault="00962B67" w:rsidP="00BD4B28">
            <w:pPr>
              <w:numPr>
                <w:ilvl w:val="0"/>
                <w:numId w:val="30"/>
              </w:numPr>
              <w:spacing w:before="0" w:after="0"/>
              <w:ind w:left="414" w:hanging="357"/>
              <w:contextualSpacing/>
              <w:jc w:val="center"/>
              <w:rPr>
                <w:rFonts w:ascii="Calibri" w:hAnsi="Calibri" w:cs="Calibri"/>
                <w:sz w:val="18"/>
                <w:szCs w:val="18"/>
              </w:rPr>
            </w:pPr>
          </w:p>
        </w:tc>
        <w:tc>
          <w:tcPr>
            <w:tcW w:w="2158" w:type="dxa"/>
            <w:tcBorders>
              <w:top w:val="single" w:sz="4" w:space="0" w:color="B4C6E7"/>
              <w:left w:val="single" w:sz="4" w:space="0" w:color="B4C6E7"/>
              <w:bottom w:val="single" w:sz="4" w:space="0" w:color="B4C6E7"/>
              <w:right w:val="single" w:sz="4" w:space="0" w:color="B4C6E7"/>
            </w:tcBorders>
            <w:vAlign w:val="center"/>
            <w:hideMark/>
          </w:tcPr>
          <w:p w14:paraId="23F4E020"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962B67">
              <w:rPr>
                <w:rFonts w:ascii="Calibri" w:hAnsi="Calibri" w:cs="Calibri"/>
                <w:sz w:val="18"/>
                <w:szCs w:val="18"/>
              </w:rPr>
              <w:t>sroka</w:t>
            </w:r>
          </w:p>
        </w:tc>
        <w:tc>
          <w:tcPr>
            <w:tcW w:w="2159" w:type="dxa"/>
            <w:tcBorders>
              <w:top w:val="single" w:sz="4" w:space="0" w:color="B4C6E7"/>
              <w:left w:val="single" w:sz="4" w:space="0" w:color="B4C6E7"/>
              <w:bottom w:val="single" w:sz="4" w:space="0" w:color="B4C6E7"/>
              <w:right w:val="single" w:sz="4" w:space="0" w:color="B4C6E7"/>
            </w:tcBorders>
            <w:vAlign w:val="center"/>
            <w:hideMark/>
          </w:tcPr>
          <w:p w14:paraId="044700E6"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i/>
                <w:sz w:val="18"/>
                <w:szCs w:val="18"/>
              </w:rPr>
            </w:pPr>
            <w:r w:rsidRPr="00962B67">
              <w:rPr>
                <w:rFonts w:ascii="Calibri" w:hAnsi="Calibri" w:cs="Calibri"/>
                <w:i/>
                <w:sz w:val="18"/>
                <w:szCs w:val="18"/>
              </w:rPr>
              <w:t xml:space="preserve">Pica </w:t>
            </w:r>
            <w:proofErr w:type="spellStart"/>
            <w:r w:rsidRPr="00962B67">
              <w:rPr>
                <w:rFonts w:ascii="Calibri" w:hAnsi="Calibri" w:cs="Calibri"/>
                <w:i/>
                <w:sz w:val="18"/>
                <w:szCs w:val="18"/>
              </w:rPr>
              <w:t>pica</w:t>
            </w:r>
            <w:proofErr w:type="spellEnd"/>
          </w:p>
        </w:tc>
        <w:tc>
          <w:tcPr>
            <w:tcW w:w="2159" w:type="dxa"/>
            <w:tcBorders>
              <w:top w:val="single" w:sz="4" w:space="0" w:color="B4C6E7"/>
              <w:left w:val="single" w:sz="4" w:space="0" w:color="B4C6E7"/>
              <w:bottom w:val="single" w:sz="4" w:space="0" w:color="B4C6E7"/>
              <w:right w:val="single" w:sz="4" w:space="0" w:color="B4C6E7"/>
            </w:tcBorders>
            <w:vAlign w:val="center"/>
            <w:hideMark/>
          </w:tcPr>
          <w:p w14:paraId="32FA1FCB"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962B67">
              <w:rPr>
                <w:rFonts w:ascii="Calibri" w:hAnsi="Calibri" w:cs="Calibri"/>
                <w:sz w:val="18"/>
                <w:szCs w:val="18"/>
              </w:rPr>
              <w:t>częściowa</w:t>
            </w:r>
          </w:p>
        </w:tc>
        <w:tc>
          <w:tcPr>
            <w:tcW w:w="2018" w:type="dxa"/>
            <w:tcBorders>
              <w:top w:val="single" w:sz="4" w:space="0" w:color="B4C6E7"/>
              <w:left w:val="single" w:sz="4" w:space="0" w:color="B4C6E7"/>
              <w:bottom w:val="single" w:sz="4" w:space="0" w:color="B4C6E7"/>
              <w:right w:val="single" w:sz="4" w:space="0" w:color="B4C6E7"/>
            </w:tcBorders>
            <w:vAlign w:val="center"/>
            <w:hideMark/>
          </w:tcPr>
          <w:p w14:paraId="40A276FA"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962B67">
              <w:rPr>
                <w:rFonts w:ascii="Calibri" w:hAnsi="Calibri" w:cs="Calibri"/>
                <w:sz w:val="18"/>
                <w:szCs w:val="18"/>
              </w:rPr>
              <w:t>-</w:t>
            </w:r>
          </w:p>
        </w:tc>
      </w:tr>
      <w:tr w:rsidR="00962B67" w:rsidRPr="00962B67" w14:paraId="3907EEC8" w14:textId="77777777" w:rsidTr="00962B67">
        <w:trPr>
          <w:trHeight w:val="284"/>
          <w:jc w:val="center"/>
        </w:trPr>
        <w:tc>
          <w:tcPr>
            <w:cnfStyle w:val="001000000000" w:firstRow="0" w:lastRow="0" w:firstColumn="1" w:lastColumn="0" w:oddVBand="0" w:evenVBand="0" w:oddHBand="0" w:evenHBand="0" w:firstRowFirstColumn="0" w:firstRowLastColumn="0" w:lastRowFirstColumn="0" w:lastRowLastColumn="0"/>
            <w:tcW w:w="437" w:type="dxa"/>
            <w:tcBorders>
              <w:top w:val="single" w:sz="4" w:space="0" w:color="B4C6E7"/>
              <w:left w:val="single" w:sz="4" w:space="0" w:color="B4C6E7"/>
              <w:bottom w:val="single" w:sz="4" w:space="0" w:color="B4C6E7"/>
              <w:right w:val="single" w:sz="4" w:space="0" w:color="B4C6E7"/>
            </w:tcBorders>
            <w:vAlign w:val="center"/>
          </w:tcPr>
          <w:p w14:paraId="2F8F5458" w14:textId="77777777" w:rsidR="00962B67" w:rsidRPr="00962B67" w:rsidRDefault="00962B67" w:rsidP="00BD4B28">
            <w:pPr>
              <w:numPr>
                <w:ilvl w:val="0"/>
                <w:numId w:val="30"/>
              </w:numPr>
              <w:spacing w:before="0" w:after="0"/>
              <w:ind w:left="414" w:hanging="357"/>
              <w:contextualSpacing/>
              <w:jc w:val="center"/>
              <w:rPr>
                <w:rFonts w:ascii="Calibri" w:hAnsi="Calibri" w:cs="Calibri"/>
                <w:sz w:val="18"/>
                <w:szCs w:val="18"/>
              </w:rPr>
            </w:pPr>
          </w:p>
        </w:tc>
        <w:tc>
          <w:tcPr>
            <w:tcW w:w="2158" w:type="dxa"/>
            <w:tcBorders>
              <w:top w:val="single" w:sz="4" w:space="0" w:color="B4C6E7"/>
              <w:left w:val="single" w:sz="4" w:space="0" w:color="B4C6E7"/>
              <w:bottom w:val="single" w:sz="4" w:space="0" w:color="B4C6E7"/>
              <w:right w:val="single" w:sz="4" w:space="0" w:color="B4C6E7"/>
            </w:tcBorders>
            <w:vAlign w:val="center"/>
          </w:tcPr>
          <w:p w14:paraId="28A376E2"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962B67">
              <w:rPr>
                <w:rFonts w:ascii="Calibri" w:hAnsi="Calibri" w:cs="Calibri"/>
                <w:sz w:val="18"/>
                <w:szCs w:val="18"/>
              </w:rPr>
              <w:t>zięba</w:t>
            </w:r>
          </w:p>
        </w:tc>
        <w:tc>
          <w:tcPr>
            <w:tcW w:w="2159" w:type="dxa"/>
            <w:tcBorders>
              <w:top w:val="single" w:sz="4" w:space="0" w:color="B4C6E7"/>
              <w:left w:val="single" w:sz="4" w:space="0" w:color="B4C6E7"/>
              <w:bottom w:val="single" w:sz="4" w:space="0" w:color="B4C6E7"/>
              <w:right w:val="single" w:sz="4" w:space="0" w:color="B4C6E7"/>
            </w:tcBorders>
            <w:vAlign w:val="center"/>
          </w:tcPr>
          <w:p w14:paraId="22147772"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i/>
                <w:sz w:val="18"/>
                <w:szCs w:val="18"/>
              </w:rPr>
            </w:pPr>
            <w:proofErr w:type="spellStart"/>
            <w:r w:rsidRPr="00962B67">
              <w:rPr>
                <w:rFonts w:ascii="Calibri" w:hAnsi="Calibri" w:cs="Calibri"/>
                <w:i/>
                <w:sz w:val="18"/>
                <w:szCs w:val="18"/>
              </w:rPr>
              <w:t>Fringilla</w:t>
            </w:r>
            <w:proofErr w:type="spellEnd"/>
            <w:r w:rsidRPr="00962B67">
              <w:rPr>
                <w:rFonts w:ascii="Calibri" w:hAnsi="Calibri" w:cs="Calibri"/>
                <w:i/>
                <w:sz w:val="18"/>
                <w:szCs w:val="18"/>
              </w:rPr>
              <w:t xml:space="preserve"> </w:t>
            </w:r>
            <w:proofErr w:type="spellStart"/>
            <w:r w:rsidRPr="00962B67">
              <w:rPr>
                <w:rFonts w:ascii="Calibri" w:hAnsi="Calibri" w:cs="Calibri"/>
                <w:i/>
                <w:sz w:val="18"/>
                <w:szCs w:val="18"/>
              </w:rPr>
              <w:t>coelebs</w:t>
            </w:r>
            <w:proofErr w:type="spellEnd"/>
          </w:p>
        </w:tc>
        <w:tc>
          <w:tcPr>
            <w:tcW w:w="2159" w:type="dxa"/>
            <w:tcBorders>
              <w:top w:val="single" w:sz="4" w:space="0" w:color="B4C6E7"/>
              <w:left w:val="single" w:sz="4" w:space="0" w:color="B4C6E7"/>
              <w:bottom w:val="single" w:sz="4" w:space="0" w:color="B4C6E7"/>
              <w:right w:val="single" w:sz="4" w:space="0" w:color="B4C6E7"/>
            </w:tcBorders>
            <w:vAlign w:val="center"/>
          </w:tcPr>
          <w:p w14:paraId="063724DD"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962B67">
              <w:rPr>
                <w:rFonts w:ascii="Calibri" w:hAnsi="Calibri" w:cs="Calibri"/>
                <w:sz w:val="18"/>
                <w:szCs w:val="18"/>
              </w:rPr>
              <w:t>ścisła</w:t>
            </w:r>
          </w:p>
        </w:tc>
        <w:tc>
          <w:tcPr>
            <w:tcW w:w="2018" w:type="dxa"/>
            <w:tcBorders>
              <w:top w:val="single" w:sz="4" w:space="0" w:color="B4C6E7"/>
              <w:left w:val="single" w:sz="4" w:space="0" w:color="B4C6E7"/>
              <w:bottom w:val="single" w:sz="4" w:space="0" w:color="B4C6E7"/>
              <w:right w:val="single" w:sz="4" w:space="0" w:color="B4C6E7"/>
            </w:tcBorders>
            <w:vAlign w:val="center"/>
          </w:tcPr>
          <w:p w14:paraId="0C8DDA9A" w14:textId="77777777" w:rsidR="00962B67" w:rsidRPr="00962B67" w:rsidRDefault="00962B67" w:rsidP="00962B67">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962B67">
              <w:rPr>
                <w:rFonts w:ascii="Calibri" w:hAnsi="Calibri" w:cs="Calibri"/>
                <w:sz w:val="18"/>
                <w:szCs w:val="18"/>
              </w:rPr>
              <w:t>-</w:t>
            </w:r>
          </w:p>
        </w:tc>
      </w:tr>
    </w:tbl>
    <w:p w14:paraId="357791F2" w14:textId="1ED4A238" w:rsidR="00962B67" w:rsidRDefault="00962B67" w:rsidP="00962B67">
      <w:pPr>
        <w:keepNext/>
        <w:rPr>
          <w:rFonts w:ascii="Calibri" w:eastAsia="Times New Roman" w:hAnsi="Calibri" w:cs="Calibri"/>
          <w:b/>
          <w:bCs/>
          <w:color w:val="002060"/>
          <w:sz w:val="18"/>
          <w:szCs w:val="18"/>
          <w:lang w:eastAsia="pl-PL"/>
        </w:rPr>
      </w:pPr>
    </w:p>
    <w:p w14:paraId="5E5FF171" w14:textId="21BE779C" w:rsidR="00962B67" w:rsidRDefault="00962B67" w:rsidP="00962B67">
      <w:pPr>
        <w:keepNext/>
        <w:rPr>
          <w:rFonts w:ascii="Calibri" w:eastAsia="Times New Roman" w:hAnsi="Calibri" w:cs="Calibri"/>
          <w:b/>
          <w:bCs/>
          <w:color w:val="002060"/>
          <w:sz w:val="18"/>
          <w:szCs w:val="18"/>
          <w:lang w:eastAsia="pl-PL"/>
        </w:rPr>
      </w:pPr>
    </w:p>
    <w:p w14:paraId="22FF634E" w14:textId="1292A2EC" w:rsidR="00962B67" w:rsidRPr="00962B67" w:rsidRDefault="00962B67" w:rsidP="00962B67">
      <w:r>
        <w:rPr>
          <w:rFonts w:eastAsiaTheme="majorEastAsia" w:cstheme="majorBidi"/>
          <w:b/>
          <w:bCs/>
          <w:color w:val="0097CC"/>
        </w:rPr>
        <w:t xml:space="preserve">TERIOFAUNA </w:t>
      </w:r>
    </w:p>
    <w:p w14:paraId="472350F6" w14:textId="77777777" w:rsidR="00962B67" w:rsidRPr="00962B67" w:rsidRDefault="00962B67" w:rsidP="00962B67">
      <w:pPr>
        <w:rPr>
          <w:rFonts w:ascii="Cambria" w:eastAsia="Calibri" w:hAnsi="Cambria" w:cs="Times New Roman"/>
        </w:rPr>
      </w:pPr>
      <w:r w:rsidRPr="00962B67">
        <w:rPr>
          <w:rFonts w:ascii="Cambria" w:eastAsia="Calibri" w:hAnsi="Cambria" w:cs="Times New Roman"/>
        </w:rPr>
        <w:t xml:space="preserve">W czasie przeprowadzonej inwentaryzacji nie zaobserwowano w analizowanym obszarze żadnych zwierząt, jedynie ślady ich bytowania. Tropy dzika </w:t>
      </w:r>
      <w:r w:rsidRPr="00962B67">
        <w:rPr>
          <w:rFonts w:ascii="Cambria" w:eastAsia="Calibri" w:hAnsi="Cambria" w:cs="Times New Roman"/>
          <w:i/>
        </w:rPr>
        <w:t xml:space="preserve">Sus </w:t>
      </w:r>
      <w:proofErr w:type="spellStart"/>
      <w:r w:rsidRPr="00962B67">
        <w:rPr>
          <w:rFonts w:ascii="Cambria" w:eastAsia="Calibri" w:hAnsi="Cambria" w:cs="Times New Roman"/>
          <w:i/>
        </w:rPr>
        <w:t>scrofa</w:t>
      </w:r>
      <w:proofErr w:type="spellEnd"/>
      <w:r w:rsidRPr="00962B67">
        <w:rPr>
          <w:rFonts w:ascii="Cambria" w:eastAsia="Calibri" w:hAnsi="Cambria" w:cs="Times New Roman"/>
        </w:rPr>
        <w:t xml:space="preserve"> zlokalizowane były w sąsiedztwie drzew owocowych, zwł. śliwy tarniny </w:t>
      </w:r>
      <w:proofErr w:type="spellStart"/>
      <w:r w:rsidRPr="00962B67">
        <w:rPr>
          <w:rFonts w:ascii="Cambria" w:eastAsia="Calibri" w:hAnsi="Cambria" w:cs="Times New Roman"/>
          <w:i/>
          <w:iCs/>
        </w:rPr>
        <w:t>Prunus</w:t>
      </w:r>
      <w:proofErr w:type="spellEnd"/>
      <w:r w:rsidRPr="00962B67">
        <w:rPr>
          <w:rFonts w:ascii="Cambria" w:eastAsia="Calibri" w:hAnsi="Cambria" w:cs="Times New Roman"/>
          <w:i/>
          <w:iCs/>
        </w:rPr>
        <w:t xml:space="preserve"> </w:t>
      </w:r>
      <w:proofErr w:type="spellStart"/>
      <w:r w:rsidRPr="00962B67">
        <w:rPr>
          <w:rFonts w:ascii="Cambria" w:eastAsia="Calibri" w:hAnsi="Cambria" w:cs="Times New Roman"/>
          <w:i/>
          <w:iCs/>
        </w:rPr>
        <w:t>spinosa</w:t>
      </w:r>
      <w:proofErr w:type="spellEnd"/>
      <w:r w:rsidRPr="00962B67">
        <w:rPr>
          <w:rFonts w:ascii="Cambria" w:eastAsia="Calibri" w:hAnsi="Cambria" w:cs="Times New Roman"/>
        </w:rPr>
        <w:t xml:space="preserve"> i jabłoni </w:t>
      </w:r>
      <w:proofErr w:type="spellStart"/>
      <w:r w:rsidRPr="00962B67">
        <w:rPr>
          <w:rFonts w:ascii="Cambria" w:eastAsia="Calibri" w:hAnsi="Cambria" w:cs="Times New Roman"/>
          <w:i/>
          <w:iCs/>
        </w:rPr>
        <w:t>Malus</w:t>
      </w:r>
      <w:proofErr w:type="spellEnd"/>
      <w:r w:rsidRPr="00962B67">
        <w:rPr>
          <w:rFonts w:ascii="Cambria" w:eastAsia="Calibri" w:hAnsi="Cambria" w:cs="Times New Roman"/>
          <w:i/>
          <w:iCs/>
        </w:rPr>
        <w:t xml:space="preserve"> </w:t>
      </w:r>
      <w:proofErr w:type="spellStart"/>
      <w:r w:rsidRPr="00962B67">
        <w:rPr>
          <w:rFonts w:ascii="Cambria" w:eastAsia="Calibri" w:hAnsi="Cambria" w:cs="Times New Roman"/>
          <w:i/>
          <w:iCs/>
        </w:rPr>
        <w:t>domestica</w:t>
      </w:r>
      <w:proofErr w:type="spellEnd"/>
      <w:r w:rsidRPr="00962B67">
        <w:rPr>
          <w:rFonts w:ascii="Cambria" w:eastAsia="Calibri" w:hAnsi="Cambria" w:cs="Times New Roman"/>
        </w:rPr>
        <w:t>, po wschodniej stronie badanego terenu.</w:t>
      </w:r>
    </w:p>
    <w:p w14:paraId="30E5D645" w14:textId="1E80F1A8" w:rsidR="00962B67" w:rsidRDefault="00962B67" w:rsidP="00962B67">
      <w:pPr>
        <w:rPr>
          <w:rFonts w:ascii="Cambria" w:eastAsia="Calibri" w:hAnsi="Cambria" w:cs="Cambria"/>
          <w:bCs/>
        </w:rPr>
      </w:pPr>
      <w:r w:rsidRPr="00962B67">
        <w:rPr>
          <w:rFonts w:ascii="Cambria" w:eastAsia="Calibri" w:hAnsi="Cambria" w:cs="Cambria"/>
          <w:bCs/>
        </w:rPr>
        <w:t xml:space="preserve">Analizowany obszar może być również siedliskiem drobnych gryzoni i polujących na nie drapieżników z rodzaju </w:t>
      </w:r>
      <w:proofErr w:type="spellStart"/>
      <w:r w:rsidRPr="00962B67">
        <w:rPr>
          <w:rFonts w:ascii="Cambria" w:eastAsia="Calibri" w:hAnsi="Cambria" w:cs="Cambria"/>
          <w:bCs/>
          <w:i/>
        </w:rPr>
        <w:t>Mustelidae</w:t>
      </w:r>
      <w:proofErr w:type="spellEnd"/>
      <w:r w:rsidRPr="00962B67">
        <w:rPr>
          <w:rFonts w:ascii="Cambria" w:eastAsia="Calibri" w:hAnsi="Cambria" w:cs="Cambria"/>
          <w:bCs/>
        </w:rPr>
        <w:t xml:space="preserve">, takich jak kuna domowa </w:t>
      </w:r>
      <w:proofErr w:type="spellStart"/>
      <w:r w:rsidRPr="00962B67">
        <w:rPr>
          <w:rFonts w:ascii="Cambria" w:eastAsia="Calibri" w:hAnsi="Cambria" w:cs="Cambria"/>
          <w:bCs/>
          <w:i/>
        </w:rPr>
        <w:t>Martes</w:t>
      </w:r>
      <w:proofErr w:type="spellEnd"/>
      <w:r w:rsidRPr="00962B67">
        <w:rPr>
          <w:rFonts w:ascii="Cambria" w:eastAsia="Calibri" w:hAnsi="Cambria" w:cs="Cambria"/>
          <w:bCs/>
          <w:i/>
        </w:rPr>
        <w:t xml:space="preserve"> </w:t>
      </w:r>
      <w:proofErr w:type="spellStart"/>
      <w:r w:rsidRPr="00962B67">
        <w:rPr>
          <w:rFonts w:ascii="Cambria" w:eastAsia="Calibri" w:hAnsi="Cambria" w:cs="Cambria"/>
          <w:bCs/>
          <w:i/>
        </w:rPr>
        <w:t>foina</w:t>
      </w:r>
      <w:proofErr w:type="spellEnd"/>
      <w:r w:rsidRPr="00962B67">
        <w:rPr>
          <w:rFonts w:ascii="Cambria" w:eastAsia="Calibri" w:hAnsi="Cambria" w:cs="Cambria"/>
          <w:bCs/>
        </w:rPr>
        <w:t xml:space="preserve">, tchórz </w:t>
      </w:r>
      <w:proofErr w:type="spellStart"/>
      <w:r w:rsidRPr="00962B67">
        <w:rPr>
          <w:rFonts w:ascii="Cambria" w:eastAsia="Calibri" w:hAnsi="Cambria" w:cs="Cambria"/>
          <w:bCs/>
          <w:i/>
        </w:rPr>
        <w:t>Mustela</w:t>
      </w:r>
      <w:proofErr w:type="spellEnd"/>
      <w:r w:rsidRPr="00962B67">
        <w:rPr>
          <w:rFonts w:ascii="Cambria" w:eastAsia="Calibri" w:hAnsi="Cambria" w:cs="Cambria"/>
          <w:bCs/>
          <w:i/>
        </w:rPr>
        <w:t xml:space="preserve"> </w:t>
      </w:r>
      <w:proofErr w:type="spellStart"/>
      <w:r w:rsidRPr="00962B67">
        <w:rPr>
          <w:rFonts w:ascii="Cambria" w:eastAsia="Calibri" w:hAnsi="Cambria" w:cs="Cambria"/>
          <w:bCs/>
          <w:i/>
        </w:rPr>
        <w:t>putorius</w:t>
      </w:r>
      <w:proofErr w:type="spellEnd"/>
      <w:r w:rsidRPr="00962B67">
        <w:rPr>
          <w:rFonts w:ascii="Cambria" w:eastAsia="Calibri" w:hAnsi="Cambria" w:cs="Cambria"/>
          <w:bCs/>
          <w:i/>
        </w:rPr>
        <w:t xml:space="preserve">, </w:t>
      </w:r>
      <w:r w:rsidRPr="00962B67">
        <w:rPr>
          <w:rFonts w:ascii="Cambria" w:eastAsia="Calibri" w:hAnsi="Cambria" w:cs="Cambria"/>
          <w:bCs/>
        </w:rPr>
        <w:t xml:space="preserve">gronostaj </w:t>
      </w:r>
      <w:proofErr w:type="spellStart"/>
      <w:r w:rsidRPr="00962B67">
        <w:rPr>
          <w:rFonts w:ascii="Cambria" w:eastAsia="Calibri" w:hAnsi="Cambria" w:cs="Cambria"/>
          <w:bCs/>
          <w:i/>
        </w:rPr>
        <w:t>Mustela</w:t>
      </w:r>
      <w:proofErr w:type="spellEnd"/>
      <w:r w:rsidRPr="00962B67">
        <w:rPr>
          <w:rFonts w:ascii="Cambria" w:eastAsia="Calibri" w:hAnsi="Cambria" w:cs="Cambria"/>
          <w:bCs/>
          <w:i/>
        </w:rPr>
        <w:t xml:space="preserve"> </w:t>
      </w:r>
      <w:proofErr w:type="spellStart"/>
      <w:r w:rsidRPr="00962B67">
        <w:rPr>
          <w:rFonts w:ascii="Cambria" w:eastAsia="Calibri" w:hAnsi="Cambria" w:cs="Cambria"/>
          <w:bCs/>
          <w:i/>
        </w:rPr>
        <w:t>erminea</w:t>
      </w:r>
      <w:proofErr w:type="spellEnd"/>
      <w:r w:rsidRPr="00962B67">
        <w:rPr>
          <w:rFonts w:ascii="Cambria" w:eastAsia="Calibri" w:hAnsi="Cambria" w:cs="Cambria"/>
          <w:bCs/>
          <w:i/>
        </w:rPr>
        <w:t xml:space="preserve">, </w:t>
      </w:r>
      <w:r w:rsidRPr="00962B67">
        <w:rPr>
          <w:rFonts w:ascii="Cambria" w:eastAsia="Calibri" w:hAnsi="Cambria" w:cs="Cambria"/>
          <w:bCs/>
        </w:rPr>
        <w:t xml:space="preserve">czy łasica </w:t>
      </w:r>
      <w:proofErr w:type="spellStart"/>
      <w:r w:rsidRPr="00962B67">
        <w:rPr>
          <w:rFonts w:ascii="Cambria" w:eastAsia="Calibri" w:hAnsi="Cambria" w:cs="Cambria"/>
          <w:bCs/>
          <w:i/>
        </w:rPr>
        <w:t>Mustela</w:t>
      </w:r>
      <w:proofErr w:type="spellEnd"/>
      <w:r w:rsidRPr="00962B67">
        <w:rPr>
          <w:rFonts w:ascii="Cambria" w:eastAsia="Calibri" w:hAnsi="Cambria" w:cs="Cambria"/>
          <w:bCs/>
          <w:i/>
        </w:rPr>
        <w:t xml:space="preserve"> </w:t>
      </w:r>
      <w:proofErr w:type="spellStart"/>
      <w:r w:rsidRPr="00962B67">
        <w:rPr>
          <w:rFonts w:ascii="Cambria" w:eastAsia="Calibri" w:hAnsi="Cambria" w:cs="Cambria"/>
          <w:bCs/>
          <w:i/>
        </w:rPr>
        <w:t>nivalis</w:t>
      </w:r>
      <w:proofErr w:type="spellEnd"/>
      <w:r w:rsidRPr="00962B67">
        <w:rPr>
          <w:rFonts w:ascii="Cambria" w:eastAsia="Calibri" w:hAnsi="Cambria" w:cs="Cambria"/>
          <w:bCs/>
        </w:rPr>
        <w:t>.</w:t>
      </w:r>
    </w:p>
    <w:p w14:paraId="53C37D2B" w14:textId="0DA5AADF" w:rsidR="00962B67" w:rsidRDefault="00962B67" w:rsidP="00962B67">
      <w:pPr>
        <w:rPr>
          <w:rFonts w:ascii="Cambria" w:eastAsia="Calibri" w:hAnsi="Cambria" w:cs="Cambria"/>
          <w:bCs/>
        </w:rPr>
      </w:pPr>
    </w:p>
    <w:p w14:paraId="31FF6985" w14:textId="348A7927" w:rsidR="00962B67" w:rsidRDefault="00962B67" w:rsidP="00962B67">
      <w:pPr>
        <w:rPr>
          <w:rFonts w:eastAsiaTheme="majorEastAsia" w:cstheme="majorBidi"/>
          <w:b/>
          <w:bCs/>
          <w:color w:val="0097CC"/>
        </w:rPr>
      </w:pPr>
      <w:r>
        <w:rPr>
          <w:rFonts w:eastAsiaTheme="majorEastAsia" w:cstheme="majorBidi"/>
          <w:b/>
          <w:bCs/>
          <w:color w:val="0097CC"/>
        </w:rPr>
        <w:t xml:space="preserve">HERPETOFAUNA </w:t>
      </w:r>
    </w:p>
    <w:p w14:paraId="7A578923" w14:textId="67311E70" w:rsidR="00962B67" w:rsidRDefault="00962B67" w:rsidP="00962B67">
      <w:pPr>
        <w:rPr>
          <w:rFonts w:ascii="Cambria" w:eastAsia="Calibri" w:hAnsi="Cambria" w:cs="Times New Roman"/>
        </w:rPr>
      </w:pPr>
      <w:r w:rsidRPr="00962B67">
        <w:rPr>
          <w:rFonts w:ascii="Cambria" w:eastAsia="Calibri" w:hAnsi="Cambria" w:cs="Times New Roman"/>
        </w:rPr>
        <w:t>W obszarze prowadzonej inwentaryzacji nie stwierdzono występowania płazów ani miejsc ich rozrodu, jak również obecności gadów.</w:t>
      </w:r>
    </w:p>
    <w:p w14:paraId="62699629" w14:textId="77777777" w:rsidR="00C01016" w:rsidRPr="00962B67" w:rsidRDefault="00C01016" w:rsidP="00962B67">
      <w:pPr>
        <w:rPr>
          <w:rFonts w:ascii="Cambria" w:eastAsia="Calibri" w:hAnsi="Cambria" w:cs="Times New Roman"/>
        </w:rPr>
      </w:pPr>
    </w:p>
    <w:p w14:paraId="3F56A728" w14:textId="016776A3" w:rsidR="00962B67" w:rsidRDefault="00962B67" w:rsidP="00962B67">
      <w:pPr>
        <w:pStyle w:val="Nagwek2"/>
        <w:numPr>
          <w:ilvl w:val="1"/>
          <w:numId w:val="1"/>
        </w:numPr>
      </w:pPr>
      <w:bookmarkStart w:id="143" w:name="_Toc62671460"/>
      <w:r>
        <w:t>GOSPODAROWANIE ZIELENIĄ I KOMPENSACJA PRZYRODNICZA</w:t>
      </w:r>
      <w:bookmarkEnd w:id="143"/>
    </w:p>
    <w:p w14:paraId="2A8D195F" w14:textId="77777777" w:rsidR="00962B67" w:rsidRDefault="00962B67" w:rsidP="00962B67">
      <w:r>
        <w:t>Z uwagi na to, iż realizacja przedsięwzięcia:</w:t>
      </w:r>
    </w:p>
    <w:p w14:paraId="6200D213" w14:textId="77777777" w:rsidR="00962B67" w:rsidRDefault="00962B67" w:rsidP="00BD4B28">
      <w:pPr>
        <w:pStyle w:val="Akapitzlist"/>
        <w:numPr>
          <w:ilvl w:val="0"/>
          <w:numId w:val="31"/>
        </w:numPr>
      </w:pPr>
      <w:r>
        <w:t>nie będzie wiązała się z niszczeniem siedlisk i osobników chronionych gatunków roślin, grzybów, porostów i zwierząt,</w:t>
      </w:r>
    </w:p>
    <w:p w14:paraId="459C6732" w14:textId="7E998143" w:rsidR="00962B67" w:rsidRDefault="00962B67" w:rsidP="00BD4B28">
      <w:pPr>
        <w:pStyle w:val="Akapitzlist"/>
        <w:numPr>
          <w:ilvl w:val="0"/>
          <w:numId w:val="31"/>
        </w:numPr>
      </w:pPr>
      <w:r>
        <w:t>nie będzie wiązała się z niszczeniem siedlisk przyrodniczych chronionych w ramach sieci Natura 2000,</w:t>
      </w:r>
    </w:p>
    <w:p w14:paraId="0167C625" w14:textId="608B9A91" w:rsidR="00962B67" w:rsidRDefault="00962B67" w:rsidP="00962B67">
      <w:r>
        <w:t>nie ma konieczności realizacji zadań z zakresu kompensacji przyrodniczej.</w:t>
      </w:r>
    </w:p>
    <w:p w14:paraId="190BB545" w14:textId="5B09D161" w:rsidR="00962B67" w:rsidRDefault="00C01016" w:rsidP="00962B67">
      <w:pPr>
        <w:pStyle w:val="Nagwek2"/>
        <w:numPr>
          <w:ilvl w:val="1"/>
          <w:numId w:val="1"/>
        </w:numPr>
      </w:pPr>
      <w:bookmarkStart w:id="144" w:name="_Toc62671461"/>
      <w:r>
        <w:t>WPŁYW NA RÓZNORODNOŚĆ BIOLOGICZNĄ OBSZARU</w:t>
      </w:r>
      <w:bookmarkEnd w:id="144"/>
    </w:p>
    <w:p w14:paraId="0A214E73" w14:textId="77777777" w:rsidR="00962B67" w:rsidRPr="00962B67" w:rsidRDefault="00962B67" w:rsidP="00962B67">
      <w:pPr>
        <w:rPr>
          <w:rFonts w:ascii="Cambria" w:eastAsia="Calibri" w:hAnsi="Cambria" w:cs="Times New Roman"/>
        </w:rPr>
      </w:pPr>
      <w:r w:rsidRPr="00962B67">
        <w:rPr>
          <w:rFonts w:ascii="Cambria" w:eastAsia="Calibri" w:hAnsi="Cambria" w:cs="Times New Roman"/>
        </w:rPr>
        <w:t xml:space="preserve">Realizacja omawianego przedsięwzięcia wiązać się będzie z częściowym zniszczeniem pokrywającej teren szaty roślinnej. Mimo, iż inwentaryzacja nie objęła pełnego sezonu wegetacyjnego to jednak stwierdzić można, że zaobserwowane gatunki należą do pospolicie </w:t>
      </w:r>
      <w:r w:rsidRPr="00962B67">
        <w:rPr>
          <w:rFonts w:ascii="Cambria" w:eastAsia="Calibri" w:hAnsi="Cambria" w:cs="Times New Roman"/>
        </w:rPr>
        <w:lastRenderedPageBreak/>
        <w:t>występujących w regionie i kraju, a ich zniszczenie nie będzie się wiązać ze zmniejszeniem lokalnej bioróżnorodności. Spośród występujących typów zbiorowisk roślinnych nie stwierdzono obecności siedlisk przyrodniczych będących przedmiotem zainteresowanie</w:t>
      </w:r>
      <w:r>
        <w:rPr>
          <w:rFonts w:ascii="Cambria" w:eastAsia="Calibri" w:hAnsi="Cambria" w:cs="Times New Roman"/>
        </w:rPr>
        <w:t xml:space="preserve"> </w:t>
      </w:r>
      <w:r w:rsidRPr="00962B67">
        <w:rPr>
          <w:rFonts w:ascii="Cambria" w:eastAsia="Calibri" w:hAnsi="Cambria" w:cs="Times New Roman"/>
        </w:rPr>
        <w:t xml:space="preserve">Wspólnoty Europejskiej w rozumieniu obowiązującego Rozporządzenia  ani chronionych gatunków flory. </w:t>
      </w:r>
    </w:p>
    <w:p w14:paraId="3ACB3BAA" w14:textId="77777777" w:rsidR="00962B67" w:rsidRPr="00962B67" w:rsidRDefault="00962B67" w:rsidP="00962B67">
      <w:pPr>
        <w:spacing w:before="0"/>
        <w:rPr>
          <w:rFonts w:ascii="Cambria" w:eastAsia="Calibri" w:hAnsi="Cambria" w:cs="Times New Roman"/>
        </w:rPr>
      </w:pPr>
      <w:r w:rsidRPr="00962B67">
        <w:rPr>
          <w:rFonts w:ascii="Cambria" w:eastAsia="Calibri" w:hAnsi="Cambria" w:cs="Times New Roman"/>
        </w:rPr>
        <w:t>Z uwagi na brak zinwentaryzowanych gniazd, przedmiotowa inwestycja nie wpłynie negatywnie na ornitofaunę. Na terenie inwestycyjnym nie występują płazy, gady ani ssaki objęte ochroną wg obowiązującego Rozporządzenia</w:t>
      </w:r>
      <w:r w:rsidRPr="00962B67">
        <w:rPr>
          <w:rFonts w:ascii="Cambria" w:eastAsia="Calibri" w:hAnsi="Cambria" w:cs="Times New Roman"/>
          <w:vertAlign w:val="superscript"/>
        </w:rPr>
        <w:footnoteReference w:id="22"/>
      </w:r>
      <w:r w:rsidRPr="00962B67">
        <w:rPr>
          <w:rFonts w:ascii="Cambria" w:eastAsia="Calibri" w:hAnsi="Cambria" w:cs="Times New Roman"/>
        </w:rPr>
        <w:t xml:space="preserve">. Dziki </w:t>
      </w:r>
      <w:r w:rsidRPr="00962B67">
        <w:rPr>
          <w:rFonts w:ascii="Cambria" w:eastAsia="Calibri" w:hAnsi="Cambria" w:cs="Times New Roman"/>
          <w:i/>
          <w:iCs/>
        </w:rPr>
        <w:t xml:space="preserve">Sus </w:t>
      </w:r>
      <w:proofErr w:type="spellStart"/>
      <w:r w:rsidRPr="00962B67">
        <w:rPr>
          <w:rFonts w:ascii="Cambria" w:eastAsia="Calibri" w:hAnsi="Cambria" w:cs="Times New Roman"/>
          <w:i/>
          <w:iCs/>
        </w:rPr>
        <w:t>scrofa</w:t>
      </w:r>
      <w:proofErr w:type="spellEnd"/>
      <w:r w:rsidRPr="00962B67">
        <w:rPr>
          <w:rFonts w:ascii="Cambria" w:eastAsia="Calibri" w:hAnsi="Cambria" w:cs="Times New Roman"/>
        </w:rPr>
        <w:t>, przebywające okazjonalnie w zachodniej części badanych działek, nie należą do gatunków objętych ochroną.</w:t>
      </w:r>
    </w:p>
    <w:p w14:paraId="21BCB0D7" w14:textId="77777777" w:rsidR="00962B67" w:rsidRPr="00962B67" w:rsidRDefault="00962B67" w:rsidP="00962B67">
      <w:pPr>
        <w:spacing w:before="0"/>
        <w:rPr>
          <w:rFonts w:ascii="Cambria" w:eastAsia="Calibri" w:hAnsi="Cambria" w:cs="Times New Roman"/>
        </w:rPr>
      </w:pPr>
      <w:r w:rsidRPr="00962B67">
        <w:rPr>
          <w:rFonts w:ascii="Cambria" w:eastAsia="Calibri" w:hAnsi="Cambria" w:cs="Times New Roman"/>
        </w:rPr>
        <w:t xml:space="preserve">Oddziaływanie na różnorodność biologiczną planowanych przedsięwzięć należy rozpatrywać w trzech kategoriach: </w:t>
      </w:r>
    </w:p>
    <w:p w14:paraId="5ED8F7E7" w14:textId="77777777" w:rsidR="00962B67" w:rsidRPr="00962B67" w:rsidRDefault="00962B67" w:rsidP="00BD4B28">
      <w:pPr>
        <w:numPr>
          <w:ilvl w:val="0"/>
          <w:numId w:val="32"/>
        </w:numPr>
        <w:spacing w:before="0"/>
        <w:ind w:left="567" w:hanging="357"/>
        <w:rPr>
          <w:rFonts w:ascii="Cambria" w:eastAsia="Calibri" w:hAnsi="Cambria" w:cs="Times New Roman"/>
        </w:rPr>
      </w:pPr>
      <w:r w:rsidRPr="00962B67">
        <w:rPr>
          <w:rFonts w:ascii="Cambria" w:eastAsia="Calibri" w:hAnsi="Cambria" w:cs="Times New Roman"/>
        </w:rPr>
        <w:t>oddziaływanie na różnorodność występujących gatunków przyrody ożywionej w skali lokalnej i regionalnej, w tym na różnorodność genową charakteryzującą zbiór osobników danego gatunku;</w:t>
      </w:r>
    </w:p>
    <w:p w14:paraId="44AB43EA" w14:textId="77777777" w:rsidR="00962B67" w:rsidRPr="00962B67" w:rsidRDefault="00962B67" w:rsidP="00BD4B28">
      <w:pPr>
        <w:numPr>
          <w:ilvl w:val="0"/>
          <w:numId w:val="32"/>
        </w:numPr>
        <w:spacing w:before="0"/>
        <w:ind w:left="567" w:hanging="357"/>
        <w:rPr>
          <w:rFonts w:ascii="Cambria" w:eastAsia="Calibri" w:hAnsi="Cambria" w:cs="Times New Roman"/>
        </w:rPr>
      </w:pPr>
      <w:r w:rsidRPr="00962B67">
        <w:rPr>
          <w:rFonts w:ascii="Cambria" w:eastAsia="Calibri" w:hAnsi="Cambria" w:cs="Times New Roman"/>
        </w:rPr>
        <w:t xml:space="preserve">oddziaływanie na różnorodność występujących siedlisk/ekosystemów w skali lokalnej </w:t>
      </w:r>
      <w:r w:rsidRPr="00962B67">
        <w:rPr>
          <w:rFonts w:ascii="Cambria" w:eastAsia="Calibri" w:hAnsi="Cambria" w:cs="Times New Roman"/>
        </w:rPr>
        <w:br/>
        <w:t>i regionalnej.</w:t>
      </w:r>
    </w:p>
    <w:p w14:paraId="79595088" w14:textId="77777777" w:rsidR="00962B67" w:rsidRPr="00962B67" w:rsidRDefault="00962B67" w:rsidP="00962B67">
      <w:pPr>
        <w:spacing w:before="0"/>
        <w:rPr>
          <w:rFonts w:ascii="Cambria" w:eastAsia="Calibri" w:hAnsi="Cambria" w:cs="Times New Roman"/>
        </w:rPr>
      </w:pPr>
      <w:r w:rsidRPr="00962B67">
        <w:rPr>
          <w:rFonts w:ascii="Cambria" w:eastAsia="Calibri" w:hAnsi="Cambria" w:cs="Times New Roman"/>
        </w:rPr>
        <w:t>Realizacja przedmiotowej inwestycji, z uwagi na brak znaczącej wartości przyrodniczej przedmiotowego terenu nie spowoduje:</w:t>
      </w:r>
    </w:p>
    <w:p w14:paraId="72735A27" w14:textId="77777777" w:rsidR="00962B67" w:rsidRPr="00962B67" w:rsidRDefault="00962B67" w:rsidP="00BD4B28">
      <w:pPr>
        <w:numPr>
          <w:ilvl w:val="0"/>
          <w:numId w:val="33"/>
        </w:numPr>
        <w:spacing w:before="0"/>
        <w:ind w:left="567" w:hanging="357"/>
        <w:rPr>
          <w:rFonts w:ascii="Cambria" w:eastAsia="Calibri" w:hAnsi="Cambria" w:cs="Times New Roman"/>
        </w:rPr>
      </w:pPr>
      <w:r w:rsidRPr="00962B67">
        <w:rPr>
          <w:rFonts w:ascii="Cambria" w:eastAsia="Calibri" w:hAnsi="Cambria" w:cs="Times New Roman"/>
        </w:rPr>
        <w:t>znaczącego wpływu na różnorodność występujących gatunków oraz ich różnorodność genową, zarówno w skali lokalnej, jak i regionalnej – realizacja i eksploatacja inwestycji spowoduje jedynie niewielkie zmniejszenie ilości występujących gatunków roślin ruderalnych, występujących pospolicie i charakteryzujących się małą wartością przyrodniczą,</w:t>
      </w:r>
    </w:p>
    <w:p w14:paraId="4E5687F9" w14:textId="77777777" w:rsidR="00962B67" w:rsidRPr="00962B67" w:rsidRDefault="00962B67" w:rsidP="00BD4B28">
      <w:pPr>
        <w:numPr>
          <w:ilvl w:val="0"/>
          <w:numId w:val="33"/>
        </w:numPr>
        <w:spacing w:before="0"/>
        <w:ind w:left="567" w:hanging="357"/>
        <w:rPr>
          <w:rFonts w:ascii="Cambria" w:eastAsia="Calibri" w:hAnsi="Cambria" w:cs="Times New Roman"/>
        </w:rPr>
      </w:pPr>
      <w:r w:rsidRPr="00962B67">
        <w:rPr>
          <w:rFonts w:ascii="Cambria" w:eastAsia="Calibri" w:hAnsi="Cambria" w:cs="Times New Roman"/>
        </w:rPr>
        <w:t xml:space="preserve">wpływu na różnorodność występujących siedlisk/ekosystemów w skali lokalnej </w:t>
      </w:r>
      <w:r w:rsidRPr="00962B67">
        <w:rPr>
          <w:rFonts w:ascii="Cambria" w:eastAsia="Calibri" w:hAnsi="Cambria" w:cs="Times New Roman"/>
        </w:rPr>
        <w:br/>
        <w:t>i regionalnej – realizacja i eksploatacja inwestycji nie spowoduje zmniejszenia ilości występujących siedlisk/ekosystemów.</w:t>
      </w:r>
    </w:p>
    <w:p w14:paraId="0DA839F3" w14:textId="127AADA1" w:rsidR="004A0F46" w:rsidRPr="00172EF4" w:rsidRDefault="00962B67" w:rsidP="00172EF4">
      <w:pPr>
        <w:spacing w:before="0"/>
        <w:rPr>
          <w:rFonts w:ascii="Cambria" w:eastAsia="Calibri" w:hAnsi="Cambria" w:cs="Times New Roman"/>
        </w:rPr>
      </w:pPr>
      <w:r w:rsidRPr="00962B67">
        <w:rPr>
          <w:rFonts w:ascii="Cambria" w:eastAsia="Calibri" w:hAnsi="Cambria" w:cs="Times New Roman"/>
        </w:rPr>
        <w:t>Mając na uwadze powyższe, realizacja i eksploatacja inwestycji nie wykaże znacząco negatywnego oddziaływania na bioróżnorodność, zarówno w skali lokalnej, jak i regionalnej.</w:t>
      </w:r>
    </w:p>
    <w:p w14:paraId="2D32A6E3" w14:textId="6E744AB3" w:rsidR="00C01016" w:rsidRPr="00172EF4" w:rsidRDefault="003E242D" w:rsidP="00C01016">
      <w:pPr>
        <w:pStyle w:val="Nagwek1"/>
        <w:numPr>
          <w:ilvl w:val="0"/>
          <w:numId w:val="1"/>
        </w:numPr>
        <w:rPr>
          <w:rFonts w:eastAsia="Times New Roman"/>
        </w:rPr>
      </w:pPr>
      <w:bookmarkStart w:id="145" w:name="_Toc448331654"/>
      <w:bookmarkStart w:id="146" w:name="_Toc475534083"/>
      <w:bookmarkStart w:id="147" w:name="_Toc475019621"/>
      <w:bookmarkStart w:id="148" w:name="_Toc62671462"/>
      <w:r w:rsidRPr="004C1628">
        <w:rPr>
          <w:rFonts w:eastAsia="Times New Roman"/>
        </w:rPr>
        <w:t>PRZEWIDYWANA ILOŚĆ WYKORZYSTYWANEJ WODY I INNYCH SUROWCÓW, MATERIAŁÓW, PALIW ORAZ ENERGII</w:t>
      </w:r>
      <w:bookmarkEnd w:id="145"/>
      <w:bookmarkEnd w:id="148"/>
    </w:p>
    <w:p w14:paraId="43948349" w14:textId="672EA725" w:rsidR="00C512BB" w:rsidRDefault="003E242D" w:rsidP="0060111B">
      <w:pPr>
        <w:pStyle w:val="Nagwek2"/>
        <w:numPr>
          <w:ilvl w:val="1"/>
          <w:numId w:val="1"/>
        </w:numPr>
      </w:pPr>
      <w:bookmarkStart w:id="149" w:name="_Toc464479466"/>
      <w:bookmarkStart w:id="150" w:name="_Toc62671463"/>
      <w:r w:rsidRPr="00CC0A75">
        <w:t xml:space="preserve">FAZA </w:t>
      </w:r>
      <w:bookmarkEnd w:id="149"/>
      <w:r w:rsidR="00FB163A">
        <w:t>REALIZACJI</w:t>
      </w:r>
      <w:bookmarkEnd w:id="150"/>
    </w:p>
    <w:p w14:paraId="2B62AF9A" w14:textId="77777777" w:rsidR="00FB163A" w:rsidRDefault="00FB163A" w:rsidP="00FB163A">
      <w:r>
        <w:t>Poniżej zestawiono przewidywane ilość wykorzystywanej wody i innych surowców, materiałów budowlanych, paliw oraz energii dla fazy budowy (okres 12 miesięcy):</w:t>
      </w:r>
    </w:p>
    <w:p w14:paraId="5C5D11E3" w14:textId="24B57247" w:rsidR="002F67F5" w:rsidRDefault="002F67F5" w:rsidP="00BD4B28">
      <w:pPr>
        <w:pStyle w:val="Akapitzlist"/>
        <w:numPr>
          <w:ilvl w:val="0"/>
          <w:numId w:val="34"/>
        </w:numPr>
      </w:pPr>
      <w:r>
        <w:t>w</w:t>
      </w:r>
      <w:r w:rsidR="00FB163A">
        <w:t>oda</w:t>
      </w:r>
      <w:r>
        <w:t>:</w:t>
      </w:r>
    </w:p>
    <w:p w14:paraId="2D6EC7BD" w14:textId="1011A56C" w:rsidR="002F67F5" w:rsidRDefault="002F67F5" w:rsidP="002F67F5">
      <w:pPr>
        <w:pStyle w:val="Akapitzlist"/>
      </w:pPr>
      <w:r>
        <w:t>o</w:t>
      </w:r>
      <w:r>
        <w:tab/>
        <w:t>na cele budowy– 50 ok. m</w:t>
      </w:r>
      <w:r w:rsidR="000728E5">
        <w:rPr>
          <w:vertAlign w:val="superscript"/>
        </w:rPr>
        <w:t>3</w:t>
      </w:r>
      <w:r>
        <w:t xml:space="preserve">/miesiąc, </w:t>
      </w:r>
    </w:p>
    <w:p w14:paraId="5FEDCC22" w14:textId="0019C50F" w:rsidR="002F67F5" w:rsidRDefault="002F67F5" w:rsidP="002F67F5">
      <w:pPr>
        <w:pStyle w:val="Akapitzlist"/>
      </w:pPr>
      <w:r>
        <w:t>o</w:t>
      </w:r>
      <w:r>
        <w:tab/>
        <w:t>na cele socjalne – 5 ok. m</w:t>
      </w:r>
      <w:r w:rsidR="000728E5">
        <w:rPr>
          <w:vertAlign w:val="superscript"/>
        </w:rPr>
        <w:t>3</w:t>
      </w:r>
      <w:r>
        <w:t xml:space="preserve"> /miesiąc,</w:t>
      </w:r>
    </w:p>
    <w:p w14:paraId="46CC3BC5" w14:textId="77777777" w:rsidR="002F67F5" w:rsidRDefault="002F67F5" w:rsidP="00BD4B28">
      <w:pPr>
        <w:pStyle w:val="Akapitzlist"/>
        <w:numPr>
          <w:ilvl w:val="0"/>
          <w:numId w:val="34"/>
        </w:numPr>
      </w:pPr>
      <w:r>
        <w:t>e</w:t>
      </w:r>
      <w:r w:rsidR="00FB163A">
        <w:t>nergia elektryczna – ok. 5000 kWh,</w:t>
      </w:r>
    </w:p>
    <w:p w14:paraId="4A37CC3A" w14:textId="77777777" w:rsidR="002F67F5" w:rsidRDefault="002F67F5" w:rsidP="00BD4B28">
      <w:pPr>
        <w:pStyle w:val="Akapitzlist"/>
        <w:numPr>
          <w:ilvl w:val="0"/>
          <w:numId w:val="34"/>
        </w:numPr>
      </w:pPr>
      <w:r>
        <w:t>b</w:t>
      </w:r>
      <w:r w:rsidR="00FB163A">
        <w:t>eton – 500 ok. m</w:t>
      </w:r>
      <w:r>
        <w:rPr>
          <w:vertAlign w:val="superscript"/>
        </w:rPr>
        <w:t>3</w:t>
      </w:r>
      <w:r w:rsidR="00FB163A">
        <w:t>,</w:t>
      </w:r>
    </w:p>
    <w:p w14:paraId="56758F67" w14:textId="77777777" w:rsidR="002F67F5" w:rsidRDefault="002F67F5" w:rsidP="00BD4B28">
      <w:pPr>
        <w:pStyle w:val="Akapitzlist"/>
        <w:numPr>
          <w:ilvl w:val="0"/>
          <w:numId w:val="34"/>
        </w:numPr>
      </w:pPr>
      <w:r>
        <w:t>s</w:t>
      </w:r>
      <w:r w:rsidR="00FB163A">
        <w:t>tal  - ok. 100 Mg,</w:t>
      </w:r>
    </w:p>
    <w:p w14:paraId="4EED9297" w14:textId="77777777" w:rsidR="002F67F5" w:rsidRDefault="002F67F5" w:rsidP="00BD4B28">
      <w:pPr>
        <w:pStyle w:val="Akapitzlist"/>
        <w:numPr>
          <w:ilvl w:val="0"/>
          <w:numId w:val="34"/>
        </w:numPr>
      </w:pPr>
      <w:r>
        <w:t>kr</w:t>
      </w:r>
      <w:r w:rsidR="00FB163A">
        <w:t>uszywo o zróżnicowanej frakcji, o łącznej ilości – ok. 500 Mg,</w:t>
      </w:r>
    </w:p>
    <w:p w14:paraId="675DCDCF" w14:textId="77777777" w:rsidR="002F67F5" w:rsidRDefault="002F67F5" w:rsidP="00BD4B28">
      <w:pPr>
        <w:pStyle w:val="Akapitzlist"/>
        <w:numPr>
          <w:ilvl w:val="0"/>
          <w:numId w:val="34"/>
        </w:numPr>
      </w:pPr>
      <w:r>
        <w:t>d</w:t>
      </w:r>
      <w:r w:rsidR="00FB163A">
        <w:t>rewno - ok.  80 m</w:t>
      </w:r>
      <w:r>
        <w:rPr>
          <w:vertAlign w:val="superscript"/>
        </w:rPr>
        <w:t>3</w:t>
      </w:r>
      <w:r w:rsidR="00FB163A">
        <w:t>,</w:t>
      </w:r>
    </w:p>
    <w:p w14:paraId="57E2A865" w14:textId="1203705F" w:rsidR="00FB163A" w:rsidRDefault="002F67F5" w:rsidP="00BD4B28">
      <w:pPr>
        <w:pStyle w:val="Akapitzlist"/>
        <w:numPr>
          <w:ilvl w:val="0"/>
          <w:numId w:val="34"/>
        </w:numPr>
      </w:pPr>
      <w:r>
        <w:t>o</w:t>
      </w:r>
      <w:r w:rsidR="00FB163A">
        <w:t>lej napędowy - ok.  30 m</w:t>
      </w:r>
      <w:r>
        <w:rPr>
          <w:vertAlign w:val="superscript"/>
        </w:rPr>
        <w:t>3</w:t>
      </w:r>
      <w:r w:rsidR="00FB163A">
        <w:t>.</w:t>
      </w:r>
    </w:p>
    <w:p w14:paraId="2AFE02AA" w14:textId="729C735C" w:rsidR="00C01016" w:rsidRPr="00FB163A" w:rsidRDefault="00FB163A" w:rsidP="00FB163A">
      <w:r>
        <w:t>W fazie budowy nie przewiduje się użycia innych paliw, w tym węgla, koksu, i innych.</w:t>
      </w:r>
    </w:p>
    <w:p w14:paraId="337D5320" w14:textId="76A47BF3" w:rsidR="00C512BB" w:rsidRDefault="00FB163A" w:rsidP="002F67F5">
      <w:pPr>
        <w:pStyle w:val="Nagwek2"/>
        <w:numPr>
          <w:ilvl w:val="1"/>
          <w:numId w:val="1"/>
        </w:numPr>
      </w:pPr>
      <w:bookmarkStart w:id="151" w:name="_Toc62671464"/>
      <w:r>
        <w:lastRenderedPageBreak/>
        <w:t>FAZA EKSPLOATACJI</w:t>
      </w:r>
      <w:bookmarkEnd w:id="151"/>
    </w:p>
    <w:p w14:paraId="1CA2F39A" w14:textId="77777777" w:rsidR="002F67F5" w:rsidRDefault="002F67F5" w:rsidP="002F67F5">
      <w:pPr>
        <w:spacing w:before="0"/>
        <w:rPr>
          <w:rFonts w:ascii="Cambria" w:eastAsia="Calibri" w:hAnsi="Cambria" w:cs="Times New Roman"/>
        </w:rPr>
      </w:pPr>
      <w:bookmarkStart w:id="152" w:name="_Hlk507011628"/>
      <w:r w:rsidRPr="002F67F5">
        <w:rPr>
          <w:rFonts w:ascii="Cambria" w:eastAsia="Calibri" w:hAnsi="Cambria" w:cs="Times New Roman"/>
        </w:rPr>
        <w:t xml:space="preserve">Przewidywana ilość wykorzystywanej wody i innych surowców, materiałów, paliw oraz energii w fazie eksploatacji inwestycji wyniesie: </w:t>
      </w:r>
      <w:bookmarkEnd w:id="152"/>
    </w:p>
    <w:p w14:paraId="3DD861CD" w14:textId="77777777" w:rsidR="002F67F5" w:rsidRDefault="002F67F5" w:rsidP="00BD4B28">
      <w:pPr>
        <w:pStyle w:val="Akapitzlist"/>
        <w:numPr>
          <w:ilvl w:val="0"/>
          <w:numId w:val="35"/>
        </w:numPr>
        <w:spacing w:before="0"/>
        <w:rPr>
          <w:rFonts w:ascii="Cambria" w:eastAsia="Calibri" w:hAnsi="Cambria" w:cs="Times New Roman"/>
        </w:rPr>
      </w:pPr>
      <w:r>
        <w:rPr>
          <w:rFonts w:ascii="Cambria" w:eastAsia="Calibri" w:hAnsi="Cambria" w:cs="Times New Roman"/>
        </w:rPr>
        <w:t>w</w:t>
      </w:r>
      <w:r w:rsidRPr="002F67F5">
        <w:rPr>
          <w:rFonts w:ascii="Cambria" w:eastAsia="Calibri" w:hAnsi="Cambria" w:cs="Times New Roman"/>
        </w:rPr>
        <w:t>oda</w:t>
      </w:r>
      <w:r>
        <w:rPr>
          <w:rFonts w:ascii="Cambria" w:eastAsia="Calibri" w:hAnsi="Cambria" w:cs="Times New Roman"/>
        </w:rPr>
        <w:t xml:space="preserve"> </w:t>
      </w:r>
      <w:r w:rsidRPr="002F67F5">
        <w:rPr>
          <w:rFonts w:ascii="Cambria" w:eastAsia="Calibri" w:hAnsi="Cambria" w:cs="Times New Roman"/>
        </w:rPr>
        <w:t>na cele socjalne i przemysłowe – 1 320 m</w:t>
      </w:r>
      <w:r w:rsidRPr="002F67F5">
        <w:rPr>
          <w:rFonts w:ascii="Cambria" w:eastAsia="Calibri" w:hAnsi="Cambria" w:cs="Times New Roman"/>
          <w:vertAlign w:val="superscript"/>
        </w:rPr>
        <w:t>3</w:t>
      </w:r>
      <w:r w:rsidRPr="002F67F5">
        <w:rPr>
          <w:rFonts w:ascii="Cambria" w:eastAsia="Calibri" w:hAnsi="Cambria" w:cs="Times New Roman"/>
        </w:rPr>
        <w:t>/rok</w:t>
      </w:r>
    </w:p>
    <w:p w14:paraId="79560CB4" w14:textId="77777777" w:rsidR="002F67F5" w:rsidRDefault="002F67F5" w:rsidP="00BD4B28">
      <w:pPr>
        <w:pStyle w:val="Akapitzlist"/>
        <w:numPr>
          <w:ilvl w:val="0"/>
          <w:numId w:val="35"/>
        </w:numPr>
        <w:spacing w:before="0"/>
        <w:rPr>
          <w:rFonts w:ascii="Cambria" w:eastAsia="Calibri" w:hAnsi="Cambria" w:cs="Times New Roman"/>
        </w:rPr>
      </w:pPr>
      <w:r>
        <w:rPr>
          <w:rFonts w:ascii="Cambria" w:eastAsia="Calibri" w:hAnsi="Cambria" w:cs="Times New Roman"/>
        </w:rPr>
        <w:t>e</w:t>
      </w:r>
      <w:r w:rsidRPr="002F67F5">
        <w:rPr>
          <w:rFonts w:ascii="Cambria" w:eastAsia="Calibri" w:hAnsi="Cambria" w:cs="Times New Roman"/>
        </w:rPr>
        <w:t>nergia elektryczna – 60 000 MWh/rok,</w:t>
      </w:r>
    </w:p>
    <w:p w14:paraId="7C1DA121" w14:textId="724837F4" w:rsidR="00EA5060" w:rsidRPr="00172EF4" w:rsidRDefault="002F67F5" w:rsidP="00172EF4">
      <w:pPr>
        <w:pStyle w:val="Akapitzlist"/>
        <w:numPr>
          <w:ilvl w:val="0"/>
          <w:numId w:val="35"/>
        </w:numPr>
        <w:spacing w:before="0"/>
        <w:rPr>
          <w:rFonts w:ascii="Cambria" w:eastAsia="Calibri" w:hAnsi="Cambria" w:cs="Times New Roman"/>
        </w:rPr>
      </w:pPr>
      <w:r>
        <w:rPr>
          <w:rFonts w:ascii="Cambria" w:eastAsia="Calibri" w:hAnsi="Cambria" w:cs="Times New Roman"/>
        </w:rPr>
        <w:t>g</w:t>
      </w:r>
      <w:r w:rsidRPr="002F67F5">
        <w:rPr>
          <w:rFonts w:ascii="Cambria" w:eastAsia="Calibri" w:hAnsi="Cambria" w:cs="Times New Roman"/>
        </w:rPr>
        <w:t>az – 55 000 kW/rok.</w:t>
      </w:r>
    </w:p>
    <w:p w14:paraId="7A75D8A8" w14:textId="387C80E0" w:rsidR="00C01016" w:rsidRPr="00C01016" w:rsidRDefault="003E242D" w:rsidP="00C01016">
      <w:pPr>
        <w:pStyle w:val="Nagwek1"/>
        <w:numPr>
          <w:ilvl w:val="0"/>
          <w:numId w:val="1"/>
        </w:numPr>
      </w:pPr>
      <w:bookmarkStart w:id="153" w:name="_Toc62671465"/>
      <w:r w:rsidRPr="00941995">
        <w:t>ROZWIĄZANIA MINIMALIZUJĄCE EWENTUALNE ODDZIAŁYWANIE PRZEDSIĘWZIĘCIA NA ŚRODOWISKO ORAZ ROZWIĄZANIA ALTERNATYWNE UMOŻLIWIAJĄCE WYELIMINOWANIE ODDZIAŁYWANIA</w:t>
      </w:r>
      <w:bookmarkEnd w:id="153"/>
    </w:p>
    <w:p w14:paraId="25A96A67" w14:textId="6EFC4B82" w:rsidR="00B96A94" w:rsidRPr="00B96A94" w:rsidRDefault="002F67F5" w:rsidP="00B96A94">
      <w:pPr>
        <w:pStyle w:val="Nagwek2"/>
        <w:numPr>
          <w:ilvl w:val="1"/>
          <w:numId w:val="1"/>
        </w:numPr>
      </w:pPr>
      <w:bookmarkStart w:id="154" w:name="_Toc62671466"/>
      <w:r>
        <w:t>FAZA REALIZACJI</w:t>
      </w:r>
      <w:bookmarkEnd w:id="154"/>
      <w:r w:rsidR="003E242D" w:rsidRPr="00076DB8">
        <w:tab/>
      </w:r>
    </w:p>
    <w:p w14:paraId="4AF9BF6E" w14:textId="7D919E7F" w:rsidR="002F67F5" w:rsidRDefault="002F67F5" w:rsidP="002F67F5">
      <w:pPr>
        <w:spacing w:before="0" w:after="0" w:line="276" w:lineRule="auto"/>
        <w:rPr>
          <w:rFonts w:ascii="Cambria" w:eastAsia="Calibri" w:hAnsi="Cambria" w:cs="Times New Roman"/>
        </w:rPr>
      </w:pPr>
      <w:r w:rsidRPr="002F67F5">
        <w:rPr>
          <w:rFonts w:ascii="Cambria" w:eastAsia="Calibri" w:hAnsi="Cambria" w:cs="Times New Roman"/>
        </w:rPr>
        <w:t>Przewiduje się następujące rozwiązania chroniące środowisko w fazie realizacji przedsięwzięcia:</w:t>
      </w:r>
    </w:p>
    <w:p w14:paraId="567A5A7B" w14:textId="77777777" w:rsidR="002F67F5" w:rsidRPr="002F67F5" w:rsidRDefault="002F67F5" w:rsidP="002F67F5">
      <w:pPr>
        <w:spacing w:before="0" w:after="0" w:line="276" w:lineRule="auto"/>
        <w:rPr>
          <w:rFonts w:ascii="Cambria" w:eastAsia="Calibri" w:hAnsi="Cambria" w:cs="Times New Roman"/>
        </w:rPr>
      </w:pPr>
    </w:p>
    <w:p w14:paraId="4527146C" w14:textId="77777777" w:rsidR="002F67F5" w:rsidRDefault="002F67F5" w:rsidP="002F67F5">
      <w:pPr>
        <w:spacing w:before="0" w:after="0" w:line="276" w:lineRule="auto"/>
        <w:rPr>
          <w:rFonts w:ascii="Cambria" w:eastAsia="Calibri" w:hAnsi="Cambria" w:cs="Times New Roman"/>
          <w:b/>
        </w:rPr>
      </w:pPr>
      <w:r w:rsidRPr="002F67F5">
        <w:rPr>
          <w:rFonts w:ascii="Cambria" w:eastAsia="Calibri" w:hAnsi="Cambria" w:cs="Times New Roman"/>
          <w:b/>
        </w:rPr>
        <w:t>Dojazd na plac budowy / składowanie materiałów:</w:t>
      </w:r>
    </w:p>
    <w:p w14:paraId="5CB1B7B0" w14:textId="77777777" w:rsidR="002F67F5" w:rsidRPr="002F67F5" w:rsidRDefault="002F67F5" w:rsidP="00BD4B28">
      <w:pPr>
        <w:pStyle w:val="Akapitzlist"/>
        <w:numPr>
          <w:ilvl w:val="0"/>
          <w:numId w:val="36"/>
        </w:numPr>
        <w:spacing w:before="0" w:after="0" w:line="276" w:lineRule="auto"/>
        <w:rPr>
          <w:rFonts w:ascii="Cambria" w:eastAsia="Calibri" w:hAnsi="Cambria" w:cs="Times New Roman"/>
          <w:b/>
        </w:rPr>
      </w:pPr>
      <w:r>
        <w:rPr>
          <w:rFonts w:ascii="Cambria" w:eastAsia="Calibri" w:hAnsi="Cambria" w:cs="Times New Roman"/>
        </w:rPr>
        <w:t>s</w:t>
      </w:r>
      <w:r w:rsidRPr="002F67F5">
        <w:rPr>
          <w:rFonts w:ascii="Cambria" w:eastAsia="Calibri" w:hAnsi="Cambria" w:cs="Times New Roman"/>
        </w:rPr>
        <w:t>posób organizacji placu budowy będzie zapewniał obsługę komunikacyjną i pożarową; zostaną wyznaczone na czas budowy wewnętrzne drogi do obsługi kołowej, w tym bezkolizyjna z pracami budowlanymi droga przeciw pożarowa.</w:t>
      </w:r>
    </w:p>
    <w:p w14:paraId="1CD278C7" w14:textId="77777777" w:rsidR="002F67F5" w:rsidRPr="002F67F5" w:rsidRDefault="002F67F5" w:rsidP="00BD4B28">
      <w:pPr>
        <w:pStyle w:val="Akapitzlist"/>
        <w:numPr>
          <w:ilvl w:val="0"/>
          <w:numId w:val="36"/>
        </w:numPr>
        <w:spacing w:before="0" w:after="0" w:line="276" w:lineRule="auto"/>
        <w:rPr>
          <w:rFonts w:ascii="Cambria" w:eastAsia="Calibri" w:hAnsi="Cambria" w:cs="Times New Roman"/>
          <w:b/>
        </w:rPr>
      </w:pPr>
      <w:r w:rsidRPr="002F67F5">
        <w:rPr>
          <w:rFonts w:ascii="Cambria" w:eastAsia="Calibri" w:hAnsi="Cambria" w:cs="Times New Roman"/>
        </w:rPr>
        <w:t>składowanie materiałów w wyznaczonym przez kierownika budowy miejscu na przedmiotowych działkach,</w:t>
      </w:r>
    </w:p>
    <w:p w14:paraId="24980EFF" w14:textId="51703A8A" w:rsidR="002F67F5" w:rsidRPr="002F67F5" w:rsidRDefault="002F67F5" w:rsidP="00BD4B28">
      <w:pPr>
        <w:pStyle w:val="Akapitzlist"/>
        <w:numPr>
          <w:ilvl w:val="0"/>
          <w:numId w:val="36"/>
        </w:numPr>
        <w:spacing w:before="0" w:after="0" w:line="276" w:lineRule="auto"/>
        <w:rPr>
          <w:rFonts w:ascii="Cambria" w:eastAsia="Calibri" w:hAnsi="Cambria" w:cs="Times New Roman"/>
          <w:b/>
        </w:rPr>
      </w:pPr>
      <w:r w:rsidRPr="002F67F5">
        <w:rPr>
          <w:rFonts w:ascii="Cambria" w:eastAsia="Calibri" w:hAnsi="Cambria" w:cs="Times New Roman"/>
        </w:rPr>
        <w:t>wyznaczone zostaną miejsca magazynowania odpadów przez kierownika budowy.</w:t>
      </w:r>
    </w:p>
    <w:p w14:paraId="5982AE93" w14:textId="77777777" w:rsidR="002F67F5" w:rsidRPr="002F67F5" w:rsidRDefault="002F67F5" w:rsidP="002F67F5">
      <w:pPr>
        <w:pStyle w:val="Akapitzlist"/>
        <w:spacing w:before="0" w:after="0" w:line="276" w:lineRule="auto"/>
        <w:rPr>
          <w:rFonts w:ascii="Cambria" w:eastAsia="Calibri" w:hAnsi="Cambria" w:cs="Times New Roman"/>
          <w:b/>
        </w:rPr>
      </w:pPr>
    </w:p>
    <w:p w14:paraId="3D39ED3A" w14:textId="77777777" w:rsidR="002F67F5" w:rsidRDefault="002F67F5" w:rsidP="002F67F5">
      <w:pPr>
        <w:spacing w:before="0" w:after="0" w:line="276" w:lineRule="auto"/>
        <w:rPr>
          <w:rFonts w:ascii="Cambria" w:eastAsia="Calibri" w:hAnsi="Cambria" w:cs="Times New Roman"/>
          <w:b/>
        </w:rPr>
      </w:pPr>
      <w:r w:rsidRPr="002F67F5">
        <w:rPr>
          <w:rFonts w:ascii="Cambria" w:eastAsia="Calibri" w:hAnsi="Cambria" w:cs="Times New Roman"/>
          <w:b/>
        </w:rPr>
        <w:t>Środowisko gruntowo-wodne:</w:t>
      </w:r>
    </w:p>
    <w:p w14:paraId="1C011881" w14:textId="77777777" w:rsidR="002F67F5" w:rsidRPr="002F67F5" w:rsidRDefault="002F67F5" w:rsidP="00BD4B28">
      <w:pPr>
        <w:pStyle w:val="Akapitzlist"/>
        <w:numPr>
          <w:ilvl w:val="0"/>
          <w:numId w:val="37"/>
        </w:numPr>
        <w:spacing w:before="0" w:after="0" w:line="276" w:lineRule="auto"/>
        <w:rPr>
          <w:rFonts w:ascii="Cambria" w:eastAsia="Calibri" w:hAnsi="Cambria" w:cs="Times New Roman"/>
          <w:b/>
        </w:rPr>
      </w:pPr>
      <w:bookmarkStart w:id="155" w:name="_Hlk61685630"/>
      <w:r w:rsidRPr="002F67F5">
        <w:rPr>
          <w:rFonts w:ascii="Cambria" w:eastAsia="Calibri" w:hAnsi="Cambria" w:cs="Times New Roman"/>
        </w:rPr>
        <w:t>wyposażenie placu budowy w sorbenty, maty lub biopreparaty neutralizujące rozlewy olejowe,</w:t>
      </w:r>
      <w:bookmarkStart w:id="156" w:name="_Hlk527377754"/>
    </w:p>
    <w:bookmarkEnd w:id="155"/>
    <w:p w14:paraId="07E25393" w14:textId="77777777" w:rsidR="002F67F5" w:rsidRPr="002F67F5" w:rsidRDefault="002F67F5" w:rsidP="00BD4B28">
      <w:pPr>
        <w:pStyle w:val="Akapitzlist"/>
        <w:numPr>
          <w:ilvl w:val="0"/>
          <w:numId w:val="37"/>
        </w:numPr>
        <w:spacing w:before="0" w:after="0" w:line="276" w:lineRule="auto"/>
        <w:rPr>
          <w:rFonts w:ascii="Cambria" w:eastAsia="Calibri" w:hAnsi="Cambria" w:cs="Times New Roman"/>
          <w:b/>
        </w:rPr>
      </w:pPr>
      <w:r w:rsidRPr="002F67F5">
        <w:rPr>
          <w:rFonts w:ascii="Cambria" w:eastAsia="Calibri" w:hAnsi="Cambria" w:cs="Times New Roman"/>
        </w:rPr>
        <w:t xml:space="preserve">sprzęt używany do realizacji prac będzie sprawny oraz będzie stacjonował na wyznaczonym zapleczu przez kierownika budowy, w szczególności miejsca postoju maszyn budowlanych zostaną zabezpieczone przed możliwością wycieku substancji ropopochodnych </w:t>
      </w:r>
      <w:r w:rsidRPr="002F67F5">
        <w:rPr>
          <w:rFonts w:ascii="Cambria" w:eastAsia="Calibri" w:hAnsi="Cambria" w:cs="Times New Roman"/>
        </w:rPr>
        <w:br/>
        <w:t>i przedostaniem się ich do gruntu i wód, teren ten zostanie wyposażony w nawierzchnię utwardzoną,</w:t>
      </w:r>
      <w:bookmarkEnd w:id="156"/>
    </w:p>
    <w:p w14:paraId="257F7459" w14:textId="77777777" w:rsidR="002F67F5" w:rsidRPr="002F67F5" w:rsidRDefault="002F67F5" w:rsidP="00BD4B28">
      <w:pPr>
        <w:pStyle w:val="Akapitzlist"/>
        <w:numPr>
          <w:ilvl w:val="0"/>
          <w:numId w:val="37"/>
        </w:numPr>
        <w:spacing w:before="0" w:after="0" w:line="276" w:lineRule="auto"/>
        <w:rPr>
          <w:rFonts w:ascii="Cambria" w:eastAsia="Calibri" w:hAnsi="Cambria" w:cs="Times New Roman"/>
          <w:b/>
        </w:rPr>
      </w:pPr>
      <w:r w:rsidRPr="002F67F5">
        <w:rPr>
          <w:rFonts w:ascii="Cambria" w:eastAsia="Calibri" w:hAnsi="Cambria" w:cs="Times New Roman"/>
        </w:rPr>
        <w:t>w toku realizacji używane będą materiały bezpieczne dla środowiska,</w:t>
      </w:r>
    </w:p>
    <w:p w14:paraId="618D0B77" w14:textId="77777777" w:rsidR="002F67F5" w:rsidRPr="002F67F5" w:rsidRDefault="002F67F5" w:rsidP="00BD4B28">
      <w:pPr>
        <w:pStyle w:val="Akapitzlist"/>
        <w:numPr>
          <w:ilvl w:val="0"/>
          <w:numId w:val="37"/>
        </w:numPr>
        <w:spacing w:before="0" w:after="0" w:line="276" w:lineRule="auto"/>
        <w:rPr>
          <w:rFonts w:ascii="Cambria" w:eastAsia="Calibri" w:hAnsi="Cambria" w:cs="Times New Roman"/>
          <w:b/>
        </w:rPr>
      </w:pPr>
      <w:r w:rsidRPr="002F67F5">
        <w:rPr>
          <w:rFonts w:ascii="Cambria" w:eastAsia="Calibri" w:hAnsi="Cambria" w:cs="Times New Roman"/>
        </w:rPr>
        <w:t>plac budowy wyposażony będzie w niezbędną ilość pojemników, kontenerów, koszy do gromadzenia odpadów,</w:t>
      </w:r>
    </w:p>
    <w:p w14:paraId="578F1AB8" w14:textId="190E47AD" w:rsidR="002F67F5" w:rsidRPr="00383131" w:rsidRDefault="002F67F5" w:rsidP="00BD4B28">
      <w:pPr>
        <w:pStyle w:val="Akapitzlist"/>
        <w:numPr>
          <w:ilvl w:val="0"/>
          <w:numId w:val="37"/>
        </w:numPr>
        <w:spacing w:before="0" w:after="0" w:line="276" w:lineRule="auto"/>
        <w:rPr>
          <w:rFonts w:ascii="Cambria" w:eastAsia="Calibri" w:hAnsi="Cambria" w:cs="Times New Roman"/>
          <w:b/>
        </w:rPr>
      </w:pPr>
      <w:r w:rsidRPr="002F67F5">
        <w:rPr>
          <w:rFonts w:ascii="Cambria" w:eastAsia="Calibri" w:hAnsi="Cambria" w:cs="Times New Roman"/>
        </w:rPr>
        <w:t>warstwy ziemi będą zdejmowane i składowane oddzielnie, a następnie wykorzystywane przy niwelacji terenu po zakończeniu robót</w:t>
      </w:r>
      <w:r w:rsidR="00383131">
        <w:rPr>
          <w:rFonts w:ascii="Cambria" w:eastAsia="Calibri" w:hAnsi="Cambria" w:cs="Times New Roman"/>
        </w:rPr>
        <w:t>.</w:t>
      </w:r>
    </w:p>
    <w:p w14:paraId="53E067E0" w14:textId="77777777" w:rsidR="00383131" w:rsidRPr="002F67F5" w:rsidRDefault="00383131" w:rsidP="00383131">
      <w:pPr>
        <w:pStyle w:val="Akapitzlist"/>
        <w:spacing w:before="0" w:after="0" w:line="276" w:lineRule="auto"/>
        <w:rPr>
          <w:rFonts w:ascii="Cambria" w:eastAsia="Calibri" w:hAnsi="Cambria" w:cs="Times New Roman"/>
          <w:b/>
        </w:rPr>
      </w:pPr>
    </w:p>
    <w:p w14:paraId="0F1AC2E6" w14:textId="77777777" w:rsidR="00383131" w:rsidRDefault="002F67F5" w:rsidP="00383131">
      <w:pPr>
        <w:spacing w:before="0" w:after="0" w:line="276" w:lineRule="auto"/>
        <w:rPr>
          <w:rFonts w:ascii="Cambria" w:eastAsia="Calibri" w:hAnsi="Cambria" w:cs="Times New Roman"/>
          <w:b/>
        </w:rPr>
      </w:pPr>
      <w:r w:rsidRPr="002F67F5">
        <w:rPr>
          <w:rFonts w:ascii="Cambria" w:eastAsia="Calibri" w:hAnsi="Cambria" w:cs="Times New Roman"/>
          <w:b/>
        </w:rPr>
        <w:t>Ochrona przed hałasem</w:t>
      </w:r>
      <w:r w:rsidR="00383131">
        <w:rPr>
          <w:rFonts w:ascii="Cambria" w:eastAsia="Calibri" w:hAnsi="Cambria" w:cs="Times New Roman"/>
          <w:b/>
        </w:rPr>
        <w:t>:</w:t>
      </w:r>
    </w:p>
    <w:p w14:paraId="5824E1E1" w14:textId="77777777" w:rsidR="00383131" w:rsidRPr="00383131" w:rsidRDefault="002F67F5" w:rsidP="00BD4B28">
      <w:pPr>
        <w:pStyle w:val="Akapitzlist"/>
        <w:numPr>
          <w:ilvl w:val="0"/>
          <w:numId w:val="38"/>
        </w:numPr>
        <w:spacing w:before="0" w:after="0" w:line="276" w:lineRule="auto"/>
        <w:rPr>
          <w:rFonts w:ascii="Cambria" w:eastAsia="Calibri" w:hAnsi="Cambria" w:cs="Times New Roman"/>
          <w:b/>
        </w:rPr>
      </w:pPr>
      <w:r w:rsidRPr="00383131">
        <w:rPr>
          <w:rFonts w:ascii="Cambria" w:eastAsia="Calibri" w:hAnsi="Cambria" w:cs="Times New Roman"/>
        </w:rPr>
        <w:t xml:space="preserve">roboty budowlane będą prowadzone w godzinach 6:00-22:00,  </w:t>
      </w:r>
    </w:p>
    <w:p w14:paraId="69B7EDCF" w14:textId="77777777" w:rsidR="00383131" w:rsidRPr="00383131" w:rsidRDefault="002F67F5" w:rsidP="00BD4B28">
      <w:pPr>
        <w:pStyle w:val="Akapitzlist"/>
        <w:numPr>
          <w:ilvl w:val="0"/>
          <w:numId w:val="38"/>
        </w:numPr>
        <w:spacing w:before="0" w:after="0" w:line="276" w:lineRule="auto"/>
        <w:rPr>
          <w:rFonts w:ascii="Cambria" w:eastAsia="Calibri" w:hAnsi="Cambria" w:cs="Times New Roman"/>
          <w:b/>
        </w:rPr>
      </w:pPr>
      <w:r w:rsidRPr="00383131">
        <w:rPr>
          <w:rFonts w:ascii="Cambria" w:eastAsia="Calibri" w:hAnsi="Cambria" w:cs="Times New Roman"/>
        </w:rPr>
        <w:t xml:space="preserve">prace budowlane będą prowadzone przez wykwalifikowanych pracowników, zgodnie </w:t>
      </w:r>
      <w:r w:rsidRPr="00383131">
        <w:rPr>
          <w:rFonts w:ascii="Cambria" w:eastAsia="Calibri" w:hAnsi="Cambria" w:cs="Times New Roman"/>
        </w:rPr>
        <w:br/>
        <w:t>z wymogami BHP</w:t>
      </w:r>
      <w:r w:rsidR="00383131">
        <w:rPr>
          <w:rFonts w:ascii="Cambria" w:eastAsia="Calibri" w:hAnsi="Cambria" w:cs="Times New Roman"/>
        </w:rPr>
        <w:t>,</w:t>
      </w:r>
    </w:p>
    <w:p w14:paraId="5140CE14" w14:textId="77777777" w:rsidR="00383131" w:rsidRPr="00383131" w:rsidRDefault="002F67F5" w:rsidP="00BD4B28">
      <w:pPr>
        <w:pStyle w:val="Akapitzlist"/>
        <w:numPr>
          <w:ilvl w:val="0"/>
          <w:numId w:val="38"/>
        </w:numPr>
        <w:spacing w:before="0" w:after="0" w:line="276" w:lineRule="auto"/>
        <w:rPr>
          <w:rFonts w:ascii="Cambria" w:eastAsia="Calibri" w:hAnsi="Cambria" w:cs="Times New Roman"/>
          <w:b/>
        </w:rPr>
      </w:pPr>
      <w:r w:rsidRPr="00383131">
        <w:rPr>
          <w:rFonts w:ascii="Cambria" w:eastAsia="Calibri" w:hAnsi="Cambria" w:cs="Times New Roman"/>
        </w:rPr>
        <w:t xml:space="preserve">w celu ograniczenia emisji hałasu zastosowane będą sprawne urządzenia i maszyny spełniające normy dopuszczanej emisji hałasu, </w:t>
      </w:r>
    </w:p>
    <w:p w14:paraId="7F4C8D09" w14:textId="02DC815D" w:rsidR="002F67F5" w:rsidRPr="00383131" w:rsidRDefault="002F67F5" w:rsidP="00BD4B28">
      <w:pPr>
        <w:pStyle w:val="Akapitzlist"/>
        <w:numPr>
          <w:ilvl w:val="0"/>
          <w:numId w:val="38"/>
        </w:numPr>
        <w:spacing w:before="0" w:after="0" w:line="276" w:lineRule="auto"/>
        <w:rPr>
          <w:rFonts w:ascii="Cambria" w:eastAsia="Calibri" w:hAnsi="Cambria" w:cs="Times New Roman"/>
          <w:b/>
        </w:rPr>
      </w:pPr>
      <w:r w:rsidRPr="00383131">
        <w:rPr>
          <w:rFonts w:ascii="Cambria" w:eastAsia="Calibri" w:hAnsi="Cambria" w:cs="Times New Roman"/>
        </w:rPr>
        <w:lastRenderedPageBreak/>
        <w:t>zaplecze budowy zlokalizowane będzie na terenie możliwie największej odległości od terenów chronionych przed hałasem</w:t>
      </w:r>
      <w:r w:rsidR="00383131">
        <w:rPr>
          <w:rFonts w:ascii="Cambria" w:eastAsia="Calibri" w:hAnsi="Cambria" w:cs="Times New Roman"/>
        </w:rPr>
        <w:t>.</w:t>
      </w:r>
    </w:p>
    <w:p w14:paraId="605B72FF" w14:textId="77777777" w:rsidR="00383131" w:rsidRPr="00383131" w:rsidRDefault="00383131" w:rsidP="00383131">
      <w:pPr>
        <w:pStyle w:val="Akapitzlist"/>
        <w:spacing w:before="0" w:after="0" w:line="276" w:lineRule="auto"/>
        <w:rPr>
          <w:rFonts w:ascii="Cambria" w:eastAsia="Calibri" w:hAnsi="Cambria" w:cs="Times New Roman"/>
          <w:b/>
        </w:rPr>
      </w:pPr>
    </w:p>
    <w:p w14:paraId="4B131951" w14:textId="77777777" w:rsidR="00383131" w:rsidRDefault="002F67F5" w:rsidP="00383131">
      <w:pPr>
        <w:spacing w:before="0" w:after="0" w:line="276" w:lineRule="auto"/>
        <w:rPr>
          <w:rFonts w:ascii="Cambria" w:eastAsia="Calibri" w:hAnsi="Cambria" w:cs="Times New Roman"/>
          <w:b/>
        </w:rPr>
      </w:pPr>
      <w:r w:rsidRPr="002F67F5">
        <w:rPr>
          <w:rFonts w:ascii="Cambria" w:eastAsia="Calibri" w:hAnsi="Cambria" w:cs="Times New Roman"/>
          <w:b/>
        </w:rPr>
        <w:t xml:space="preserve">Stan </w:t>
      </w:r>
      <w:proofErr w:type="spellStart"/>
      <w:r w:rsidRPr="002F67F5">
        <w:rPr>
          <w:rFonts w:ascii="Cambria" w:eastAsia="Calibri" w:hAnsi="Cambria" w:cs="Times New Roman"/>
          <w:b/>
        </w:rPr>
        <w:t>aerosanitarny</w:t>
      </w:r>
      <w:proofErr w:type="spellEnd"/>
      <w:r w:rsidRPr="002F67F5">
        <w:rPr>
          <w:rFonts w:ascii="Cambria" w:eastAsia="Calibri" w:hAnsi="Cambria" w:cs="Times New Roman"/>
          <w:b/>
        </w:rPr>
        <w:t>:</w:t>
      </w:r>
    </w:p>
    <w:p w14:paraId="4048652D" w14:textId="77777777" w:rsidR="00383131" w:rsidRPr="00383131" w:rsidRDefault="002F67F5" w:rsidP="00BD4B28">
      <w:pPr>
        <w:pStyle w:val="Akapitzlist"/>
        <w:numPr>
          <w:ilvl w:val="0"/>
          <w:numId w:val="39"/>
        </w:numPr>
        <w:spacing w:before="0" w:after="0" w:line="276" w:lineRule="auto"/>
        <w:rPr>
          <w:rFonts w:ascii="Cambria" w:eastAsia="Calibri" w:hAnsi="Cambria" w:cs="Times New Roman"/>
          <w:b/>
        </w:rPr>
      </w:pPr>
      <w:r w:rsidRPr="00383131">
        <w:rPr>
          <w:rFonts w:ascii="Cambria" w:eastAsia="Calibri" w:hAnsi="Cambria" w:cs="Times New Roman"/>
        </w:rPr>
        <w:t>w trakcie realizacji inwestycji  przewiduje się emisję pyłu do powietrza, która ustanie po zakończeniu prac budowlanych,</w:t>
      </w:r>
    </w:p>
    <w:p w14:paraId="3E75D16A" w14:textId="77777777" w:rsidR="00383131" w:rsidRPr="00383131" w:rsidRDefault="002F67F5" w:rsidP="00BD4B28">
      <w:pPr>
        <w:pStyle w:val="Akapitzlist"/>
        <w:numPr>
          <w:ilvl w:val="0"/>
          <w:numId w:val="39"/>
        </w:numPr>
        <w:spacing w:before="0" w:after="0" w:line="276" w:lineRule="auto"/>
        <w:rPr>
          <w:rFonts w:ascii="Cambria" w:eastAsia="Calibri" w:hAnsi="Cambria" w:cs="Times New Roman"/>
          <w:b/>
        </w:rPr>
      </w:pPr>
      <w:r w:rsidRPr="00383131">
        <w:rPr>
          <w:rFonts w:ascii="Cambria" w:eastAsia="Calibri" w:hAnsi="Cambria" w:cs="Times New Roman"/>
        </w:rPr>
        <w:t>teren realizacji inwestycji zostanie ogrodzony, na terenie budowy prowadzone będą na bieżąco prace porządkowe,</w:t>
      </w:r>
    </w:p>
    <w:p w14:paraId="3AAF4D04" w14:textId="77777777" w:rsidR="00383131" w:rsidRPr="00383131" w:rsidRDefault="002F67F5" w:rsidP="00BD4B28">
      <w:pPr>
        <w:pStyle w:val="Akapitzlist"/>
        <w:numPr>
          <w:ilvl w:val="0"/>
          <w:numId w:val="39"/>
        </w:numPr>
        <w:spacing w:before="0" w:after="0" w:line="276" w:lineRule="auto"/>
        <w:rPr>
          <w:rFonts w:ascii="Cambria" w:eastAsia="Calibri" w:hAnsi="Cambria" w:cs="Times New Roman"/>
          <w:b/>
        </w:rPr>
      </w:pPr>
      <w:r w:rsidRPr="00383131">
        <w:rPr>
          <w:rFonts w:ascii="Cambria" w:eastAsia="Calibri" w:hAnsi="Cambria" w:cs="Times New Roman"/>
        </w:rPr>
        <w:t>w celu ograniczenia pylenia, w czasie suszy, przewiduje się okresowe zraszanie terenu,</w:t>
      </w:r>
    </w:p>
    <w:p w14:paraId="7C8340B2" w14:textId="77777777" w:rsidR="00383131" w:rsidRPr="00383131" w:rsidRDefault="002F67F5" w:rsidP="00BD4B28">
      <w:pPr>
        <w:pStyle w:val="Akapitzlist"/>
        <w:numPr>
          <w:ilvl w:val="0"/>
          <w:numId w:val="39"/>
        </w:numPr>
        <w:spacing w:before="0" w:after="0" w:line="276" w:lineRule="auto"/>
        <w:rPr>
          <w:rFonts w:ascii="Cambria" w:eastAsia="Calibri" w:hAnsi="Cambria" w:cs="Times New Roman"/>
          <w:b/>
        </w:rPr>
      </w:pPr>
      <w:r w:rsidRPr="00383131">
        <w:rPr>
          <w:rFonts w:ascii="Cambria" w:eastAsia="Calibri" w:hAnsi="Cambria" w:cs="Times New Roman"/>
        </w:rPr>
        <w:t>magazynowanie materiałów sypkich będzie w miejscach osłoniętych przed wiatrem, a na ile to możliwe przechowywane w opakowaniach fabrycznych,</w:t>
      </w:r>
    </w:p>
    <w:p w14:paraId="533EA2D7" w14:textId="77777777" w:rsidR="00383131" w:rsidRPr="00383131" w:rsidRDefault="002F67F5" w:rsidP="00BD4B28">
      <w:pPr>
        <w:pStyle w:val="Akapitzlist"/>
        <w:numPr>
          <w:ilvl w:val="0"/>
          <w:numId w:val="39"/>
        </w:numPr>
        <w:spacing w:before="0" w:after="0" w:line="276" w:lineRule="auto"/>
        <w:rPr>
          <w:rFonts w:ascii="Cambria" w:eastAsia="Calibri" w:hAnsi="Cambria" w:cs="Times New Roman"/>
          <w:b/>
        </w:rPr>
      </w:pPr>
      <w:r w:rsidRPr="00383131">
        <w:rPr>
          <w:rFonts w:ascii="Cambria" w:eastAsia="Calibri" w:hAnsi="Cambria" w:cs="Times New Roman"/>
        </w:rPr>
        <w:t>zostanie ograniczona prędkość ruchu pojazdów po terenie budowy, aby ograniczyć pylenie,</w:t>
      </w:r>
    </w:p>
    <w:p w14:paraId="56DB8960" w14:textId="66DE2497" w:rsidR="002F67F5" w:rsidRPr="00383131" w:rsidRDefault="002F67F5" w:rsidP="00BD4B28">
      <w:pPr>
        <w:pStyle w:val="Akapitzlist"/>
        <w:numPr>
          <w:ilvl w:val="0"/>
          <w:numId w:val="39"/>
        </w:numPr>
        <w:spacing w:before="0" w:after="0" w:line="276" w:lineRule="auto"/>
        <w:rPr>
          <w:rFonts w:ascii="Cambria" w:eastAsia="Calibri" w:hAnsi="Cambria" w:cs="Times New Roman"/>
          <w:b/>
        </w:rPr>
      </w:pPr>
      <w:r w:rsidRPr="00383131">
        <w:rPr>
          <w:rFonts w:ascii="Cambria" w:eastAsia="Calibri" w:hAnsi="Cambria" w:cs="Times New Roman"/>
        </w:rPr>
        <w:t>przewiduje się stosowanie wyłącznie materiałów wysokiej jakości, nieuciążliwych dla środowiska i posiadających stosowne atesty i certyfikaty, gwarantujących długi czas eksploatowania</w:t>
      </w:r>
      <w:r w:rsidR="00383131">
        <w:rPr>
          <w:rFonts w:ascii="Cambria" w:eastAsia="Calibri" w:hAnsi="Cambria" w:cs="Times New Roman"/>
        </w:rPr>
        <w:t>.</w:t>
      </w:r>
    </w:p>
    <w:p w14:paraId="732EA625" w14:textId="77777777" w:rsidR="00383131" w:rsidRPr="00383131" w:rsidRDefault="00383131" w:rsidP="00383131">
      <w:pPr>
        <w:pStyle w:val="Akapitzlist"/>
        <w:spacing w:before="0" w:after="0" w:line="276" w:lineRule="auto"/>
        <w:rPr>
          <w:rFonts w:ascii="Cambria" w:eastAsia="Calibri" w:hAnsi="Cambria" w:cs="Times New Roman"/>
          <w:b/>
        </w:rPr>
      </w:pPr>
    </w:p>
    <w:p w14:paraId="4CEE2867" w14:textId="77777777" w:rsidR="00383131" w:rsidRDefault="002F67F5" w:rsidP="00383131">
      <w:pPr>
        <w:spacing w:before="0" w:after="0" w:line="276" w:lineRule="auto"/>
        <w:rPr>
          <w:rFonts w:ascii="Cambria" w:eastAsia="Calibri" w:hAnsi="Cambria" w:cs="Times New Roman"/>
          <w:b/>
        </w:rPr>
      </w:pPr>
      <w:r w:rsidRPr="002F67F5">
        <w:rPr>
          <w:rFonts w:ascii="Cambria" w:eastAsia="Calibri" w:hAnsi="Cambria" w:cs="Times New Roman"/>
          <w:b/>
        </w:rPr>
        <w:t>Gospodarka odpadami:</w:t>
      </w:r>
    </w:p>
    <w:p w14:paraId="02A46A71" w14:textId="77777777" w:rsidR="00383131" w:rsidRPr="00383131" w:rsidRDefault="00383131" w:rsidP="00BD4B28">
      <w:pPr>
        <w:pStyle w:val="Akapitzlist"/>
        <w:numPr>
          <w:ilvl w:val="0"/>
          <w:numId w:val="40"/>
        </w:numPr>
        <w:spacing w:before="0" w:after="0" w:line="276" w:lineRule="auto"/>
        <w:rPr>
          <w:rFonts w:ascii="Cambria" w:eastAsia="Calibri" w:hAnsi="Cambria" w:cs="Times New Roman"/>
          <w:b/>
        </w:rPr>
      </w:pPr>
      <w:r>
        <w:rPr>
          <w:rFonts w:ascii="Cambria" w:eastAsia="Calibri" w:hAnsi="Cambria" w:cs="Times New Roman"/>
        </w:rPr>
        <w:t>n</w:t>
      </w:r>
      <w:r w:rsidR="002F67F5" w:rsidRPr="00383131">
        <w:rPr>
          <w:rFonts w:ascii="Cambria" w:eastAsia="Calibri" w:hAnsi="Cambria" w:cs="Times New Roman"/>
        </w:rPr>
        <w:t>iezanieczyszczone masy ziemne z terenu inwestycji będą w jak największym stopniu zagospodarowane w ramach prowadzonej budowy np. do niwelacji terenu. Nadmiar ziemi</w:t>
      </w:r>
      <w:r>
        <w:rPr>
          <w:rFonts w:ascii="Cambria" w:eastAsia="Calibri" w:hAnsi="Cambria" w:cs="Times New Roman"/>
        </w:rPr>
        <w:t xml:space="preserve"> </w:t>
      </w:r>
      <w:r w:rsidR="002F67F5" w:rsidRPr="00383131">
        <w:rPr>
          <w:rFonts w:ascii="Cambria" w:eastAsia="Calibri" w:hAnsi="Cambria" w:cs="Times New Roman"/>
        </w:rPr>
        <w:t>z wykopów, stanowiący odpad, zostanie zagospodarowany zgodnie</w:t>
      </w:r>
      <w:r>
        <w:rPr>
          <w:rFonts w:ascii="Cambria" w:eastAsia="Calibri" w:hAnsi="Cambria" w:cs="Times New Roman"/>
        </w:rPr>
        <w:br/>
      </w:r>
      <w:r w:rsidR="002F67F5" w:rsidRPr="00383131">
        <w:rPr>
          <w:rFonts w:ascii="Cambria" w:eastAsia="Calibri" w:hAnsi="Cambria" w:cs="Times New Roman"/>
        </w:rPr>
        <w:t>z obowiązującymi przepisami ustawy o odpadach. Wytworzone odpady zostaną przekazane firmom posiadającym niezbędne zezwolenia (zbieranie/przetwarzanie</w:t>
      </w:r>
      <w:r>
        <w:rPr>
          <w:rFonts w:ascii="Cambria" w:eastAsia="Calibri" w:hAnsi="Cambria" w:cs="Times New Roman"/>
        </w:rPr>
        <w:t xml:space="preserve"> </w:t>
      </w:r>
      <w:r w:rsidR="002F67F5" w:rsidRPr="00383131">
        <w:rPr>
          <w:rFonts w:ascii="Cambria" w:eastAsia="Calibri" w:hAnsi="Cambria" w:cs="Times New Roman"/>
        </w:rPr>
        <w:t>/transport),</w:t>
      </w:r>
    </w:p>
    <w:p w14:paraId="33B3DFF0" w14:textId="78942220" w:rsidR="002F67F5" w:rsidRPr="00383131" w:rsidRDefault="002F67F5" w:rsidP="00BD4B28">
      <w:pPr>
        <w:pStyle w:val="Akapitzlist"/>
        <w:numPr>
          <w:ilvl w:val="0"/>
          <w:numId w:val="40"/>
        </w:numPr>
        <w:spacing w:before="0" w:after="0" w:line="276" w:lineRule="auto"/>
        <w:rPr>
          <w:rFonts w:ascii="Cambria" w:eastAsia="Calibri" w:hAnsi="Cambria" w:cs="Times New Roman"/>
          <w:b/>
        </w:rPr>
      </w:pPr>
      <w:r w:rsidRPr="00383131">
        <w:rPr>
          <w:rFonts w:ascii="Cambria" w:eastAsia="Calibri" w:hAnsi="Cambria" w:cs="Times New Roman"/>
        </w:rPr>
        <w:t>odpady wytworzone w trakcie realizacji planowanego przedsięwzięcia będą  segregowane zgodnie z zachowaniem obowiązujących przepisów. W przypadku powstania odpadów niebezpiecznych - zostaną one przekazane uprawnionym firmom posiadającym zezwolenie na zbieranie/przetwarzanie tego rodzaju odpadów.</w:t>
      </w:r>
    </w:p>
    <w:p w14:paraId="65EE24DB" w14:textId="77777777" w:rsidR="00383131" w:rsidRPr="00383131" w:rsidRDefault="00383131" w:rsidP="00383131">
      <w:pPr>
        <w:pStyle w:val="Akapitzlist"/>
        <w:spacing w:before="0" w:after="0" w:line="276" w:lineRule="auto"/>
        <w:rPr>
          <w:rFonts w:ascii="Cambria" w:eastAsia="Calibri" w:hAnsi="Cambria" w:cs="Times New Roman"/>
          <w:b/>
        </w:rPr>
      </w:pPr>
    </w:p>
    <w:p w14:paraId="7F362C7A" w14:textId="77777777" w:rsidR="00383131" w:rsidRDefault="002F67F5" w:rsidP="00383131">
      <w:pPr>
        <w:spacing w:before="0" w:after="0" w:line="276" w:lineRule="auto"/>
        <w:rPr>
          <w:rFonts w:ascii="Cambria" w:eastAsia="Calibri" w:hAnsi="Cambria" w:cs="Times New Roman"/>
          <w:b/>
        </w:rPr>
      </w:pPr>
      <w:r w:rsidRPr="002F67F5">
        <w:rPr>
          <w:rFonts w:ascii="Cambria" w:eastAsia="Calibri" w:hAnsi="Cambria" w:cs="Times New Roman"/>
          <w:b/>
        </w:rPr>
        <w:t>Środowisko przyrodnicze:</w:t>
      </w:r>
    </w:p>
    <w:p w14:paraId="0198E532" w14:textId="7322F2D0" w:rsidR="00EA5060" w:rsidRPr="00172EF4" w:rsidRDefault="002F67F5" w:rsidP="00172EF4">
      <w:pPr>
        <w:pStyle w:val="Akapitzlist"/>
        <w:numPr>
          <w:ilvl w:val="0"/>
          <w:numId w:val="41"/>
        </w:numPr>
        <w:spacing w:before="0" w:after="0" w:line="276" w:lineRule="auto"/>
        <w:rPr>
          <w:rFonts w:ascii="Cambria" w:eastAsia="Calibri" w:hAnsi="Cambria" w:cs="Times New Roman"/>
          <w:b/>
        </w:rPr>
      </w:pPr>
      <w:r w:rsidRPr="00383131">
        <w:rPr>
          <w:rFonts w:ascii="Cambria" w:eastAsia="Calibri" w:hAnsi="Cambria" w:cs="Times New Roman"/>
        </w:rPr>
        <w:t xml:space="preserve">z uwagi na niewielki wpływ zarówno na szatę roślinną jak i faunę analizowanego terenu nie przewiduje się zastosowania </w:t>
      </w:r>
      <w:r w:rsidRPr="004A0514">
        <w:rPr>
          <w:rFonts w:ascii="Cambria" w:eastAsia="Calibri" w:hAnsi="Cambria" w:cs="Times New Roman"/>
        </w:rPr>
        <w:t>szczególnych działań minimalizujących ewentualne oddziaływanie</w:t>
      </w:r>
      <w:r w:rsidR="00383131" w:rsidRPr="004A0514">
        <w:rPr>
          <w:rFonts w:ascii="Cambria" w:eastAsia="Calibri" w:hAnsi="Cambria" w:cs="Times New Roman"/>
        </w:rPr>
        <w:t xml:space="preserve">. </w:t>
      </w:r>
    </w:p>
    <w:p w14:paraId="1DAA4CBF" w14:textId="2496DBCF" w:rsidR="00B96A94" w:rsidRPr="004A0514" w:rsidRDefault="00383131" w:rsidP="00B96A94">
      <w:pPr>
        <w:pStyle w:val="Nagwek2"/>
        <w:numPr>
          <w:ilvl w:val="1"/>
          <w:numId w:val="1"/>
        </w:numPr>
      </w:pPr>
      <w:bookmarkStart w:id="157" w:name="_Toc62671467"/>
      <w:r w:rsidRPr="004A0514">
        <w:t>FAZA EKSPLOATACJI</w:t>
      </w:r>
      <w:bookmarkEnd w:id="157"/>
    </w:p>
    <w:p w14:paraId="42AEA674" w14:textId="76AE95EB" w:rsidR="004A0514" w:rsidRPr="006E5F76" w:rsidRDefault="00C01016" w:rsidP="004A0514">
      <w:pPr>
        <w:spacing w:before="0"/>
        <w:contextualSpacing/>
        <w:rPr>
          <w:rFonts w:ascii="Cambria" w:eastAsia="Calibri" w:hAnsi="Cambria" w:cs="Times New Roman"/>
          <w:b/>
          <w:color w:val="FF0000"/>
          <w:lang w:eastAsia="ar-SA"/>
        </w:rPr>
      </w:pPr>
      <w:r>
        <w:rPr>
          <w:rFonts w:ascii="Cambria" w:eastAsia="Calibri" w:hAnsi="Cambria" w:cs="Times New Roman"/>
          <w:b/>
          <w:color w:val="000000"/>
          <w:lang w:eastAsia="ar-SA"/>
        </w:rPr>
        <w:br/>
      </w:r>
      <w:r w:rsidR="004A0514" w:rsidRPr="00D30C64">
        <w:rPr>
          <w:rFonts w:ascii="Cambria" w:eastAsia="Calibri" w:hAnsi="Cambria" w:cs="Times New Roman"/>
          <w:b/>
          <w:color w:val="000000" w:themeColor="text1"/>
          <w:lang w:eastAsia="ar-SA"/>
        </w:rPr>
        <w:t>Rozwiązania chroniące środowisko w zakresie ochrony przed hałasem:</w:t>
      </w:r>
    </w:p>
    <w:p w14:paraId="608BEDDD" w14:textId="23C9D701" w:rsidR="004A0514" w:rsidRPr="004A0514" w:rsidRDefault="004A0514" w:rsidP="00BD4B28">
      <w:pPr>
        <w:pStyle w:val="Akapitzlist"/>
        <w:numPr>
          <w:ilvl w:val="0"/>
          <w:numId w:val="41"/>
        </w:numPr>
        <w:spacing w:before="0"/>
        <w:rPr>
          <w:rFonts w:ascii="Cambria" w:eastAsia="Calibri" w:hAnsi="Cambria" w:cs="Times New Roman"/>
          <w:b/>
          <w:color w:val="000000"/>
          <w:lang w:eastAsia="ar-SA"/>
        </w:rPr>
      </w:pPr>
      <w:r w:rsidRPr="004A0514">
        <w:rPr>
          <w:rFonts w:ascii="Cambria" w:eastAsia="Calibri" w:hAnsi="Cambria" w:cs="Cambria"/>
          <w:color w:val="000000"/>
          <w:lang w:eastAsia="ar-SA"/>
        </w:rPr>
        <w:t xml:space="preserve">w celu ograniczenia hałasu pochodzącego z procesu technologicznego, </w:t>
      </w:r>
      <w:r w:rsidR="006E5F76">
        <w:rPr>
          <w:rFonts w:ascii="Cambria" w:eastAsia="Calibri" w:hAnsi="Cambria" w:cs="Cambria"/>
          <w:color w:val="000000"/>
          <w:lang w:eastAsia="ar-SA"/>
        </w:rPr>
        <w:t>większość</w:t>
      </w:r>
      <w:r w:rsidRPr="004A0514">
        <w:rPr>
          <w:rFonts w:ascii="Cambria" w:eastAsia="Calibri" w:hAnsi="Cambria" w:cs="Cambria"/>
          <w:color w:val="000000"/>
          <w:lang w:eastAsia="ar-SA"/>
        </w:rPr>
        <w:t xml:space="preserve"> operacj</w:t>
      </w:r>
      <w:r w:rsidR="006E5F76">
        <w:rPr>
          <w:rFonts w:ascii="Cambria" w:eastAsia="Calibri" w:hAnsi="Cambria" w:cs="Cambria"/>
          <w:color w:val="000000"/>
          <w:lang w:eastAsia="ar-SA"/>
        </w:rPr>
        <w:t>i</w:t>
      </w:r>
      <w:r w:rsidRPr="004A0514">
        <w:rPr>
          <w:rFonts w:ascii="Cambria" w:eastAsia="Calibri" w:hAnsi="Cambria" w:cs="Cambria"/>
          <w:color w:val="000000"/>
          <w:lang w:eastAsia="ar-SA"/>
        </w:rPr>
        <w:t xml:space="preserve"> odbywać w zamkniętych pomieszczeniach,</w:t>
      </w:r>
    </w:p>
    <w:p w14:paraId="73F6255A" w14:textId="77777777" w:rsidR="004A0514" w:rsidRPr="004A0514" w:rsidRDefault="004A0514" w:rsidP="00BD4B28">
      <w:pPr>
        <w:pStyle w:val="Akapitzlist"/>
        <w:numPr>
          <w:ilvl w:val="0"/>
          <w:numId w:val="41"/>
        </w:numPr>
        <w:spacing w:before="0"/>
        <w:rPr>
          <w:rFonts w:ascii="Cambria" w:eastAsia="Calibri" w:hAnsi="Cambria" w:cs="Times New Roman"/>
          <w:b/>
          <w:color w:val="000000"/>
          <w:lang w:eastAsia="ar-SA"/>
        </w:rPr>
      </w:pPr>
      <w:r w:rsidRPr="004A0514">
        <w:rPr>
          <w:rFonts w:ascii="Cambria" w:eastAsia="Calibri" w:hAnsi="Cambria" w:cs="Times New Roman"/>
        </w:rPr>
        <w:t xml:space="preserve">minimalizowanie hałasu związanego z obsługą instalacji poprzez zastosowanie m.in. obudów dźwiękochłonnych elementów, m.in. wentylatorów, </w:t>
      </w:r>
    </w:p>
    <w:p w14:paraId="575DB344" w14:textId="77777777" w:rsidR="004A0514" w:rsidRPr="004A0514" w:rsidRDefault="004A0514" w:rsidP="00BD4B28">
      <w:pPr>
        <w:pStyle w:val="Akapitzlist"/>
        <w:numPr>
          <w:ilvl w:val="0"/>
          <w:numId w:val="41"/>
        </w:numPr>
        <w:spacing w:before="0"/>
        <w:rPr>
          <w:rFonts w:ascii="Cambria" w:eastAsia="Calibri" w:hAnsi="Cambria" w:cs="Times New Roman"/>
          <w:b/>
          <w:color w:val="000000"/>
          <w:lang w:eastAsia="ar-SA"/>
        </w:rPr>
      </w:pPr>
      <w:r w:rsidRPr="004A0514">
        <w:rPr>
          <w:rFonts w:ascii="Cambria" w:eastAsia="Calibri" w:hAnsi="Cambria" w:cs="Times New Roman"/>
        </w:rPr>
        <w:t>w zakładzie przestrzegana będzie dbałość o utrzymanie instalacji, maszyn i urządzeń w należytym stanie technicznym poprzez przeglądy, konserwację, naprawy lub wymianę sprzętu co również przyczyni się do zminimalizowania hałasu związanego z obsługą instalacji,</w:t>
      </w:r>
    </w:p>
    <w:p w14:paraId="4E7040F6" w14:textId="1149C2EB" w:rsidR="004A0514" w:rsidRPr="006E5F76" w:rsidRDefault="004A0514" w:rsidP="00BD4B28">
      <w:pPr>
        <w:pStyle w:val="Akapitzlist"/>
        <w:numPr>
          <w:ilvl w:val="0"/>
          <w:numId w:val="41"/>
        </w:numPr>
        <w:spacing w:before="0"/>
        <w:rPr>
          <w:rFonts w:ascii="Cambria" w:eastAsia="Calibri" w:hAnsi="Cambria" w:cs="Times New Roman"/>
          <w:b/>
          <w:color w:val="000000"/>
          <w:lang w:eastAsia="ar-SA"/>
        </w:rPr>
      </w:pPr>
      <w:r w:rsidRPr="004A0514">
        <w:rPr>
          <w:rFonts w:ascii="Cambria" w:eastAsia="Calibri" w:hAnsi="Cambria" w:cs="Times New Roman"/>
        </w:rPr>
        <w:t xml:space="preserve">w porze nocnej nie będzie dostawy </w:t>
      </w:r>
      <w:r>
        <w:rPr>
          <w:rFonts w:ascii="Cambria" w:eastAsia="Calibri" w:hAnsi="Cambria" w:cs="Times New Roman"/>
        </w:rPr>
        <w:t>odpadów</w:t>
      </w:r>
      <w:r w:rsidRPr="004A0514">
        <w:rPr>
          <w:rFonts w:ascii="Cambria" w:eastAsia="Calibri" w:hAnsi="Cambria" w:cs="Times New Roman"/>
        </w:rPr>
        <w:t>, tym samym wyeliminowany zostanie hałas powodowany przez transport samochodowy</w:t>
      </w:r>
    </w:p>
    <w:p w14:paraId="55C7769B" w14:textId="424460B0" w:rsidR="006E5F76" w:rsidRPr="004A0514" w:rsidRDefault="006E5F76" w:rsidP="00BD4B28">
      <w:pPr>
        <w:pStyle w:val="Akapitzlist"/>
        <w:numPr>
          <w:ilvl w:val="0"/>
          <w:numId w:val="41"/>
        </w:numPr>
        <w:spacing w:before="0"/>
        <w:rPr>
          <w:rFonts w:ascii="Cambria" w:eastAsia="Calibri" w:hAnsi="Cambria" w:cs="Times New Roman"/>
          <w:b/>
          <w:color w:val="000000"/>
          <w:lang w:eastAsia="ar-SA"/>
        </w:rPr>
      </w:pPr>
      <w:r w:rsidRPr="006E5F76">
        <w:rPr>
          <w:rFonts w:ascii="Cambria" w:eastAsia="Calibri" w:hAnsi="Cambria" w:cs="Times New Roman"/>
        </w:rPr>
        <w:lastRenderedPageBreak/>
        <w:t>w porze nocnej nie będzie prowadzony również proces kruszenia odpadów</w:t>
      </w:r>
    </w:p>
    <w:p w14:paraId="600290C7" w14:textId="4ABE7A6E" w:rsidR="004A0514" w:rsidRPr="00172EF4" w:rsidRDefault="004A0514" w:rsidP="00172EF4">
      <w:pPr>
        <w:pStyle w:val="Akapitzlist"/>
        <w:numPr>
          <w:ilvl w:val="0"/>
          <w:numId w:val="41"/>
        </w:numPr>
        <w:spacing w:before="0"/>
        <w:rPr>
          <w:rFonts w:ascii="Cambria" w:eastAsia="Calibri" w:hAnsi="Cambria" w:cs="Times New Roman"/>
          <w:b/>
          <w:color w:val="000000"/>
          <w:lang w:eastAsia="ar-SA"/>
        </w:rPr>
      </w:pPr>
      <w:r w:rsidRPr="004A0514">
        <w:rPr>
          <w:rFonts w:ascii="Cambria" w:eastAsia="Calibri" w:hAnsi="Cambria" w:cs="Times New Roman"/>
        </w:rPr>
        <w:t xml:space="preserve">w zakładzie przeprowadzane będą </w:t>
      </w:r>
      <w:r w:rsidRPr="00F3687F">
        <w:rPr>
          <w:rFonts w:ascii="Cambria" w:eastAsia="Calibri" w:hAnsi="Cambria" w:cs="Times New Roman"/>
        </w:rPr>
        <w:t xml:space="preserve">badania w zakresie BHP (w tym pomiary hałasu na stanowiskach pracy oraz ze względu na stosowane środki chemiczne). Badania i pomiary czynników szkodliwych dla zdrowia w środowisku pracy prowadzone będą zgodnie </w:t>
      </w:r>
      <w:r w:rsidRPr="00F3687F">
        <w:rPr>
          <w:rFonts w:ascii="Cambria" w:eastAsia="Calibri" w:hAnsi="Cambria" w:cs="Times New Roman"/>
        </w:rPr>
        <w:br/>
        <w:t>z Rozporządzeniu Ministra Zdrowia z dnia 2 lutego 2011 r. w sprawie badań czynników szkodliwych dla zdrowia w środowisku pracy. Badania te są obowiązkowe i pracodawca obligatoryjnie będzie wykonywał takie</w:t>
      </w:r>
      <w:r w:rsidRPr="004A0514">
        <w:rPr>
          <w:rFonts w:ascii="Cambria" w:eastAsia="Calibri" w:hAnsi="Cambria" w:cs="Times New Roman"/>
        </w:rPr>
        <w:t xml:space="preserve"> pomiary. Zgodnie z Rozporządzeniem pracodawca wskazuje czynniki szkodliwe dla zdrowia w środowisku pracy, dla których wykonuje się badania i pomiary, po przeprowadzeniu rozpoznania źródeł ich emisji oraz warunków wykonywania pracy, które mają wpływ na poziom stężeń lub natężeń tych czynników lub na poziom narażenia na oddziaływanie tych czynników. </w:t>
      </w:r>
      <w:r>
        <w:rPr>
          <w:rFonts w:ascii="Cambria" w:eastAsia="Calibri" w:hAnsi="Cambria" w:cs="Times New Roman"/>
        </w:rPr>
        <w:t>Zgodnie</w:t>
      </w:r>
      <w:r>
        <w:rPr>
          <w:rFonts w:ascii="Cambria" w:eastAsia="Calibri" w:hAnsi="Cambria" w:cs="Times New Roman"/>
        </w:rPr>
        <w:br/>
        <w:t xml:space="preserve">z </w:t>
      </w:r>
      <w:r w:rsidRPr="004A0514">
        <w:rPr>
          <w:rFonts w:ascii="Cambria" w:eastAsia="Calibri" w:hAnsi="Cambria" w:cs="Times New Roman"/>
        </w:rPr>
        <w:t>Rozporządze</w:t>
      </w:r>
      <w:r>
        <w:rPr>
          <w:rFonts w:ascii="Cambria" w:eastAsia="Calibri" w:hAnsi="Cambria" w:cs="Times New Roman"/>
        </w:rPr>
        <w:t>niem</w:t>
      </w:r>
      <w:r w:rsidRPr="004A0514">
        <w:rPr>
          <w:rFonts w:ascii="Cambria" w:eastAsia="Calibri" w:hAnsi="Cambria" w:cs="Times New Roman"/>
        </w:rPr>
        <w:t>, pracodawca zapewnia wykonanie badań i pomiarów czynnika szkodliwego dla zdrowia w środowisku pracy, nie później niż w terminie 30 dni od dnia rozpoczęcia działalności. W związku z powyższym, Inwestor wykona takie badania najpóźniej w terminie 30 dni od dnia rozpoczęcia działalności. W przypadku</w:t>
      </w:r>
      <w:r>
        <w:rPr>
          <w:rFonts w:ascii="Cambria" w:eastAsia="Calibri" w:hAnsi="Cambria" w:cs="Times New Roman"/>
        </w:rPr>
        <w:t xml:space="preserve"> </w:t>
      </w:r>
      <w:r w:rsidRPr="004A0514">
        <w:rPr>
          <w:rFonts w:ascii="Cambria" w:eastAsia="Calibri" w:hAnsi="Cambria" w:cs="Times New Roman"/>
        </w:rPr>
        <w:t>negatywnych wyników badań zostaną podjęte ew. działania naprawcze w porozumieniu z właściwymi organami.</w:t>
      </w:r>
    </w:p>
    <w:p w14:paraId="5D7916F4" w14:textId="77777777" w:rsidR="004A0514" w:rsidRPr="004A0514" w:rsidRDefault="004A0514" w:rsidP="004A0514">
      <w:pPr>
        <w:spacing w:before="0"/>
        <w:ind w:left="360"/>
        <w:contextualSpacing/>
        <w:rPr>
          <w:rFonts w:ascii="Cambria" w:eastAsia="Calibri" w:hAnsi="Cambria" w:cs="Cambria"/>
          <w:color w:val="000000"/>
          <w:lang w:eastAsia="ar-SA"/>
        </w:rPr>
      </w:pPr>
    </w:p>
    <w:p w14:paraId="65F7F5BC" w14:textId="77777777" w:rsidR="004A0514" w:rsidRDefault="004A0514" w:rsidP="004A0514">
      <w:pPr>
        <w:suppressAutoHyphens/>
        <w:overflowPunct w:val="0"/>
        <w:autoSpaceDE w:val="0"/>
        <w:spacing w:before="0" w:after="0" w:line="276" w:lineRule="auto"/>
        <w:textAlignment w:val="baseline"/>
        <w:rPr>
          <w:rFonts w:ascii="Cambria" w:eastAsia="Calibri" w:hAnsi="Cambria" w:cs="Cambria"/>
          <w:b/>
          <w:color w:val="000000"/>
          <w:lang w:eastAsia="ar-SA"/>
        </w:rPr>
      </w:pPr>
      <w:r w:rsidRPr="004A0514">
        <w:rPr>
          <w:rFonts w:ascii="Cambria" w:eastAsia="Calibri" w:hAnsi="Cambria" w:cs="Cambria"/>
          <w:b/>
          <w:color w:val="000000"/>
          <w:lang w:eastAsia="ar-SA"/>
        </w:rPr>
        <w:t>Rozwiązania chroniące środowisko w zakresie gospodarki odpadami:</w:t>
      </w:r>
    </w:p>
    <w:p w14:paraId="79FEE6E5" w14:textId="05545243" w:rsidR="003D4D0C" w:rsidRPr="003D4D0C" w:rsidRDefault="003D4D0C" w:rsidP="00BD4B28">
      <w:pPr>
        <w:pStyle w:val="Akapitzlist"/>
        <w:numPr>
          <w:ilvl w:val="0"/>
          <w:numId w:val="42"/>
        </w:numPr>
        <w:suppressAutoHyphens/>
        <w:overflowPunct w:val="0"/>
        <w:autoSpaceDE w:val="0"/>
        <w:spacing w:before="0" w:after="0" w:line="276" w:lineRule="auto"/>
        <w:textAlignment w:val="baseline"/>
        <w:rPr>
          <w:rFonts w:ascii="Cambria" w:eastAsia="Calibri" w:hAnsi="Cambria" w:cs="Cambria"/>
          <w:bCs/>
          <w:color w:val="000000"/>
          <w:lang w:eastAsia="ar-SA"/>
        </w:rPr>
      </w:pPr>
      <w:r w:rsidRPr="003D4D0C">
        <w:rPr>
          <w:bCs/>
        </w:rPr>
        <w:t xml:space="preserve"> </w:t>
      </w:r>
      <w:r w:rsidRPr="003D4D0C">
        <w:rPr>
          <w:rFonts w:ascii="Cambria" w:eastAsia="Calibri" w:hAnsi="Cambria" w:cs="Cambria"/>
          <w:bCs/>
          <w:color w:val="000000"/>
          <w:lang w:eastAsia="ar-SA"/>
        </w:rPr>
        <w:t>eksploatacja obiektu będzie prowadzona w taki sposób, aby zminimalizować ilość wytwarzanych odpadów</w:t>
      </w:r>
      <w:r>
        <w:rPr>
          <w:rFonts w:ascii="Cambria" w:eastAsia="Calibri" w:hAnsi="Cambria" w:cs="Cambria"/>
          <w:bCs/>
          <w:color w:val="000000"/>
          <w:lang w:eastAsia="ar-SA"/>
        </w:rPr>
        <w:t>,</w:t>
      </w:r>
    </w:p>
    <w:p w14:paraId="42ECD594" w14:textId="2985B9C6" w:rsidR="003D4D0C" w:rsidRPr="003D4D0C" w:rsidRDefault="003D4D0C" w:rsidP="00BD4B28">
      <w:pPr>
        <w:pStyle w:val="Akapitzlist"/>
        <w:numPr>
          <w:ilvl w:val="0"/>
          <w:numId w:val="42"/>
        </w:numPr>
        <w:suppressAutoHyphens/>
        <w:overflowPunct w:val="0"/>
        <w:autoSpaceDE w:val="0"/>
        <w:spacing w:before="0" w:after="0" w:line="276" w:lineRule="auto"/>
        <w:textAlignment w:val="baseline"/>
        <w:rPr>
          <w:rFonts w:ascii="Cambria" w:eastAsia="Calibri" w:hAnsi="Cambria" w:cs="Cambria"/>
          <w:bCs/>
          <w:color w:val="000000"/>
          <w:lang w:eastAsia="ar-SA"/>
        </w:rPr>
      </w:pPr>
      <w:r w:rsidRPr="003D4D0C">
        <w:rPr>
          <w:rFonts w:ascii="Cambria" w:eastAsia="Calibri" w:hAnsi="Cambria" w:cs="Cambria"/>
          <w:bCs/>
          <w:color w:val="000000"/>
          <w:lang w:eastAsia="ar-SA"/>
        </w:rPr>
        <w:t xml:space="preserve">odpady będą gromadzone </w:t>
      </w:r>
      <w:r w:rsidR="006E5F76" w:rsidRPr="006E5F76">
        <w:rPr>
          <w:rFonts w:ascii="Cambria" w:eastAsia="Calibri" w:hAnsi="Cambria" w:cs="Cambria"/>
          <w:bCs/>
          <w:color w:val="000000"/>
          <w:lang w:eastAsia="ar-SA"/>
        </w:rPr>
        <w:t xml:space="preserve">w sposób selektywny </w:t>
      </w:r>
      <w:r w:rsidRPr="003D4D0C">
        <w:rPr>
          <w:rFonts w:ascii="Cambria" w:eastAsia="Calibri" w:hAnsi="Cambria" w:cs="Cambria"/>
          <w:bCs/>
          <w:color w:val="000000"/>
          <w:lang w:eastAsia="ar-SA"/>
        </w:rPr>
        <w:t>w wyznaczonych miejscach</w:t>
      </w:r>
      <w:r>
        <w:rPr>
          <w:rFonts w:ascii="Cambria" w:eastAsia="Calibri" w:hAnsi="Cambria" w:cs="Cambria"/>
          <w:bCs/>
          <w:color w:val="000000"/>
          <w:lang w:eastAsia="ar-SA"/>
        </w:rPr>
        <w:t>,</w:t>
      </w:r>
    </w:p>
    <w:p w14:paraId="12CA684F" w14:textId="0791A44F" w:rsidR="003D4D0C" w:rsidRPr="003D4D0C" w:rsidRDefault="003D4D0C" w:rsidP="00BD4B28">
      <w:pPr>
        <w:pStyle w:val="Akapitzlist"/>
        <w:numPr>
          <w:ilvl w:val="0"/>
          <w:numId w:val="42"/>
        </w:numPr>
        <w:suppressAutoHyphens/>
        <w:overflowPunct w:val="0"/>
        <w:autoSpaceDE w:val="0"/>
        <w:spacing w:before="0" w:after="0" w:line="276" w:lineRule="auto"/>
        <w:textAlignment w:val="baseline"/>
        <w:rPr>
          <w:rFonts w:ascii="Cambria" w:eastAsia="Calibri" w:hAnsi="Cambria" w:cs="Cambria"/>
          <w:bCs/>
          <w:color w:val="000000"/>
          <w:lang w:eastAsia="ar-SA"/>
        </w:rPr>
      </w:pPr>
      <w:r w:rsidRPr="003D4D0C">
        <w:rPr>
          <w:rFonts w:ascii="Cambria" w:eastAsia="Calibri" w:hAnsi="Cambria" w:cs="Cambria"/>
          <w:bCs/>
          <w:color w:val="000000"/>
          <w:lang w:eastAsia="ar-SA"/>
        </w:rPr>
        <w:t>odpady niebezpieczne będą gromadzone w szczelnych, zamykanych pojemnikach usytuowanych w miejscach utwardzonych i zadaszonych, zabezpieczonych przed dostępem osób postronnych</w:t>
      </w:r>
      <w:r>
        <w:rPr>
          <w:rFonts w:ascii="Cambria" w:eastAsia="Calibri" w:hAnsi="Cambria" w:cs="Cambria"/>
          <w:bCs/>
          <w:color w:val="000000"/>
          <w:lang w:eastAsia="ar-SA"/>
        </w:rPr>
        <w:t>,</w:t>
      </w:r>
    </w:p>
    <w:p w14:paraId="7A10547F" w14:textId="6C576577" w:rsidR="003D4D0C" w:rsidRPr="003D4D0C" w:rsidRDefault="003D4D0C" w:rsidP="00BD4B28">
      <w:pPr>
        <w:pStyle w:val="Akapitzlist"/>
        <w:numPr>
          <w:ilvl w:val="0"/>
          <w:numId w:val="42"/>
        </w:numPr>
        <w:suppressAutoHyphens/>
        <w:overflowPunct w:val="0"/>
        <w:autoSpaceDE w:val="0"/>
        <w:spacing w:before="0" w:after="0" w:line="276" w:lineRule="auto"/>
        <w:textAlignment w:val="baseline"/>
        <w:rPr>
          <w:rFonts w:ascii="Cambria" w:eastAsia="Calibri" w:hAnsi="Cambria" w:cs="Cambria"/>
          <w:bCs/>
          <w:color w:val="000000"/>
          <w:lang w:eastAsia="ar-SA"/>
        </w:rPr>
      </w:pPr>
      <w:r w:rsidRPr="003D4D0C">
        <w:rPr>
          <w:rFonts w:ascii="Cambria" w:eastAsia="Calibri" w:hAnsi="Cambria" w:cs="Cambria"/>
          <w:bCs/>
          <w:color w:val="000000"/>
          <w:lang w:eastAsia="ar-SA"/>
        </w:rPr>
        <w:t>odpady będą przekazywane do wykorzystania bądź odbiorcom odpadów posiadającym stosowne dokumenty w zakresie gospodarki odpadami</w:t>
      </w:r>
      <w:r>
        <w:rPr>
          <w:rFonts w:ascii="Cambria" w:eastAsia="Calibri" w:hAnsi="Cambria" w:cs="Cambria"/>
          <w:bCs/>
          <w:color w:val="000000"/>
          <w:lang w:eastAsia="ar-SA"/>
        </w:rPr>
        <w:t>,</w:t>
      </w:r>
    </w:p>
    <w:p w14:paraId="5F867602" w14:textId="75C2D43F" w:rsidR="003D4D0C" w:rsidRPr="003D4D0C" w:rsidRDefault="003D4D0C" w:rsidP="00BD4B28">
      <w:pPr>
        <w:pStyle w:val="Akapitzlist"/>
        <w:numPr>
          <w:ilvl w:val="0"/>
          <w:numId w:val="42"/>
        </w:numPr>
        <w:suppressAutoHyphens/>
        <w:overflowPunct w:val="0"/>
        <w:autoSpaceDE w:val="0"/>
        <w:spacing w:before="0" w:after="0" w:line="276" w:lineRule="auto"/>
        <w:textAlignment w:val="baseline"/>
        <w:rPr>
          <w:rFonts w:ascii="Cambria" w:eastAsia="Calibri" w:hAnsi="Cambria" w:cs="Cambria"/>
          <w:bCs/>
          <w:color w:val="000000"/>
          <w:lang w:eastAsia="ar-SA"/>
        </w:rPr>
      </w:pPr>
      <w:r w:rsidRPr="003D4D0C">
        <w:rPr>
          <w:rFonts w:ascii="Cambria" w:eastAsia="Calibri" w:hAnsi="Cambria" w:cs="Cambria"/>
          <w:bCs/>
          <w:color w:val="000000"/>
          <w:lang w:eastAsia="ar-SA"/>
        </w:rPr>
        <w:t>odpady komunalne będą gromadzone w kontenerze, a następnie odbierane na podstawie umowy z odbiorcą tych odpadów i odbierane przez podmioty posiadające stosowne decyzje w zakresie gospodarowania odpadami</w:t>
      </w:r>
      <w:r>
        <w:rPr>
          <w:rFonts w:ascii="Cambria" w:eastAsia="Calibri" w:hAnsi="Cambria" w:cs="Cambria"/>
          <w:bCs/>
          <w:color w:val="000000"/>
          <w:lang w:eastAsia="ar-SA"/>
        </w:rPr>
        <w:t>,</w:t>
      </w:r>
    </w:p>
    <w:p w14:paraId="446A1DE4" w14:textId="77777777" w:rsidR="003D4D0C" w:rsidRPr="003D4D0C" w:rsidRDefault="003D4D0C" w:rsidP="00BD4B28">
      <w:pPr>
        <w:pStyle w:val="Akapitzlist"/>
        <w:numPr>
          <w:ilvl w:val="0"/>
          <w:numId w:val="42"/>
        </w:numPr>
        <w:suppressAutoHyphens/>
        <w:overflowPunct w:val="0"/>
        <w:autoSpaceDE w:val="0"/>
        <w:spacing w:before="0" w:after="0" w:line="276" w:lineRule="auto"/>
        <w:textAlignment w:val="baseline"/>
        <w:rPr>
          <w:rFonts w:ascii="Cambria" w:eastAsia="Calibri" w:hAnsi="Cambria" w:cs="Cambria"/>
          <w:bCs/>
          <w:color w:val="000000"/>
          <w:lang w:eastAsia="ar-SA"/>
        </w:rPr>
      </w:pPr>
      <w:r w:rsidRPr="003D4D0C">
        <w:rPr>
          <w:rFonts w:ascii="Cambria" w:eastAsia="Calibri" w:hAnsi="Cambria" w:cs="Cambria"/>
          <w:bCs/>
          <w:color w:val="000000"/>
          <w:lang w:eastAsia="ar-SA"/>
        </w:rPr>
        <w:t>instalacja oraz infrastruktura towarzysząca będzie odpowiednio kontrolowana oraz remontowana w celu uniknięcia stopniowego niszczenia instalacji oraz generowania odpadów z wymiany maszyn i urządzeń.</w:t>
      </w:r>
    </w:p>
    <w:p w14:paraId="239C414D" w14:textId="77777777" w:rsidR="004A0514" w:rsidRPr="003D4D0C" w:rsidRDefault="004A0514" w:rsidP="003D4D0C">
      <w:pPr>
        <w:pStyle w:val="Akapitzlist"/>
        <w:suppressAutoHyphens/>
        <w:overflowPunct w:val="0"/>
        <w:autoSpaceDE w:val="0"/>
        <w:spacing w:before="0" w:after="0" w:line="276" w:lineRule="auto"/>
        <w:textAlignment w:val="baseline"/>
        <w:rPr>
          <w:rFonts w:ascii="Cambria" w:eastAsia="Calibri" w:hAnsi="Cambria" w:cs="Cambria"/>
          <w:bCs/>
          <w:color w:val="000000"/>
          <w:lang w:eastAsia="ar-SA"/>
        </w:rPr>
      </w:pPr>
    </w:p>
    <w:p w14:paraId="36BF259F" w14:textId="65DBB2A9" w:rsidR="002A4506" w:rsidRDefault="004A0514" w:rsidP="002A4506">
      <w:pPr>
        <w:suppressAutoHyphens/>
        <w:overflowPunct w:val="0"/>
        <w:autoSpaceDE w:val="0"/>
        <w:spacing w:before="0" w:after="0" w:line="276" w:lineRule="auto"/>
        <w:textAlignment w:val="baseline"/>
        <w:rPr>
          <w:rFonts w:ascii="Cambria" w:eastAsia="Calibri" w:hAnsi="Cambria" w:cs="Cambria"/>
          <w:b/>
          <w:lang w:eastAsia="ar-SA"/>
        </w:rPr>
      </w:pPr>
      <w:r w:rsidRPr="004A0514">
        <w:rPr>
          <w:rFonts w:ascii="Cambria" w:eastAsia="Calibri" w:hAnsi="Cambria" w:cs="Cambria"/>
          <w:b/>
          <w:lang w:eastAsia="ar-SA"/>
        </w:rPr>
        <w:t>Rozwiązania chroniące środowisko w zakresie ochrony środowiska gruntowo – wodnego:</w:t>
      </w:r>
    </w:p>
    <w:p w14:paraId="3E2638A0" w14:textId="5E897E74" w:rsidR="0092157B" w:rsidRPr="002A4506" w:rsidRDefault="0092157B" w:rsidP="0092157B">
      <w:pPr>
        <w:pStyle w:val="Akapitzlist"/>
        <w:numPr>
          <w:ilvl w:val="0"/>
          <w:numId w:val="43"/>
        </w:numPr>
        <w:suppressAutoHyphens/>
        <w:overflowPunct w:val="0"/>
        <w:autoSpaceDE w:val="0"/>
        <w:spacing w:before="0" w:after="0" w:line="276" w:lineRule="auto"/>
        <w:textAlignment w:val="baseline"/>
        <w:rPr>
          <w:rFonts w:ascii="Cambria" w:eastAsia="Calibri" w:hAnsi="Cambria" w:cs="Cambria"/>
          <w:b/>
          <w:lang w:eastAsia="ar-SA"/>
        </w:rPr>
      </w:pPr>
      <w:r w:rsidRPr="002A4506">
        <w:rPr>
          <w:rFonts w:ascii="Cambria" w:eastAsia="Calibri" w:hAnsi="Cambria" w:cs="Times New Roman"/>
          <w:szCs w:val="20"/>
        </w:rPr>
        <w:t>place składowe oraz teren pod wiatą zostaną utwardzone</w:t>
      </w:r>
      <w:r>
        <w:rPr>
          <w:rFonts w:ascii="Cambria" w:eastAsia="Calibri" w:hAnsi="Cambria" w:cs="Times New Roman"/>
          <w:szCs w:val="20"/>
        </w:rPr>
        <w:t xml:space="preserve"> materiałami budowlanymi</w:t>
      </w:r>
      <w:r w:rsidRPr="002A4506">
        <w:rPr>
          <w:rFonts w:ascii="Cambria" w:eastAsia="Calibri" w:hAnsi="Cambria" w:cs="Times New Roman"/>
          <w:szCs w:val="20"/>
        </w:rPr>
        <w:t xml:space="preserve"> w celu zminimalizowania oddziaływania związanego z magazynowanie odpadów do czasu ich wykorzystania w planowanej do realizacji instalacji do </w:t>
      </w:r>
      <w:r>
        <w:rPr>
          <w:rFonts w:ascii="Cambria" w:eastAsia="Calibri" w:hAnsi="Cambria" w:cs="Times New Roman"/>
          <w:szCs w:val="20"/>
        </w:rPr>
        <w:t>przetwarzania;</w:t>
      </w:r>
    </w:p>
    <w:p w14:paraId="37A95226" w14:textId="6F5B06B3" w:rsidR="0092157B" w:rsidRPr="00D30C64" w:rsidRDefault="0092157B" w:rsidP="0092157B">
      <w:pPr>
        <w:pStyle w:val="Akapitzlist"/>
        <w:numPr>
          <w:ilvl w:val="0"/>
          <w:numId w:val="43"/>
        </w:numPr>
        <w:suppressAutoHyphens/>
        <w:overflowPunct w:val="0"/>
        <w:autoSpaceDE w:val="0"/>
        <w:spacing w:before="0" w:after="0" w:line="276" w:lineRule="auto"/>
        <w:textAlignment w:val="baseline"/>
        <w:rPr>
          <w:rFonts w:ascii="Cambria" w:eastAsia="Calibri" w:hAnsi="Cambria" w:cs="Cambria"/>
          <w:b/>
          <w:lang w:eastAsia="ar-SA"/>
        </w:rPr>
      </w:pPr>
      <w:r w:rsidRPr="002A4506">
        <w:rPr>
          <w:rFonts w:ascii="Cambria" w:eastAsia="Calibri" w:hAnsi="Cambria" w:cs="Times New Roman"/>
          <w:szCs w:val="20"/>
        </w:rPr>
        <w:t xml:space="preserve">w celu zminimalizowania wpływu na środowisko gruntowo-wodne odpady będą dostarczane sukcesywnie i nie będą magazynowane przez długi okres,  </w:t>
      </w:r>
    </w:p>
    <w:p w14:paraId="62991015" w14:textId="76F64A6A" w:rsidR="00D30C64" w:rsidRDefault="00D30C64" w:rsidP="00D30C64">
      <w:pPr>
        <w:pStyle w:val="Akapitzlist"/>
        <w:numPr>
          <w:ilvl w:val="0"/>
          <w:numId w:val="43"/>
        </w:numPr>
        <w:suppressAutoHyphens/>
        <w:overflowPunct w:val="0"/>
        <w:autoSpaceDE w:val="0"/>
        <w:spacing w:before="0" w:after="0" w:line="276" w:lineRule="auto"/>
        <w:textAlignment w:val="baseline"/>
        <w:rPr>
          <w:rFonts w:ascii="Cambria" w:eastAsia="Calibri" w:hAnsi="Cambria" w:cs="Cambria"/>
          <w:bCs/>
          <w:lang w:eastAsia="ar-SA"/>
        </w:rPr>
      </w:pPr>
      <w:r w:rsidRPr="00D30C64">
        <w:rPr>
          <w:rFonts w:ascii="Cambria" w:eastAsia="Calibri" w:hAnsi="Cambria" w:cs="Cambria"/>
          <w:bCs/>
          <w:lang w:eastAsia="ar-SA"/>
        </w:rPr>
        <w:t>Przywiezione odpady komunalne będą selektywnie magazynowane w wydzielonych do tego miejscach oraz w dedykowanych kontenerach o różnych pojemnościach</w:t>
      </w:r>
      <w:r>
        <w:rPr>
          <w:rFonts w:ascii="Cambria" w:eastAsia="Calibri" w:hAnsi="Cambria" w:cs="Cambria"/>
          <w:bCs/>
          <w:lang w:eastAsia="ar-SA"/>
        </w:rPr>
        <w:t>, bez możliwości mieszania się ze sobą</w:t>
      </w:r>
    </w:p>
    <w:p w14:paraId="592F9CA2" w14:textId="77777777" w:rsidR="00D30C64" w:rsidRDefault="00D30C64" w:rsidP="00D30C64">
      <w:pPr>
        <w:pStyle w:val="Akapitzlist"/>
        <w:numPr>
          <w:ilvl w:val="0"/>
          <w:numId w:val="43"/>
        </w:numPr>
        <w:suppressAutoHyphens/>
        <w:overflowPunct w:val="0"/>
        <w:autoSpaceDE w:val="0"/>
        <w:spacing w:before="0" w:after="0" w:line="276" w:lineRule="auto"/>
        <w:textAlignment w:val="baseline"/>
        <w:rPr>
          <w:rFonts w:ascii="Cambria" w:eastAsia="Calibri" w:hAnsi="Cambria" w:cs="Cambria"/>
          <w:bCs/>
          <w:lang w:eastAsia="ar-SA"/>
        </w:rPr>
      </w:pPr>
      <w:r w:rsidRPr="00D30C64">
        <w:rPr>
          <w:rFonts w:ascii="Cambria" w:eastAsia="Calibri" w:hAnsi="Cambria" w:cs="Cambria"/>
          <w:bCs/>
          <w:lang w:eastAsia="ar-SA"/>
        </w:rPr>
        <w:t xml:space="preserve">Przeładunek przywiezionych odpadów odbywać się będzie w hali przeładunkowej z rampą </w:t>
      </w:r>
    </w:p>
    <w:p w14:paraId="31FE43CE" w14:textId="12F4477A" w:rsidR="00D30C64" w:rsidRPr="00D30C64" w:rsidRDefault="00D30C64" w:rsidP="00D30C64">
      <w:pPr>
        <w:pStyle w:val="Akapitzlist"/>
        <w:numPr>
          <w:ilvl w:val="0"/>
          <w:numId w:val="43"/>
        </w:numPr>
        <w:suppressAutoHyphens/>
        <w:overflowPunct w:val="0"/>
        <w:autoSpaceDE w:val="0"/>
        <w:spacing w:before="0" w:after="0" w:line="276" w:lineRule="auto"/>
        <w:textAlignment w:val="baseline"/>
        <w:rPr>
          <w:rFonts w:ascii="Cambria" w:eastAsia="Calibri" w:hAnsi="Cambria" w:cs="Cambria"/>
          <w:bCs/>
          <w:lang w:eastAsia="ar-SA"/>
        </w:rPr>
      </w:pPr>
      <w:r>
        <w:rPr>
          <w:rFonts w:ascii="Cambria" w:eastAsia="Calibri" w:hAnsi="Cambria" w:cs="Cambria"/>
          <w:bCs/>
          <w:lang w:eastAsia="ar-SA"/>
        </w:rPr>
        <w:t>T</w:t>
      </w:r>
      <w:r w:rsidRPr="00D30C64">
        <w:rPr>
          <w:rFonts w:ascii="Cambria" w:eastAsia="Calibri" w:hAnsi="Cambria" w:cs="Cambria"/>
          <w:bCs/>
          <w:lang w:eastAsia="ar-SA"/>
        </w:rPr>
        <w:t xml:space="preserve">eren bazy </w:t>
      </w:r>
      <w:r>
        <w:rPr>
          <w:rFonts w:ascii="Cambria" w:eastAsia="Calibri" w:hAnsi="Cambria" w:cs="Cambria"/>
          <w:bCs/>
          <w:lang w:eastAsia="ar-SA"/>
        </w:rPr>
        <w:t xml:space="preserve">zabezpieczony będzie </w:t>
      </w:r>
      <w:r w:rsidRPr="00D30C64">
        <w:rPr>
          <w:rFonts w:ascii="Cambria" w:eastAsia="Calibri" w:hAnsi="Cambria" w:cs="Cambria"/>
          <w:bCs/>
          <w:lang w:eastAsia="ar-SA"/>
        </w:rPr>
        <w:t xml:space="preserve">w środki np. </w:t>
      </w:r>
      <w:proofErr w:type="spellStart"/>
      <w:r w:rsidRPr="00D30C64">
        <w:rPr>
          <w:rFonts w:ascii="Cambria" w:eastAsia="Calibri" w:hAnsi="Cambria" w:cs="Cambria"/>
          <w:bCs/>
          <w:lang w:eastAsia="ar-SA"/>
        </w:rPr>
        <w:t>dyspergenty</w:t>
      </w:r>
      <w:proofErr w:type="spellEnd"/>
      <w:r w:rsidRPr="00D30C64">
        <w:rPr>
          <w:rFonts w:ascii="Cambria" w:eastAsia="Calibri" w:hAnsi="Cambria" w:cs="Cambria"/>
          <w:bCs/>
          <w:lang w:eastAsia="ar-SA"/>
        </w:rPr>
        <w:t>, sorbenty, neutralizatory czy zestawy do usuwania wycieków.</w:t>
      </w:r>
    </w:p>
    <w:p w14:paraId="75C149F4" w14:textId="77777777" w:rsidR="0092157B" w:rsidRPr="002A4506" w:rsidRDefault="0092157B" w:rsidP="0092157B">
      <w:pPr>
        <w:pStyle w:val="Akapitzlist"/>
        <w:numPr>
          <w:ilvl w:val="0"/>
          <w:numId w:val="43"/>
        </w:numPr>
        <w:suppressAutoHyphens/>
        <w:overflowPunct w:val="0"/>
        <w:autoSpaceDE w:val="0"/>
        <w:spacing w:before="0" w:after="0" w:line="276" w:lineRule="auto"/>
        <w:textAlignment w:val="baseline"/>
        <w:rPr>
          <w:rFonts w:ascii="Cambria" w:eastAsia="Calibri" w:hAnsi="Cambria" w:cs="Cambria"/>
          <w:b/>
          <w:lang w:eastAsia="ar-SA"/>
        </w:rPr>
      </w:pPr>
      <w:r w:rsidRPr="002A4506">
        <w:rPr>
          <w:rFonts w:ascii="Cambria" w:eastAsia="Calibri" w:hAnsi="Cambria" w:cs="Times New Roman"/>
          <w:lang w:eastAsia="ar-SA"/>
        </w:rPr>
        <w:lastRenderedPageBreak/>
        <w:t>wytworzone odpady będą gromadzone w sposób selektywny, zabezpieczając środowisko gruntowo-wodne przed zanieczyszczeniem;</w:t>
      </w:r>
    </w:p>
    <w:p w14:paraId="133F00CB" w14:textId="77777777" w:rsidR="0092157B" w:rsidRPr="002A4506" w:rsidRDefault="0092157B" w:rsidP="0092157B">
      <w:pPr>
        <w:pStyle w:val="Akapitzlist"/>
        <w:numPr>
          <w:ilvl w:val="0"/>
          <w:numId w:val="43"/>
        </w:numPr>
        <w:suppressAutoHyphens/>
        <w:overflowPunct w:val="0"/>
        <w:autoSpaceDE w:val="0"/>
        <w:spacing w:before="0" w:after="0" w:line="276" w:lineRule="auto"/>
        <w:textAlignment w:val="baseline"/>
        <w:rPr>
          <w:rFonts w:ascii="Cambria" w:eastAsia="Calibri" w:hAnsi="Cambria" w:cs="Cambria"/>
          <w:b/>
          <w:lang w:eastAsia="ar-SA"/>
        </w:rPr>
      </w:pPr>
      <w:r w:rsidRPr="002A4506">
        <w:rPr>
          <w:rFonts w:ascii="Cambria" w:eastAsia="Calibri" w:hAnsi="Cambria" w:cs="Times New Roman"/>
        </w:rPr>
        <w:t>zbiorniki do przechowywania środków chemicznych będą znajdować się w specjalnie  wyznaczonym do tego pomieszczeniu;</w:t>
      </w:r>
    </w:p>
    <w:p w14:paraId="730E15A1" w14:textId="77777777" w:rsidR="0092157B" w:rsidRPr="002A4506" w:rsidRDefault="0092157B" w:rsidP="0092157B">
      <w:pPr>
        <w:pStyle w:val="Akapitzlist"/>
        <w:numPr>
          <w:ilvl w:val="0"/>
          <w:numId w:val="43"/>
        </w:numPr>
        <w:suppressAutoHyphens/>
        <w:overflowPunct w:val="0"/>
        <w:autoSpaceDE w:val="0"/>
        <w:spacing w:before="0" w:after="0" w:line="276" w:lineRule="auto"/>
        <w:textAlignment w:val="baseline"/>
        <w:rPr>
          <w:rFonts w:ascii="Cambria" w:eastAsia="Calibri" w:hAnsi="Cambria" w:cs="Cambria"/>
          <w:b/>
          <w:lang w:eastAsia="ar-SA"/>
        </w:rPr>
      </w:pPr>
      <w:r w:rsidRPr="002A4506">
        <w:rPr>
          <w:rFonts w:ascii="Cambria" w:eastAsia="Calibri" w:hAnsi="Cambria" w:cs="Times New Roman"/>
        </w:rPr>
        <w:t>montaż zbiornika do magazynowania paliw będzie przeprowadzony zgodnie</w:t>
      </w:r>
      <w:r>
        <w:rPr>
          <w:rFonts w:ascii="Cambria" w:eastAsia="Calibri" w:hAnsi="Cambria" w:cs="Times New Roman"/>
        </w:rPr>
        <w:br/>
      </w:r>
      <w:r w:rsidRPr="002A4506">
        <w:rPr>
          <w:rFonts w:ascii="Cambria" w:eastAsia="Calibri" w:hAnsi="Cambria" w:cs="Times New Roman"/>
        </w:rPr>
        <w:t>z najwyższymi wymogami technicznymi, zbiornik odpowiednio będą zabezpieczone przed korozją wewnętrzną i zewnętrzną;</w:t>
      </w:r>
    </w:p>
    <w:p w14:paraId="7E60AFEE" w14:textId="77777777" w:rsidR="0092157B" w:rsidRPr="002A4506" w:rsidRDefault="0092157B" w:rsidP="0092157B">
      <w:pPr>
        <w:pStyle w:val="Akapitzlist"/>
        <w:numPr>
          <w:ilvl w:val="0"/>
          <w:numId w:val="43"/>
        </w:numPr>
        <w:suppressAutoHyphens/>
        <w:overflowPunct w:val="0"/>
        <w:autoSpaceDE w:val="0"/>
        <w:spacing w:before="0" w:after="0" w:line="276" w:lineRule="auto"/>
        <w:textAlignment w:val="baseline"/>
        <w:rPr>
          <w:rFonts w:ascii="Cambria" w:eastAsia="Calibri" w:hAnsi="Cambria" w:cs="Cambria"/>
          <w:b/>
          <w:lang w:eastAsia="ar-SA"/>
        </w:rPr>
      </w:pPr>
      <w:r w:rsidRPr="002A4506">
        <w:rPr>
          <w:rFonts w:ascii="Cambria" w:eastAsia="Calibri" w:hAnsi="Cambria" w:cs="Times New Roman"/>
        </w:rPr>
        <w:t>zastosowanie zabezpieczeń antykorozyjnych zbiorników i rurociągów, w celu zapewnienia bezawaryjności i trwałości.</w:t>
      </w:r>
    </w:p>
    <w:p w14:paraId="3861F8BA" w14:textId="77777777" w:rsidR="0092157B" w:rsidRDefault="0092157B" w:rsidP="002A4506">
      <w:pPr>
        <w:suppressAutoHyphens/>
        <w:overflowPunct w:val="0"/>
        <w:autoSpaceDE w:val="0"/>
        <w:spacing w:before="0" w:after="0" w:line="276" w:lineRule="auto"/>
        <w:textAlignment w:val="baseline"/>
        <w:rPr>
          <w:rFonts w:ascii="Cambria" w:eastAsia="Calibri" w:hAnsi="Cambria" w:cs="Cambria"/>
          <w:b/>
          <w:lang w:eastAsia="ar-SA"/>
        </w:rPr>
      </w:pPr>
    </w:p>
    <w:p w14:paraId="441B7C89" w14:textId="77777777" w:rsidR="004A0514" w:rsidRPr="004A0514" w:rsidRDefault="004A0514" w:rsidP="004A0514">
      <w:pPr>
        <w:spacing w:before="0"/>
        <w:rPr>
          <w:rFonts w:ascii="Cambria" w:eastAsia="Calibri" w:hAnsi="Cambria" w:cs="Times New Roman"/>
          <w:lang w:eastAsia="ar-SA"/>
        </w:rPr>
      </w:pPr>
    </w:p>
    <w:p w14:paraId="7A8053AD" w14:textId="77777777" w:rsidR="002A4506" w:rsidRDefault="004A0514" w:rsidP="002A4506">
      <w:pPr>
        <w:spacing w:before="0"/>
        <w:rPr>
          <w:rFonts w:ascii="Cambria" w:eastAsia="Calibri" w:hAnsi="Cambria" w:cs="Cambria"/>
          <w:b/>
          <w:lang w:eastAsia="ar-SA"/>
        </w:rPr>
      </w:pPr>
      <w:r w:rsidRPr="004A0514">
        <w:rPr>
          <w:rFonts w:ascii="Cambria" w:eastAsia="Calibri" w:hAnsi="Cambria" w:cs="Cambria"/>
          <w:b/>
          <w:lang w:eastAsia="ar-SA"/>
        </w:rPr>
        <w:t>Rozwiązania chroniące środowisko w zakresie ochrony powietrza atmosferycznego (uwzględniające transport i składowanie surowców oraz produktów):</w:t>
      </w:r>
    </w:p>
    <w:p w14:paraId="4045C958" w14:textId="77777777" w:rsidR="002A4506" w:rsidRPr="002A4506" w:rsidRDefault="004A0514" w:rsidP="00BD4B28">
      <w:pPr>
        <w:pStyle w:val="Akapitzlist"/>
        <w:numPr>
          <w:ilvl w:val="0"/>
          <w:numId w:val="44"/>
        </w:numPr>
        <w:spacing w:before="0"/>
        <w:rPr>
          <w:rFonts w:ascii="Cambria" w:eastAsia="Calibri" w:hAnsi="Cambria" w:cs="Cambria"/>
          <w:b/>
          <w:lang w:eastAsia="ar-SA"/>
        </w:rPr>
      </w:pPr>
      <w:r w:rsidRPr="002A4506">
        <w:rPr>
          <w:rFonts w:ascii="Cambria" w:eastAsia="Calibri" w:hAnsi="Cambria" w:cs="Times New Roman"/>
        </w:rPr>
        <w:t xml:space="preserve">prowadzenie stałej kontroli stanu technicznego instalacji i pojazdów poruszających się po terenie zakładu oraz utrzymywanie ich w pełnej sprawności </w:t>
      </w:r>
      <w:r w:rsidRPr="002A4506">
        <w:rPr>
          <w:rFonts w:ascii="Cambria" w:eastAsia="Calibri" w:hAnsi="Cambria" w:cs="Cambria"/>
          <w:color w:val="000000"/>
          <w:lang w:eastAsia="ar-SA"/>
        </w:rPr>
        <w:t>(w przypadku awarii bądź uszkodzenia instalacji pojazdów, do atmosfery może być emitowany podwyższony poziom emisji);</w:t>
      </w:r>
    </w:p>
    <w:p w14:paraId="0D539427" w14:textId="77777777" w:rsidR="002A4506" w:rsidRPr="002A4506" w:rsidRDefault="004A0514" w:rsidP="00BD4B28">
      <w:pPr>
        <w:pStyle w:val="Akapitzlist"/>
        <w:numPr>
          <w:ilvl w:val="0"/>
          <w:numId w:val="44"/>
        </w:numPr>
        <w:spacing w:before="0"/>
        <w:rPr>
          <w:rFonts w:ascii="Cambria" w:eastAsia="Calibri" w:hAnsi="Cambria" w:cs="Cambria"/>
          <w:b/>
          <w:lang w:eastAsia="ar-SA"/>
        </w:rPr>
      </w:pPr>
      <w:r w:rsidRPr="002A4506">
        <w:rPr>
          <w:rFonts w:ascii="Cambria" w:eastAsia="Calibri" w:hAnsi="Cambria" w:cs="Times New Roman"/>
        </w:rPr>
        <w:t>zastosowanie szczelnych rozwiązań technicznych zarówno w pojazdach transportowych, jak i w kontenerach, za pomocą których odpady będą dalej transportowane na składowisko odpadów;</w:t>
      </w:r>
    </w:p>
    <w:p w14:paraId="2BFE705C" w14:textId="371A3A58" w:rsidR="00C01016" w:rsidRPr="00172EF4" w:rsidRDefault="004A0514" w:rsidP="00C01016">
      <w:pPr>
        <w:pStyle w:val="Akapitzlist"/>
        <w:numPr>
          <w:ilvl w:val="0"/>
          <w:numId w:val="44"/>
        </w:numPr>
        <w:spacing w:before="0"/>
        <w:rPr>
          <w:rFonts w:ascii="Cambria" w:eastAsia="Calibri" w:hAnsi="Cambria" w:cs="Cambria"/>
          <w:b/>
          <w:lang w:eastAsia="ar-SA"/>
        </w:rPr>
      </w:pPr>
      <w:r w:rsidRPr="002A4506">
        <w:rPr>
          <w:rFonts w:ascii="Cambria" w:eastAsia="Calibri" w:hAnsi="Cambria" w:cs="Times New Roman"/>
        </w:rPr>
        <w:t>kontenery w których będą przewożone odpady po ich przeładunku będą szczelne w swej konstrukcji, a od góry wyposażone w plandekę, która zabezpieczy przed wypadaniem odpadów oraz ulatnianiem się odorów</w:t>
      </w:r>
      <w:r w:rsidR="00C01016">
        <w:rPr>
          <w:rFonts w:ascii="Cambria" w:eastAsia="Calibri" w:hAnsi="Cambria" w:cs="Times New Roman"/>
        </w:rPr>
        <w:t>.</w:t>
      </w:r>
    </w:p>
    <w:p w14:paraId="57A06EB9" w14:textId="4C0E1A94" w:rsidR="00C01016" w:rsidRPr="00C01016" w:rsidRDefault="00323F99" w:rsidP="00C01016">
      <w:pPr>
        <w:pStyle w:val="Nagwek1"/>
        <w:numPr>
          <w:ilvl w:val="0"/>
          <w:numId w:val="1"/>
        </w:numPr>
      </w:pPr>
      <w:bookmarkStart w:id="158" w:name="_Toc486235539"/>
      <w:bookmarkStart w:id="159" w:name="_Toc62671468"/>
      <w:r w:rsidRPr="00AC2C36">
        <w:t>RODZAJE I PRZEWIDYWANE ILOŚCI WPROWADZANYCH DO ŚRODOWISKA SUBSTANCJI LUB ENERGII PRZY ZASTOSOWANIU ROZWIĄZAŃ CHRONIĄCYCH ŚRODOWISKO</w:t>
      </w:r>
      <w:r w:rsidR="000D441D">
        <w:t xml:space="preserve"> </w:t>
      </w:r>
      <w:r w:rsidRPr="00AC2C36">
        <w:t>W TRAKCIE REALIZACJI ORAZ EKSPLOATACJI PRZEDSIĘWZIĘCIA</w:t>
      </w:r>
      <w:bookmarkEnd w:id="158"/>
      <w:bookmarkEnd w:id="159"/>
    </w:p>
    <w:p w14:paraId="6F17BC0A" w14:textId="20915997" w:rsidR="00D241DC" w:rsidRPr="00D241DC" w:rsidRDefault="002A4506" w:rsidP="00D241DC">
      <w:pPr>
        <w:pStyle w:val="Nagwek2"/>
        <w:numPr>
          <w:ilvl w:val="1"/>
          <w:numId w:val="1"/>
        </w:numPr>
      </w:pPr>
      <w:bookmarkStart w:id="160" w:name="_Toc62671469"/>
      <w:r>
        <w:t>FAZA BUDOWY</w:t>
      </w:r>
      <w:bookmarkEnd w:id="160"/>
      <w:r>
        <w:t xml:space="preserve"> </w:t>
      </w:r>
    </w:p>
    <w:p w14:paraId="7D7702AC" w14:textId="5C015DBD" w:rsidR="001C5B0D" w:rsidRDefault="002A4506" w:rsidP="002A4506">
      <w:pPr>
        <w:pStyle w:val="Nagwek3"/>
        <w:numPr>
          <w:ilvl w:val="2"/>
          <w:numId w:val="1"/>
        </w:numPr>
      </w:pPr>
      <w:bookmarkStart w:id="161" w:name="_Toc62671470"/>
      <w:r>
        <w:t>Zanieczyszczenia powietrza</w:t>
      </w:r>
      <w:bookmarkEnd w:id="161"/>
      <w:r>
        <w:t xml:space="preserve"> </w:t>
      </w:r>
    </w:p>
    <w:p w14:paraId="45D08FE8"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Zanieczyszczenia powietrza powstałe w trakcie prac budowlanych to głównie:</w:t>
      </w:r>
    </w:p>
    <w:p w14:paraId="6D2D959D" w14:textId="77777777" w:rsidR="002A4506" w:rsidRPr="002A4506" w:rsidRDefault="002A4506" w:rsidP="00BD4B28">
      <w:pPr>
        <w:numPr>
          <w:ilvl w:val="0"/>
          <w:numId w:val="50"/>
        </w:numPr>
        <w:spacing w:before="0" w:after="0" w:line="276" w:lineRule="auto"/>
        <w:rPr>
          <w:rFonts w:ascii="Cambria" w:eastAsia="Calibri" w:hAnsi="Cambria" w:cs="Times New Roman"/>
        </w:rPr>
      </w:pPr>
      <w:r w:rsidRPr="002A4506">
        <w:rPr>
          <w:rFonts w:ascii="Cambria" w:eastAsia="Calibri" w:hAnsi="Cambria" w:cs="Times New Roman"/>
        </w:rPr>
        <w:t xml:space="preserve">gazy spalinowe pracujących maszyn budowlanych - napędzanych silnikami diesla ciężarówek, dźwigów, koparek, agregatów sprężarek powietrza itd. (SO2, </w:t>
      </w:r>
      <w:proofErr w:type="spellStart"/>
      <w:r w:rsidRPr="002A4506">
        <w:rPr>
          <w:rFonts w:ascii="Cambria" w:eastAsia="Calibri" w:hAnsi="Cambria" w:cs="Times New Roman"/>
        </w:rPr>
        <w:t>NOx</w:t>
      </w:r>
      <w:proofErr w:type="spellEnd"/>
      <w:r w:rsidRPr="002A4506">
        <w:rPr>
          <w:rFonts w:ascii="Cambria" w:eastAsia="Calibri" w:hAnsi="Cambria" w:cs="Times New Roman"/>
        </w:rPr>
        <w:t>, CO, węglowodory, aldehydy);</w:t>
      </w:r>
    </w:p>
    <w:p w14:paraId="08D19C2D" w14:textId="77777777" w:rsidR="002A4506" w:rsidRPr="002A4506" w:rsidRDefault="002A4506" w:rsidP="00BD4B28">
      <w:pPr>
        <w:numPr>
          <w:ilvl w:val="0"/>
          <w:numId w:val="50"/>
        </w:numPr>
        <w:spacing w:before="0" w:after="0" w:line="276" w:lineRule="auto"/>
        <w:rPr>
          <w:rFonts w:ascii="Cambria" w:eastAsia="Calibri" w:hAnsi="Cambria" w:cs="Times New Roman"/>
        </w:rPr>
      </w:pPr>
      <w:r w:rsidRPr="002A4506">
        <w:rPr>
          <w:rFonts w:ascii="Cambria" w:eastAsia="Calibri" w:hAnsi="Cambria" w:cs="Times New Roman"/>
        </w:rPr>
        <w:t xml:space="preserve">gazy emitowane w trakcie prac spawalniczych (CO, </w:t>
      </w:r>
      <w:proofErr w:type="spellStart"/>
      <w:r w:rsidRPr="002A4506">
        <w:rPr>
          <w:rFonts w:ascii="Cambria" w:eastAsia="Calibri" w:hAnsi="Cambria" w:cs="Times New Roman"/>
        </w:rPr>
        <w:t>NOx</w:t>
      </w:r>
      <w:proofErr w:type="spellEnd"/>
      <w:r w:rsidRPr="002A4506">
        <w:rPr>
          <w:rFonts w:ascii="Cambria" w:eastAsia="Calibri" w:hAnsi="Cambria" w:cs="Times New Roman"/>
        </w:rPr>
        <w:t>, pył zawieszony w tym pył tlenków żelaza, manganu, krzemu, chromu, miedzi, itp.);</w:t>
      </w:r>
    </w:p>
    <w:p w14:paraId="6C6132CD" w14:textId="77777777" w:rsidR="002A4506" w:rsidRPr="002A4506" w:rsidRDefault="002A4506" w:rsidP="00BD4B28">
      <w:pPr>
        <w:numPr>
          <w:ilvl w:val="0"/>
          <w:numId w:val="50"/>
        </w:numPr>
        <w:spacing w:before="0" w:after="0" w:line="276" w:lineRule="auto"/>
        <w:rPr>
          <w:rFonts w:ascii="Cambria" w:eastAsia="Calibri" w:hAnsi="Cambria" w:cs="Times New Roman"/>
        </w:rPr>
      </w:pPr>
      <w:r w:rsidRPr="002A4506">
        <w:rPr>
          <w:rFonts w:ascii="Cambria" w:eastAsia="Calibri" w:hAnsi="Cambria" w:cs="Times New Roman"/>
        </w:rPr>
        <w:t>emisja rozpuszczalników typu ksylen, benzen, toluen w trakcie prac konserwacyjnych;</w:t>
      </w:r>
    </w:p>
    <w:p w14:paraId="67E6D51C" w14:textId="77777777" w:rsidR="002A4506" w:rsidRPr="002A4506" w:rsidRDefault="002A4506" w:rsidP="00BD4B28">
      <w:pPr>
        <w:numPr>
          <w:ilvl w:val="0"/>
          <w:numId w:val="50"/>
        </w:numPr>
        <w:spacing w:before="0" w:after="0" w:line="276" w:lineRule="auto"/>
        <w:rPr>
          <w:rFonts w:ascii="Cambria" w:eastAsia="Calibri" w:hAnsi="Cambria" w:cs="Times New Roman"/>
        </w:rPr>
      </w:pPr>
      <w:r w:rsidRPr="002A4506">
        <w:rPr>
          <w:rFonts w:ascii="Cambria" w:eastAsia="Calibri" w:hAnsi="Cambria" w:cs="Times New Roman"/>
        </w:rPr>
        <w:t>emisja węglowodorów, fenoli i związków siarki w trakcie prac drogowych – układania             nawierzchni asfaltowej.</w:t>
      </w:r>
    </w:p>
    <w:p w14:paraId="1D8A9014" w14:textId="3623885E" w:rsid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 xml:space="preserve">Charakter tych emisji będzie niezorganizowany - większość prac budowlanych dokonywanych będzie na otwartym terenie. Oddziaływanie emisji zanieczyszczeń z wymienionych prac będzie krótkotrwałe, i w związku z usytuowaniem obszaru planowanych prac, istotne dla stanu środowiska jedynie w skali lokalnej. Zanieczyszczenia powietrza powstające w trakcie prac budowlanych nie wpłyną w istotny sposób i nie pogorszą trwale stanu </w:t>
      </w:r>
      <w:proofErr w:type="spellStart"/>
      <w:r w:rsidRPr="002A4506">
        <w:rPr>
          <w:rFonts w:ascii="Cambria" w:eastAsia="Calibri" w:hAnsi="Cambria" w:cs="Times New Roman"/>
        </w:rPr>
        <w:t>aerosanitarnego</w:t>
      </w:r>
      <w:proofErr w:type="spellEnd"/>
      <w:r w:rsidRPr="002A4506">
        <w:rPr>
          <w:rFonts w:ascii="Cambria" w:eastAsia="Calibri" w:hAnsi="Cambria" w:cs="Times New Roman"/>
        </w:rPr>
        <w:t xml:space="preserve"> rejonu.</w:t>
      </w:r>
    </w:p>
    <w:p w14:paraId="0C335BE3" w14:textId="77777777" w:rsidR="002A4506" w:rsidRPr="002A4506" w:rsidRDefault="002A4506" w:rsidP="002A4506">
      <w:pPr>
        <w:spacing w:before="0" w:after="0" w:line="276" w:lineRule="auto"/>
        <w:rPr>
          <w:rFonts w:ascii="Cambria" w:eastAsia="Calibri" w:hAnsi="Cambria" w:cs="Times New Roman"/>
        </w:rPr>
      </w:pPr>
    </w:p>
    <w:p w14:paraId="67C6213C"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lastRenderedPageBreak/>
        <w:t>Faza realizacja docelowej inwestycji będzie polegać na:</w:t>
      </w:r>
    </w:p>
    <w:p w14:paraId="36F5F00F" w14:textId="77777777" w:rsidR="002A4506" w:rsidRPr="002A4506" w:rsidRDefault="002A4506" w:rsidP="00BD4B28">
      <w:pPr>
        <w:numPr>
          <w:ilvl w:val="0"/>
          <w:numId w:val="51"/>
        </w:numPr>
        <w:spacing w:before="0" w:after="0" w:line="276" w:lineRule="auto"/>
        <w:rPr>
          <w:rFonts w:ascii="Cambria" w:eastAsia="Calibri" w:hAnsi="Cambria" w:cs="Times New Roman"/>
        </w:rPr>
      </w:pPr>
      <w:r w:rsidRPr="002A4506">
        <w:rPr>
          <w:rFonts w:ascii="Cambria" w:eastAsia="Calibri" w:hAnsi="Cambria" w:cs="Times New Roman"/>
        </w:rPr>
        <w:t>wykonaniu wykopów,</w:t>
      </w:r>
    </w:p>
    <w:p w14:paraId="1407538E" w14:textId="77777777" w:rsidR="002A4506" w:rsidRPr="002A4506" w:rsidRDefault="002A4506" w:rsidP="00BD4B28">
      <w:pPr>
        <w:numPr>
          <w:ilvl w:val="0"/>
          <w:numId w:val="51"/>
        </w:numPr>
        <w:spacing w:before="0" w:after="0" w:line="276" w:lineRule="auto"/>
        <w:rPr>
          <w:rFonts w:ascii="Cambria" w:eastAsia="Calibri" w:hAnsi="Cambria" w:cs="Times New Roman"/>
        </w:rPr>
      </w:pPr>
      <w:r w:rsidRPr="002A4506">
        <w:rPr>
          <w:rFonts w:ascii="Cambria" w:eastAsia="Calibri" w:hAnsi="Cambria" w:cs="Times New Roman"/>
        </w:rPr>
        <w:t>wykonaniu prac budowlanych,</w:t>
      </w:r>
    </w:p>
    <w:p w14:paraId="781D3BD5" w14:textId="77777777" w:rsidR="002A4506" w:rsidRPr="002A4506" w:rsidRDefault="002A4506" w:rsidP="00BD4B28">
      <w:pPr>
        <w:numPr>
          <w:ilvl w:val="0"/>
          <w:numId w:val="51"/>
        </w:numPr>
        <w:spacing w:before="0" w:after="0" w:line="276" w:lineRule="auto"/>
        <w:rPr>
          <w:rFonts w:ascii="Cambria" w:eastAsia="Calibri" w:hAnsi="Cambria" w:cs="Times New Roman"/>
        </w:rPr>
      </w:pPr>
      <w:r w:rsidRPr="002A4506">
        <w:rPr>
          <w:rFonts w:ascii="Cambria" w:eastAsia="Calibri" w:hAnsi="Cambria" w:cs="Times New Roman"/>
        </w:rPr>
        <w:t>wykonaniu instalacji technicznych oraz prac wykończeniowych.</w:t>
      </w:r>
    </w:p>
    <w:p w14:paraId="148D6500"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Faza budowy będzie się wiązać z powstawaniem niezorganizowanej emisji gazów i pyłów. Na placu budowy będą występować następujące źródła emisji do powietrza z maszyn  budowlanych i pojazdów ciężarowych:</w:t>
      </w:r>
    </w:p>
    <w:p w14:paraId="0F6865FA" w14:textId="77777777" w:rsidR="002A4506" w:rsidRPr="002A4506" w:rsidRDefault="002A4506" w:rsidP="00BD4B28">
      <w:pPr>
        <w:numPr>
          <w:ilvl w:val="0"/>
          <w:numId w:val="46"/>
        </w:numPr>
        <w:spacing w:before="0" w:after="0" w:line="276" w:lineRule="auto"/>
        <w:rPr>
          <w:rFonts w:ascii="Cambria" w:eastAsia="Calibri" w:hAnsi="Cambria" w:cs="Times New Roman"/>
        </w:rPr>
      </w:pPr>
      <w:r w:rsidRPr="002A4506">
        <w:rPr>
          <w:rFonts w:ascii="Cambria" w:eastAsia="Calibri" w:hAnsi="Cambria" w:cs="Times New Roman"/>
        </w:rPr>
        <w:t>operacje dowozu materiałów budowlanych i sprzętu z wykorzystaniem transportu samochodowego,</w:t>
      </w:r>
    </w:p>
    <w:p w14:paraId="331CEB68" w14:textId="77777777" w:rsidR="002A4506" w:rsidRPr="002A4506" w:rsidRDefault="002A4506" w:rsidP="00BD4B28">
      <w:pPr>
        <w:numPr>
          <w:ilvl w:val="0"/>
          <w:numId w:val="46"/>
        </w:numPr>
        <w:spacing w:before="0" w:after="0" w:line="276" w:lineRule="auto"/>
        <w:rPr>
          <w:rFonts w:ascii="Cambria" w:eastAsia="Calibri" w:hAnsi="Cambria" w:cs="Times New Roman"/>
        </w:rPr>
      </w:pPr>
      <w:r w:rsidRPr="002A4506">
        <w:rPr>
          <w:rFonts w:ascii="Cambria" w:eastAsia="Calibri" w:hAnsi="Cambria" w:cs="Times New Roman"/>
        </w:rPr>
        <w:t>prace ziemne i budowlane wykonywane przez maszyny budowlane z silnikami spalinowymi (ładowarki, spychacze, koparki, itp.).</w:t>
      </w:r>
    </w:p>
    <w:p w14:paraId="777FC879"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Należy zaznaczyć, że podstawowym oddziaływaniem w fazie budowy będzie emisja związana z pracą sprzętu budowlanego i ruchem pojazdów.</w:t>
      </w:r>
    </w:p>
    <w:p w14:paraId="7C3AC609" w14:textId="77777777" w:rsidR="002A4506" w:rsidRPr="002A4506" w:rsidRDefault="002A4506" w:rsidP="002A4506">
      <w:pPr>
        <w:spacing w:before="0" w:after="0" w:line="276" w:lineRule="auto"/>
        <w:rPr>
          <w:rFonts w:ascii="Cambria" w:eastAsia="Calibri" w:hAnsi="Cambria" w:cs="Times New Roman"/>
          <w:b/>
          <w:u w:val="single"/>
        </w:rPr>
      </w:pPr>
    </w:p>
    <w:p w14:paraId="75CC3FAD" w14:textId="77777777" w:rsidR="002A4506" w:rsidRPr="002A4506" w:rsidRDefault="002A4506" w:rsidP="002A4506">
      <w:pPr>
        <w:spacing w:before="0" w:after="0" w:line="276" w:lineRule="auto"/>
        <w:rPr>
          <w:rFonts w:ascii="Cambria" w:eastAsia="Calibri" w:hAnsi="Cambria" w:cs="Times New Roman"/>
          <w:b/>
          <w:u w:val="single"/>
        </w:rPr>
      </w:pPr>
      <w:r w:rsidRPr="002A4506">
        <w:rPr>
          <w:rFonts w:ascii="Cambria" w:eastAsia="Calibri" w:hAnsi="Cambria" w:cs="Times New Roman"/>
          <w:b/>
          <w:u w:val="single"/>
        </w:rPr>
        <w:t>Emisja związana z pracą maszyn budowlanych i transportowych</w:t>
      </w:r>
    </w:p>
    <w:p w14:paraId="37B3CC28"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 xml:space="preserve">Źródłem emisji na terenie budowy będą maszyny budowlane i pojazdy ciężarowe wyposażone </w:t>
      </w:r>
      <w:r w:rsidRPr="002A4506">
        <w:rPr>
          <w:rFonts w:ascii="Cambria" w:eastAsia="Calibri" w:hAnsi="Cambria" w:cs="Times New Roman"/>
        </w:rPr>
        <w:br/>
        <w:t>w silniki wysokoprężne Diesla. Główne zanieczyszczenia emitowane podczas pracy silnika wysokoprężnego to:</w:t>
      </w:r>
    </w:p>
    <w:p w14:paraId="07ABDB33" w14:textId="77777777" w:rsidR="002A4506" w:rsidRPr="002A4506" w:rsidRDefault="002A4506" w:rsidP="00BD4B28">
      <w:pPr>
        <w:numPr>
          <w:ilvl w:val="0"/>
          <w:numId w:val="47"/>
        </w:numPr>
        <w:spacing w:before="0" w:after="0" w:line="276" w:lineRule="auto"/>
        <w:rPr>
          <w:rFonts w:ascii="Cambria" w:eastAsia="Calibri" w:hAnsi="Cambria" w:cs="Times New Roman"/>
        </w:rPr>
      </w:pPr>
      <w:r w:rsidRPr="002A4506">
        <w:rPr>
          <w:rFonts w:ascii="Cambria" w:eastAsia="Calibri" w:hAnsi="Cambria" w:cs="Times New Roman"/>
        </w:rPr>
        <w:t xml:space="preserve">tlenek węgla, </w:t>
      </w:r>
    </w:p>
    <w:p w14:paraId="6704DDA3" w14:textId="77777777" w:rsidR="002A4506" w:rsidRPr="002A4506" w:rsidRDefault="002A4506" w:rsidP="00BD4B28">
      <w:pPr>
        <w:numPr>
          <w:ilvl w:val="0"/>
          <w:numId w:val="47"/>
        </w:numPr>
        <w:spacing w:before="0" w:after="0" w:line="276" w:lineRule="auto"/>
        <w:rPr>
          <w:rFonts w:ascii="Cambria" w:eastAsia="Calibri" w:hAnsi="Cambria" w:cs="Times New Roman"/>
        </w:rPr>
      </w:pPr>
      <w:r w:rsidRPr="002A4506">
        <w:rPr>
          <w:rFonts w:ascii="Cambria" w:eastAsia="Calibri" w:hAnsi="Cambria" w:cs="Times New Roman"/>
        </w:rPr>
        <w:t>tlenki azotu, w tym dwutlenek azotu,</w:t>
      </w:r>
    </w:p>
    <w:p w14:paraId="40B79333" w14:textId="77777777" w:rsidR="002A4506" w:rsidRPr="002A4506" w:rsidRDefault="002A4506" w:rsidP="00BD4B28">
      <w:pPr>
        <w:numPr>
          <w:ilvl w:val="0"/>
          <w:numId w:val="47"/>
        </w:numPr>
        <w:spacing w:before="0" w:after="0" w:line="276" w:lineRule="auto"/>
        <w:rPr>
          <w:rFonts w:ascii="Cambria" w:eastAsia="Calibri" w:hAnsi="Cambria" w:cs="Times New Roman"/>
        </w:rPr>
      </w:pPr>
      <w:r w:rsidRPr="002A4506">
        <w:rPr>
          <w:rFonts w:ascii="Cambria" w:eastAsia="Calibri" w:hAnsi="Cambria" w:cs="Times New Roman"/>
        </w:rPr>
        <w:t xml:space="preserve">węglowodory, </w:t>
      </w:r>
    </w:p>
    <w:p w14:paraId="5D96F553" w14:textId="77777777" w:rsidR="002A4506" w:rsidRPr="00D95B56" w:rsidRDefault="002A4506" w:rsidP="00BD4B28">
      <w:pPr>
        <w:numPr>
          <w:ilvl w:val="0"/>
          <w:numId w:val="47"/>
        </w:numPr>
        <w:spacing w:before="0" w:after="0" w:line="276" w:lineRule="auto"/>
        <w:rPr>
          <w:rFonts w:ascii="Cambria" w:eastAsia="Calibri" w:hAnsi="Cambria" w:cs="Times New Roman"/>
        </w:rPr>
      </w:pPr>
      <w:r w:rsidRPr="00D95B56">
        <w:rPr>
          <w:rFonts w:ascii="Cambria" w:eastAsia="Calibri" w:hAnsi="Cambria" w:cs="Times New Roman"/>
        </w:rPr>
        <w:t>pył.</w:t>
      </w:r>
    </w:p>
    <w:p w14:paraId="034E5D47" w14:textId="77777777" w:rsidR="002A4506" w:rsidRPr="002A4506" w:rsidRDefault="002A4506" w:rsidP="002A4506">
      <w:pPr>
        <w:spacing w:before="0" w:after="0" w:line="276" w:lineRule="auto"/>
        <w:rPr>
          <w:rFonts w:ascii="Cambria" w:eastAsia="Calibri" w:hAnsi="Cambria" w:cs="Times New Roman"/>
        </w:rPr>
      </w:pPr>
      <w:r w:rsidRPr="00D95B56">
        <w:rPr>
          <w:rFonts w:ascii="Cambria" w:eastAsia="Calibri" w:hAnsi="Cambria" w:cs="Times New Roman"/>
        </w:rPr>
        <w:t>Rozpatrując oddziaływanie poszczególnych substancji na stan, jakości powietrza w powiązaniu z dopuszczalnymi normami poszczególnych związków w atmosferze Rozporządzenia Ministra Środowiska z dnia 26 stycznia 2010 r. w sprawie wartości odniesienia dla niektórych substancji w powietrzu, należy stwierdzić, że substancją kryterialną</w:t>
      </w:r>
      <w:r w:rsidRPr="002A4506">
        <w:rPr>
          <w:rFonts w:ascii="Cambria" w:eastAsia="Calibri" w:hAnsi="Cambria" w:cs="Times New Roman"/>
        </w:rPr>
        <w:t xml:space="preserve"> ze względu na wielkość emisji </w:t>
      </w:r>
      <w:r w:rsidRPr="002A4506">
        <w:rPr>
          <w:rFonts w:ascii="Cambria" w:eastAsia="Calibri" w:hAnsi="Cambria" w:cs="Times New Roman"/>
        </w:rPr>
        <w:br/>
        <w:t>i stopień oddziaływania jest dwutlenek azotu. W dalszej kolejności uwzględnia się emisję benzenu, jednak stopień oddziaływania emisji benzenu w stosunku do oddziaływania NO</w:t>
      </w:r>
      <w:r w:rsidRPr="002A4506">
        <w:rPr>
          <w:rFonts w:ascii="Cambria" w:eastAsia="Calibri" w:hAnsi="Cambria" w:cs="Times New Roman"/>
          <w:vertAlign w:val="subscript"/>
        </w:rPr>
        <w:t>2</w:t>
      </w:r>
      <w:r w:rsidRPr="002A4506">
        <w:rPr>
          <w:rFonts w:ascii="Cambria" w:eastAsia="Calibri" w:hAnsi="Cambria" w:cs="Times New Roman"/>
        </w:rPr>
        <w:t xml:space="preserve"> jest </w:t>
      </w:r>
      <w:r w:rsidRPr="002A4506">
        <w:rPr>
          <w:rFonts w:ascii="Cambria" w:eastAsia="Calibri" w:hAnsi="Cambria" w:cs="Times New Roman"/>
        </w:rPr>
        <w:br/>
        <w:t>o rząd wielkości mniejszy. W przypadku pozostałych zanieczyszczeń oddziaływanie na powietrze atmosferyczne  jest znacznie niższe.</w:t>
      </w:r>
    </w:p>
    <w:p w14:paraId="705D2463"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Ze względu na brak możliwości ustalenia szczegółowego harmonogramu prowadzenia prac  budowlanych na terenie budowy należy przyjąć szacunkowy scenariusz pracy maszyn  budowlanych. Zakłada się szacunkowo, że w tej fazie realizacji wykorzystywane będą:</w:t>
      </w:r>
    </w:p>
    <w:p w14:paraId="4049E1A1" w14:textId="77777777" w:rsidR="002A4506" w:rsidRPr="002A4506" w:rsidRDefault="002A4506" w:rsidP="00BD4B28">
      <w:pPr>
        <w:numPr>
          <w:ilvl w:val="0"/>
          <w:numId w:val="45"/>
        </w:numPr>
        <w:spacing w:before="0" w:after="0" w:line="276" w:lineRule="auto"/>
        <w:rPr>
          <w:rFonts w:ascii="Cambria" w:eastAsia="Calibri" w:hAnsi="Cambria" w:cs="Times New Roman"/>
        </w:rPr>
      </w:pPr>
      <w:r w:rsidRPr="002A4506">
        <w:rPr>
          <w:rFonts w:ascii="Cambria" w:eastAsia="Calibri" w:hAnsi="Cambria" w:cs="Times New Roman"/>
        </w:rPr>
        <w:t xml:space="preserve">spycharka, </w:t>
      </w:r>
    </w:p>
    <w:p w14:paraId="6D61AB09" w14:textId="77777777" w:rsidR="002A4506" w:rsidRPr="002A4506" w:rsidRDefault="002A4506" w:rsidP="00BD4B28">
      <w:pPr>
        <w:numPr>
          <w:ilvl w:val="0"/>
          <w:numId w:val="45"/>
        </w:numPr>
        <w:spacing w:before="0" w:after="0" w:line="276" w:lineRule="auto"/>
        <w:rPr>
          <w:rFonts w:ascii="Cambria" w:eastAsia="Calibri" w:hAnsi="Cambria" w:cs="Times New Roman"/>
        </w:rPr>
      </w:pPr>
      <w:r w:rsidRPr="002A4506">
        <w:rPr>
          <w:rFonts w:ascii="Cambria" w:eastAsia="Calibri" w:hAnsi="Cambria" w:cs="Times New Roman"/>
        </w:rPr>
        <w:t xml:space="preserve">koparka, </w:t>
      </w:r>
    </w:p>
    <w:p w14:paraId="56EB7865" w14:textId="77777777" w:rsidR="002A4506" w:rsidRPr="002A4506" w:rsidRDefault="002A4506" w:rsidP="00BD4B28">
      <w:pPr>
        <w:numPr>
          <w:ilvl w:val="0"/>
          <w:numId w:val="45"/>
        </w:numPr>
        <w:spacing w:before="0" w:after="0" w:line="276" w:lineRule="auto"/>
        <w:rPr>
          <w:rFonts w:ascii="Cambria" w:eastAsia="Calibri" w:hAnsi="Cambria" w:cs="Times New Roman"/>
        </w:rPr>
      </w:pPr>
      <w:r w:rsidRPr="002A4506">
        <w:rPr>
          <w:rFonts w:ascii="Cambria" w:eastAsia="Calibri" w:hAnsi="Cambria" w:cs="Times New Roman"/>
        </w:rPr>
        <w:t xml:space="preserve">ładowarka, </w:t>
      </w:r>
    </w:p>
    <w:p w14:paraId="2276ABE9" w14:textId="77777777" w:rsidR="002A4506" w:rsidRPr="002A4506" w:rsidRDefault="002A4506" w:rsidP="00BD4B28">
      <w:pPr>
        <w:numPr>
          <w:ilvl w:val="0"/>
          <w:numId w:val="45"/>
        </w:numPr>
        <w:spacing w:before="0" w:after="0" w:line="276" w:lineRule="auto"/>
        <w:rPr>
          <w:rFonts w:ascii="Cambria" w:eastAsia="Calibri" w:hAnsi="Cambria" w:cs="Times New Roman"/>
        </w:rPr>
      </w:pPr>
      <w:r w:rsidRPr="002A4506">
        <w:rPr>
          <w:rFonts w:ascii="Cambria" w:eastAsia="Calibri" w:hAnsi="Cambria" w:cs="Times New Roman"/>
        </w:rPr>
        <w:t xml:space="preserve">dźwig samojezdny, </w:t>
      </w:r>
    </w:p>
    <w:p w14:paraId="3DADCEBB" w14:textId="1F48E7A8" w:rsidR="002A4506" w:rsidRDefault="002A4506" w:rsidP="00BD4B28">
      <w:pPr>
        <w:numPr>
          <w:ilvl w:val="0"/>
          <w:numId w:val="45"/>
        </w:numPr>
        <w:spacing w:before="0" w:after="0" w:line="276" w:lineRule="auto"/>
        <w:rPr>
          <w:rFonts w:ascii="Cambria" w:eastAsia="Calibri" w:hAnsi="Cambria" w:cs="Times New Roman"/>
        </w:rPr>
      </w:pPr>
      <w:r w:rsidRPr="002A4506">
        <w:rPr>
          <w:rFonts w:ascii="Cambria" w:eastAsia="Calibri" w:hAnsi="Cambria" w:cs="Times New Roman"/>
        </w:rPr>
        <w:t>samochody wywrotki.</w:t>
      </w:r>
    </w:p>
    <w:p w14:paraId="4AEBE595" w14:textId="77777777" w:rsidR="00C01016" w:rsidRPr="002A4506" w:rsidRDefault="00C01016" w:rsidP="00C01016">
      <w:pPr>
        <w:spacing w:before="0" w:after="0" w:line="276" w:lineRule="auto"/>
        <w:ind w:left="360"/>
        <w:rPr>
          <w:rFonts w:ascii="Cambria" w:eastAsia="Calibri" w:hAnsi="Cambria" w:cs="Times New Roman"/>
        </w:rPr>
      </w:pPr>
    </w:p>
    <w:p w14:paraId="4FE0A18B" w14:textId="77777777" w:rsidR="002A4506" w:rsidRPr="002A4506" w:rsidRDefault="002A4506" w:rsidP="002A4506">
      <w:pPr>
        <w:spacing w:before="0" w:after="0" w:line="276" w:lineRule="auto"/>
        <w:rPr>
          <w:rFonts w:ascii="Cambria" w:eastAsia="Calibri" w:hAnsi="Cambria" w:cs="Times New Roman"/>
          <w:u w:val="single"/>
        </w:rPr>
      </w:pPr>
    </w:p>
    <w:p w14:paraId="77A22184" w14:textId="77777777" w:rsidR="002A4506" w:rsidRPr="002A4506" w:rsidRDefault="002A4506" w:rsidP="002A4506">
      <w:pPr>
        <w:spacing w:before="0" w:after="0" w:line="276" w:lineRule="auto"/>
        <w:rPr>
          <w:rFonts w:ascii="Cambria" w:eastAsia="Calibri" w:hAnsi="Cambria" w:cs="Times New Roman"/>
          <w:u w:val="single"/>
        </w:rPr>
      </w:pPr>
      <w:r w:rsidRPr="002A4506">
        <w:rPr>
          <w:rFonts w:ascii="Cambria" w:eastAsia="Calibri" w:hAnsi="Cambria" w:cs="Times New Roman"/>
          <w:u w:val="single"/>
        </w:rPr>
        <w:t>Przykładowe parametry techniczne maszyn budowlanych:</w:t>
      </w:r>
    </w:p>
    <w:p w14:paraId="21ECC4DC"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 xml:space="preserve">Charakterystyka ładowarki: </w:t>
      </w:r>
      <w:r w:rsidRPr="002A4506">
        <w:rPr>
          <w:rFonts w:ascii="Cambria" w:eastAsia="Calibri" w:hAnsi="Cambria" w:cs="Times New Roman"/>
        </w:rPr>
        <w:tab/>
      </w:r>
      <w:r w:rsidRPr="002A4506">
        <w:rPr>
          <w:rFonts w:ascii="Cambria" w:eastAsia="Calibri" w:hAnsi="Cambria" w:cs="Times New Roman"/>
        </w:rPr>
        <w:tab/>
      </w:r>
      <w:r w:rsidRPr="002A4506">
        <w:rPr>
          <w:rFonts w:ascii="Cambria" w:eastAsia="Calibri" w:hAnsi="Cambria" w:cs="Times New Roman"/>
        </w:rPr>
        <w:tab/>
      </w:r>
      <w:r w:rsidRPr="002A4506">
        <w:rPr>
          <w:rFonts w:ascii="Cambria" w:eastAsia="Calibri" w:hAnsi="Cambria" w:cs="Times New Roman"/>
        </w:rPr>
        <w:tab/>
        <w:t xml:space="preserve">Moc silnika – ca 150 kW </w:t>
      </w:r>
    </w:p>
    <w:p w14:paraId="1348E1CC"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 xml:space="preserve">Charakterystyka koparki:  </w:t>
      </w:r>
      <w:r w:rsidRPr="002A4506">
        <w:rPr>
          <w:rFonts w:ascii="Cambria" w:eastAsia="Calibri" w:hAnsi="Cambria" w:cs="Times New Roman"/>
        </w:rPr>
        <w:tab/>
      </w:r>
      <w:r w:rsidRPr="002A4506">
        <w:rPr>
          <w:rFonts w:ascii="Cambria" w:eastAsia="Calibri" w:hAnsi="Cambria" w:cs="Times New Roman"/>
        </w:rPr>
        <w:tab/>
      </w:r>
      <w:r w:rsidRPr="002A4506">
        <w:rPr>
          <w:rFonts w:ascii="Cambria" w:eastAsia="Calibri" w:hAnsi="Cambria" w:cs="Times New Roman"/>
        </w:rPr>
        <w:tab/>
      </w:r>
      <w:r w:rsidRPr="002A4506">
        <w:rPr>
          <w:rFonts w:ascii="Cambria" w:eastAsia="Calibri" w:hAnsi="Cambria" w:cs="Times New Roman"/>
        </w:rPr>
        <w:tab/>
        <w:t>Moc silnika – ca 150 kW</w:t>
      </w:r>
    </w:p>
    <w:p w14:paraId="6E0B1996" w14:textId="77777777" w:rsidR="002A4506" w:rsidRPr="002A4506" w:rsidRDefault="002A4506" w:rsidP="002A4506">
      <w:pPr>
        <w:spacing w:before="0" w:after="0" w:line="276" w:lineRule="auto"/>
        <w:rPr>
          <w:rFonts w:ascii="Cambria" w:eastAsia="Calibri" w:hAnsi="Cambria" w:cs="Times New Roman"/>
          <w:b/>
          <w:u w:val="single"/>
        </w:rPr>
      </w:pPr>
    </w:p>
    <w:p w14:paraId="3AE17E76" w14:textId="77777777" w:rsidR="002A4506" w:rsidRPr="002A4506" w:rsidRDefault="002A4506" w:rsidP="002A4506">
      <w:pPr>
        <w:spacing w:before="0" w:after="0" w:line="276" w:lineRule="auto"/>
        <w:rPr>
          <w:rFonts w:ascii="Cambria" w:eastAsia="Calibri" w:hAnsi="Cambria" w:cs="Times New Roman"/>
          <w:b/>
          <w:u w:val="single"/>
        </w:rPr>
      </w:pPr>
      <w:r w:rsidRPr="002A4506">
        <w:rPr>
          <w:rFonts w:ascii="Cambria" w:eastAsia="Calibri" w:hAnsi="Cambria" w:cs="Times New Roman"/>
          <w:b/>
          <w:u w:val="single"/>
        </w:rPr>
        <w:lastRenderedPageBreak/>
        <w:t>Wskaźniki emisji z silników wysokoprężnych (Diesla) w maszynach budowlanych według EMEP/CORINAIR</w:t>
      </w:r>
      <w:r w:rsidRPr="002A4506">
        <w:rPr>
          <w:rFonts w:ascii="Cambria" w:eastAsia="Calibri" w:hAnsi="Cambria" w:cs="Times New Roman"/>
          <w:b/>
          <w:u w:val="single"/>
          <w:vertAlign w:val="superscript"/>
        </w:rPr>
        <w:footnoteReference w:id="23"/>
      </w:r>
      <w:r w:rsidRPr="002A4506">
        <w:rPr>
          <w:rFonts w:ascii="Cambria" w:eastAsia="Calibri" w:hAnsi="Cambria" w:cs="Times New Roman"/>
          <w:b/>
          <w:u w:val="single"/>
        </w:rPr>
        <w:t xml:space="preserve"> zestawiono w poniższej tabeli:</w:t>
      </w:r>
    </w:p>
    <w:p w14:paraId="77BD4F27" w14:textId="77777777" w:rsidR="002A4506" w:rsidRPr="002A4506" w:rsidRDefault="002A4506" w:rsidP="002A4506">
      <w:pPr>
        <w:spacing w:before="0" w:after="0" w:line="276" w:lineRule="auto"/>
        <w:rPr>
          <w:rFonts w:ascii="Cambria" w:eastAsia="Calibri" w:hAnsi="Cambria" w:cs="Times New Roman"/>
          <w:u w:val="single"/>
        </w:rPr>
      </w:pPr>
    </w:p>
    <w:p w14:paraId="349286A7" w14:textId="55D1B42D" w:rsidR="002A4506" w:rsidRPr="00C01016" w:rsidRDefault="00400847" w:rsidP="00400847">
      <w:pPr>
        <w:pStyle w:val="Legenda"/>
        <w:rPr>
          <w:rFonts w:ascii="Calibri" w:eastAsia="Calibri" w:hAnsi="Calibri" w:cs="Times New Roman"/>
          <w:b w:val="0"/>
          <w:iCs/>
          <w:szCs w:val="18"/>
        </w:rPr>
      </w:pPr>
      <w:bookmarkStart w:id="162" w:name="_Toc62671847"/>
      <w:r>
        <w:t xml:space="preserve">Tabela </w:t>
      </w:r>
      <w:fldSimple w:instr=" SEQ Tabela \* ARABIC ">
        <w:r>
          <w:rPr>
            <w:noProof/>
          </w:rPr>
          <w:t>13</w:t>
        </w:r>
      </w:fldSimple>
      <w:r>
        <w:t xml:space="preserve"> </w:t>
      </w:r>
      <w:r w:rsidRPr="004F62F7">
        <w:t>Wskaźniki emisji z silników wysokoprężnych (Diesla) w maszynach budowlanych</w:t>
      </w:r>
      <w:bookmarkEnd w:id="162"/>
    </w:p>
    <w:tbl>
      <w:tblPr>
        <w:tblStyle w:val="Tabela-Siatka4"/>
        <w:tblW w:w="0" w:type="auto"/>
        <w:jc w:val="center"/>
        <w:tblLook w:val="04A0" w:firstRow="1" w:lastRow="0" w:firstColumn="1" w:lastColumn="0" w:noHBand="0" w:noVBand="1"/>
      </w:tblPr>
      <w:tblGrid>
        <w:gridCol w:w="2972"/>
        <w:gridCol w:w="3657"/>
      </w:tblGrid>
      <w:tr w:rsidR="002A4506" w:rsidRPr="002A4506" w14:paraId="5D716FD4" w14:textId="77777777" w:rsidTr="000C0192">
        <w:trPr>
          <w:jc w:val="center"/>
        </w:trPr>
        <w:tc>
          <w:tcPr>
            <w:tcW w:w="2972" w:type="dxa"/>
          </w:tcPr>
          <w:p w14:paraId="74447554"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Substancja</w:t>
            </w:r>
          </w:p>
        </w:tc>
        <w:tc>
          <w:tcPr>
            <w:tcW w:w="3657" w:type="dxa"/>
          </w:tcPr>
          <w:p w14:paraId="01560E5B"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Wskaźnik emisji g/kg ON - Maszyny budowlane</w:t>
            </w:r>
          </w:p>
        </w:tc>
      </w:tr>
      <w:tr w:rsidR="002A4506" w:rsidRPr="002A4506" w14:paraId="39EFF769" w14:textId="77777777" w:rsidTr="000C0192">
        <w:trPr>
          <w:jc w:val="center"/>
        </w:trPr>
        <w:tc>
          <w:tcPr>
            <w:tcW w:w="2972" w:type="dxa"/>
          </w:tcPr>
          <w:p w14:paraId="63DC0FC0"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Tlenki azotu (wszystkie frakcje)</w:t>
            </w:r>
          </w:p>
        </w:tc>
        <w:tc>
          <w:tcPr>
            <w:tcW w:w="3657" w:type="dxa"/>
          </w:tcPr>
          <w:p w14:paraId="0C552819"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48,8</w:t>
            </w:r>
          </w:p>
        </w:tc>
      </w:tr>
      <w:tr w:rsidR="002A4506" w:rsidRPr="002A4506" w14:paraId="20F4AFE1" w14:textId="77777777" w:rsidTr="000C0192">
        <w:trPr>
          <w:jc w:val="center"/>
        </w:trPr>
        <w:tc>
          <w:tcPr>
            <w:tcW w:w="2972" w:type="dxa"/>
          </w:tcPr>
          <w:p w14:paraId="45F3570D"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Dwutlenek azotu</w:t>
            </w:r>
          </w:p>
        </w:tc>
        <w:tc>
          <w:tcPr>
            <w:tcW w:w="3657" w:type="dxa"/>
          </w:tcPr>
          <w:p w14:paraId="235F7ABF"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6,8</w:t>
            </w:r>
            <w:r w:rsidRPr="002A4506">
              <w:rPr>
                <w:rFonts w:ascii="Cambria" w:eastAsia="Calibri" w:hAnsi="Cambria" w:cs="Times New Roman"/>
                <w:vertAlign w:val="superscript"/>
              </w:rPr>
              <w:t>1)</w:t>
            </w:r>
          </w:p>
        </w:tc>
      </w:tr>
      <w:tr w:rsidR="002A4506" w:rsidRPr="002A4506" w14:paraId="3EBA29B9" w14:textId="77777777" w:rsidTr="000C0192">
        <w:trPr>
          <w:jc w:val="center"/>
        </w:trPr>
        <w:tc>
          <w:tcPr>
            <w:tcW w:w="2972" w:type="dxa"/>
          </w:tcPr>
          <w:p w14:paraId="660C10F2"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 xml:space="preserve">Pył PM </w:t>
            </w:r>
            <w:r w:rsidRPr="002A4506">
              <w:rPr>
                <w:rFonts w:ascii="Cambria" w:eastAsia="Calibri" w:hAnsi="Cambria" w:cs="Times New Roman"/>
                <w:vertAlign w:val="superscript"/>
              </w:rPr>
              <w:t>2)</w:t>
            </w:r>
          </w:p>
        </w:tc>
        <w:tc>
          <w:tcPr>
            <w:tcW w:w="3657" w:type="dxa"/>
          </w:tcPr>
          <w:p w14:paraId="77F2F551"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2,3</w:t>
            </w:r>
          </w:p>
        </w:tc>
      </w:tr>
      <w:tr w:rsidR="002A4506" w:rsidRPr="002A4506" w14:paraId="07AC726D" w14:textId="77777777" w:rsidTr="000C0192">
        <w:trPr>
          <w:jc w:val="center"/>
        </w:trPr>
        <w:tc>
          <w:tcPr>
            <w:tcW w:w="2972" w:type="dxa"/>
          </w:tcPr>
          <w:p w14:paraId="06DF7D72"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Tlenek węgla</w:t>
            </w:r>
          </w:p>
        </w:tc>
        <w:tc>
          <w:tcPr>
            <w:tcW w:w="3657" w:type="dxa"/>
          </w:tcPr>
          <w:p w14:paraId="46DC2CB8"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15,8</w:t>
            </w:r>
          </w:p>
        </w:tc>
      </w:tr>
      <w:tr w:rsidR="002A4506" w:rsidRPr="002A4506" w14:paraId="5751B974" w14:textId="77777777" w:rsidTr="000C0192">
        <w:trPr>
          <w:jc w:val="center"/>
        </w:trPr>
        <w:tc>
          <w:tcPr>
            <w:tcW w:w="2972" w:type="dxa"/>
          </w:tcPr>
          <w:p w14:paraId="7DAE826E"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Benzen</w:t>
            </w:r>
          </w:p>
        </w:tc>
        <w:tc>
          <w:tcPr>
            <w:tcW w:w="3657" w:type="dxa"/>
          </w:tcPr>
          <w:p w14:paraId="2ACEB710"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0,005</w:t>
            </w:r>
            <w:r w:rsidRPr="002A4506">
              <w:rPr>
                <w:rFonts w:ascii="Cambria" w:eastAsia="Calibri" w:hAnsi="Cambria" w:cs="Times New Roman"/>
                <w:vertAlign w:val="superscript"/>
              </w:rPr>
              <w:t>3)</w:t>
            </w:r>
          </w:p>
        </w:tc>
      </w:tr>
    </w:tbl>
    <w:p w14:paraId="75446C68" w14:textId="77777777" w:rsidR="002A4506" w:rsidRPr="002A4506" w:rsidRDefault="002A4506" w:rsidP="002A4506">
      <w:pPr>
        <w:spacing w:before="0" w:after="0" w:line="276" w:lineRule="auto"/>
        <w:rPr>
          <w:rFonts w:ascii="Cambria" w:eastAsia="Calibri" w:hAnsi="Cambria" w:cs="Times New Roman"/>
          <w:vertAlign w:val="superscript"/>
        </w:rPr>
      </w:pPr>
    </w:p>
    <w:p w14:paraId="5CFFC6BE"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vertAlign w:val="superscript"/>
        </w:rPr>
        <w:t>1)</w:t>
      </w:r>
      <w:r w:rsidRPr="002A4506">
        <w:rPr>
          <w:rFonts w:ascii="Cambria" w:eastAsia="Calibri" w:hAnsi="Cambria" w:cs="Times New Roman"/>
        </w:rPr>
        <w:t xml:space="preserve"> - zwartość NO2 jako 14% wszystkich frakcji </w:t>
      </w:r>
      <w:proofErr w:type="spellStart"/>
      <w:r w:rsidRPr="002A4506">
        <w:rPr>
          <w:rFonts w:ascii="Cambria" w:eastAsia="Calibri" w:hAnsi="Cambria" w:cs="Times New Roman"/>
        </w:rPr>
        <w:t>NOx</w:t>
      </w:r>
      <w:proofErr w:type="spellEnd"/>
      <w:r w:rsidRPr="002A4506">
        <w:rPr>
          <w:rFonts w:ascii="Cambria" w:eastAsia="Calibri" w:hAnsi="Cambria" w:cs="Times New Roman"/>
        </w:rPr>
        <w:t xml:space="preserve"> – wg EMEP/CORINAIR </w:t>
      </w:r>
    </w:p>
    <w:p w14:paraId="5B7855B1"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vertAlign w:val="superscript"/>
        </w:rPr>
        <w:t>2)</w:t>
      </w:r>
      <w:r w:rsidRPr="002A4506">
        <w:rPr>
          <w:rFonts w:ascii="Cambria" w:eastAsia="Calibri" w:hAnsi="Cambria" w:cs="Times New Roman"/>
        </w:rPr>
        <w:t xml:space="preserve"> - w całości przyjęto jako pył zawieszony PM10 </w:t>
      </w:r>
    </w:p>
    <w:p w14:paraId="327C4C01"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vertAlign w:val="superscript"/>
        </w:rPr>
        <w:t>3)</w:t>
      </w:r>
      <w:r w:rsidRPr="002A4506">
        <w:rPr>
          <w:rFonts w:ascii="Cambria" w:eastAsia="Calibri" w:hAnsi="Cambria" w:cs="Times New Roman"/>
        </w:rPr>
        <w:t xml:space="preserve"> - jako 0.07% NMVOC – wg EMEP/CORINAIR </w:t>
      </w:r>
      <w:r w:rsidRPr="002A4506">
        <w:rPr>
          <w:rFonts w:ascii="Cambria" w:eastAsia="Calibri" w:hAnsi="Cambria" w:cs="Times New Roman"/>
        </w:rPr>
        <w:cr/>
      </w:r>
    </w:p>
    <w:p w14:paraId="657CA0FF" w14:textId="77777777" w:rsidR="002A4506" w:rsidRPr="002A4506" w:rsidRDefault="002A4506" w:rsidP="002A4506">
      <w:pPr>
        <w:spacing w:before="0" w:after="0" w:line="276" w:lineRule="auto"/>
        <w:rPr>
          <w:rFonts w:ascii="Cambria" w:eastAsia="Calibri" w:hAnsi="Cambria" w:cs="Times New Roman"/>
          <w:b/>
          <w:u w:val="single"/>
        </w:rPr>
      </w:pPr>
      <w:r w:rsidRPr="002A4506">
        <w:rPr>
          <w:rFonts w:ascii="Cambria" w:eastAsia="Calibri" w:hAnsi="Cambria" w:cs="Times New Roman"/>
          <w:b/>
          <w:u w:val="single"/>
        </w:rPr>
        <w:t>Emisja z maszyn budowlanych</w:t>
      </w:r>
    </w:p>
    <w:p w14:paraId="79394048"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Zużycie paliwa przy średnim obciążeniu przyjmuje się 10 dm</w:t>
      </w:r>
      <w:r w:rsidRPr="002A4506">
        <w:rPr>
          <w:rFonts w:ascii="Cambria" w:eastAsia="Calibri" w:hAnsi="Cambria" w:cs="Times New Roman"/>
          <w:vertAlign w:val="superscript"/>
        </w:rPr>
        <w:t>3</w:t>
      </w:r>
      <w:r w:rsidRPr="002A4506">
        <w:rPr>
          <w:rFonts w:ascii="Cambria" w:eastAsia="Calibri" w:hAnsi="Cambria" w:cs="Times New Roman"/>
        </w:rPr>
        <w:t>/h (przyjmując gęstość oleju  napędowego 0.84 kg/dm</w:t>
      </w:r>
      <w:r w:rsidRPr="002A4506">
        <w:rPr>
          <w:rFonts w:ascii="Cambria" w:eastAsia="Calibri" w:hAnsi="Cambria" w:cs="Times New Roman"/>
          <w:vertAlign w:val="superscript"/>
        </w:rPr>
        <w:t>3</w:t>
      </w:r>
      <w:r w:rsidRPr="002A4506">
        <w:rPr>
          <w:rFonts w:ascii="Cambria" w:eastAsia="Calibri" w:hAnsi="Cambria" w:cs="Times New Roman"/>
        </w:rPr>
        <w:t xml:space="preserve">  wynosi to 8,4 kg/h). </w:t>
      </w:r>
      <w:r w:rsidRPr="002A4506">
        <w:rPr>
          <w:rFonts w:ascii="Cambria" w:eastAsia="Calibri" w:hAnsi="Cambria" w:cs="Times New Roman"/>
        </w:rPr>
        <w:cr/>
      </w:r>
    </w:p>
    <w:p w14:paraId="24640EB5" w14:textId="2958CFDC" w:rsidR="002A4506" w:rsidRPr="002A4506" w:rsidRDefault="002A4506" w:rsidP="002A4506">
      <w:pPr>
        <w:spacing w:before="0" w:after="0" w:line="276" w:lineRule="auto"/>
        <w:rPr>
          <w:rFonts w:ascii="Cambria" w:eastAsia="Calibri" w:hAnsi="Cambria" w:cs="Times New Roman"/>
          <w:b/>
          <w:u w:val="single"/>
        </w:rPr>
      </w:pPr>
      <w:r w:rsidRPr="002A4506">
        <w:rPr>
          <w:rFonts w:ascii="Cambria" w:eastAsia="Calibri" w:hAnsi="Cambria" w:cs="Times New Roman"/>
          <w:b/>
          <w:u w:val="single"/>
        </w:rPr>
        <w:t xml:space="preserve">Zużycie paliwa w czasie budowy </w:t>
      </w:r>
    </w:p>
    <w:p w14:paraId="2D94F5AB"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Przybliżone zużycie paliwa = 7m</w:t>
      </w:r>
      <w:r w:rsidRPr="002A4506">
        <w:rPr>
          <w:rFonts w:ascii="Cambria" w:eastAsia="Calibri" w:hAnsi="Cambria" w:cs="Times New Roman"/>
          <w:vertAlign w:val="superscript"/>
        </w:rPr>
        <w:t>3</w:t>
      </w:r>
      <w:r w:rsidRPr="002A4506">
        <w:rPr>
          <w:rFonts w:ascii="Cambria" w:eastAsia="Calibri" w:hAnsi="Cambria" w:cs="Times New Roman"/>
        </w:rPr>
        <w:t xml:space="preserve">/ okres budowy </w:t>
      </w:r>
      <w:r w:rsidRPr="002A4506">
        <w:rPr>
          <w:rFonts w:ascii="Cambria" w:eastAsia="Calibri" w:hAnsi="Cambria" w:cs="Times New Roman"/>
        </w:rPr>
        <w:cr/>
        <w:t>Godzinowa emisja zanieczyszczeń dla pojedynczej maszyny wyliczana jest jako iloczyn zużycia  paliwa i wskaźników zanieczyszczeń z tabeli 2 Sposób obliczeń na przykładzie NO</w:t>
      </w:r>
      <w:r w:rsidRPr="002A4506">
        <w:rPr>
          <w:rFonts w:ascii="Cambria" w:eastAsia="Calibri" w:hAnsi="Cambria" w:cs="Times New Roman"/>
          <w:vertAlign w:val="subscript"/>
        </w:rPr>
        <w:t>2</w:t>
      </w:r>
      <w:r w:rsidRPr="002A4506">
        <w:rPr>
          <w:rFonts w:ascii="Cambria" w:eastAsia="Calibri" w:hAnsi="Cambria" w:cs="Times New Roman"/>
        </w:rPr>
        <w:t xml:space="preserve"> został przedstawiony poniżej.</w:t>
      </w:r>
    </w:p>
    <w:p w14:paraId="46A178A3" w14:textId="77777777" w:rsidR="002A4506" w:rsidRPr="002A4506" w:rsidRDefault="002A4506" w:rsidP="002A4506">
      <w:pPr>
        <w:spacing w:before="0" w:after="0" w:line="276" w:lineRule="auto"/>
        <w:rPr>
          <w:rFonts w:ascii="Cambria" w:eastAsia="Calibri" w:hAnsi="Cambria" w:cs="Times New Roman"/>
          <w:lang w:val="en-US"/>
        </w:rPr>
      </w:pPr>
      <w:r w:rsidRPr="002A4506">
        <w:rPr>
          <w:rFonts w:ascii="Cambria" w:eastAsia="Calibri" w:hAnsi="Cambria" w:cs="Times New Roman"/>
          <w:lang w:val="en-US"/>
        </w:rPr>
        <w:t>E</w:t>
      </w:r>
      <w:r w:rsidRPr="002A4506">
        <w:rPr>
          <w:rFonts w:ascii="Cambria" w:eastAsia="Calibri" w:hAnsi="Cambria" w:cs="Times New Roman"/>
          <w:vertAlign w:val="subscript"/>
          <w:lang w:val="en-US"/>
        </w:rPr>
        <w:t>NO2</w:t>
      </w:r>
      <w:r w:rsidRPr="002A4506">
        <w:rPr>
          <w:rFonts w:ascii="Cambria" w:eastAsia="Calibri" w:hAnsi="Cambria" w:cs="Times New Roman"/>
          <w:lang w:val="en-US"/>
        </w:rPr>
        <w:t xml:space="preserve"> = 6,8 g/</w:t>
      </w:r>
      <w:proofErr w:type="spellStart"/>
      <w:r w:rsidRPr="002A4506">
        <w:rPr>
          <w:rFonts w:ascii="Cambria" w:eastAsia="Calibri" w:hAnsi="Cambria" w:cs="Times New Roman"/>
          <w:lang w:val="en-US"/>
        </w:rPr>
        <w:t>kg</w:t>
      </w:r>
      <w:r w:rsidRPr="002A4506">
        <w:rPr>
          <w:rFonts w:ascii="Cambria" w:eastAsia="Calibri" w:hAnsi="Cambria" w:cs="Times New Roman"/>
          <w:vertAlign w:val="subscript"/>
          <w:lang w:val="en-US"/>
        </w:rPr>
        <w:t>ON</w:t>
      </w:r>
      <w:proofErr w:type="spellEnd"/>
      <w:r w:rsidRPr="002A4506">
        <w:rPr>
          <w:rFonts w:ascii="Cambria" w:eastAsia="Calibri" w:hAnsi="Cambria" w:cs="Times New Roman"/>
          <w:lang w:val="en-US"/>
        </w:rPr>
        <w:t xml:space="preserve"> × 8,4 kg/h × 10-3 = 0,057 kg/h </w:t>
      </w:r>
    </w:p>
    <w:p w14:paraId="3B9DE50C"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E</w:t>
      </w:r>
      <w:r w:rsidRPr="002A4506">
        <w:rPr>
          <w:rFonts w:ascii="Cambria" w:eastAsia="Calibri" w:hAnsi="Cambria" w:cs="Times New Roman"/>
          <w:vertAlign w:val="subscript"/>
        </w:rPr>
        <w:t xml:space="preserve">misja NO2 </w:t>
      </w:r>
      <w:r w:rsidRPr="002A4506">
        <w:rPr>
          <w:rFonts w:ascii="Cambria" w:eastAsia="Calibri" w:hAnsi="Cambria" w:cs="Times New Roman"/>
        </w:rPr>
        <w:t xml:space="preserve">z 2 maszyn </w:t>
      </w:r>
    </w:p>
    <w:p w14:paraId="3368E36A" w14:textId="7662F6B7" w:rsid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E</w:t>
      </w:r>
      <w:r w:rsidRPr="002A4506">
        <w:rPr>
          <w:rFonts w:ascii="Cambria" w:eastAsia="Calibri" w:hAnsi="Cambria" w:cs="Times New Roman"/>
          <w:vertAlign w:val="subscript"/>
        </w:rPr>
        <w:t>LNO2</w:t>
      </w:r>
      <w:r w:rsidRPr="002A4506">
        <w:rPr>
          <w:rFonts w:ascii="Cambria" w:eastAsia="Calibri" w:hAnsi="Cambria" w:cs="Times New Roman"/>
        </w:rPr>
        <w:t xml:space="preserve"> = 2 × 0,057 kg/h = 0,114 kg/h </w:t>
      </w:r>
      <w:r w:rsidRPr="002A4506">
        <w:rPr>
          <w:rFonts w:ascii="Cambria" w:eastAsia="Calibri" w:hAnsi="Cambria" w:cs="Times New Roman"/>
        </w:rPr>
        <w:tab/>
      </w:r>
    </w:p>
    <w:p w14:paraId="4D9FB5EE" w14:textId="77777777" w:rsidR="000C0192" w:rsidRPr="002A4506" w:rsidRDefault="000C0192" w:rsidP="002A4506">
      <w:pPr>
        <w:spacing w:before="0" w:after="0" w:line="276" w:lineRule="auto"/>
        <w:rPr>
          <w:rFonts w:ascii="Cambria" w:eastAsia="Calibri" w:hAnsi="Cambria" w:cs="Times New Roman"/>
        </w:rPr>
      </w:pPr>
    </w:p>
    <w:p w14:paraId="59E91C1E" w14:textId="37AAD404" w:rsidR="002A4506" w:rsidRDefault="002A4506" w:rsidP="000C0192">
      <w:pPr>
        <w:tabs>
          <w:tab w:val="left" w:pos="3828"/>
        </w:tabs>
        <w:spacing w:before="0" w:after="0" w:line="276" w:lineRule="auto"/>
        <w:rPr>
          <w:rFonts w:ascii="Cambria" w:eastAsia="Calibri" w:hAnsi="Cambria" w:cs="Times New Roman"/>
        </w:rPr>
      </w:pPr>
      <w:r w:rsidRPr="002A4506">
        <w:rPr>
          <w:rFonts w:ascii="Cambria" w:eastAsia="Calibri" w:hAnsi="Cambria" w:cs="Times New Roman"/>
        </w:rPr>
        <w:t xml:space="preserve">Emisja zanieczyszczeń z maszyn roboczych wykorzystywanych podczas realizacji przedsięwzięcia została zestawiona w poniższej tabeli.   </w:t>
      </w:r>
    </w:p>
    <w:p w14:paraId="2F947D96" w14:textId="77777777" w:rsidR="000C0192" w:rsidRPr="002A4506" w:rsidRDefault="000C0192" w:rsidP="000C0192">
      <w:pPr>
        <w:tabs>
          <w:tab w:val="left" w:pos="3828"/>
        </w:tabs>
        <w:spacing w:before="0" w:after="0" w:line="276" w:lineRule="auto"/>
        <w:rPr>
          <w:rFonts w:ascii="Cambria" w:eastAsia="Calibri" w:hAnsi="Cambria" w:cs="Times New Roman"/>
        </w:rPr>
      </w:pPr>
    </w:p>
    <w:p w14:paraId="5EE89718" w14:textId="478CE7C3" w:rsidR="002A4506" w:rsidRPr="00C01016" w:rsidRDefault="00400847" w:rsidP="00400847">
      <w:pPr>
        <w:pStyle w:val="Legenda"/>
        <w:rPr>
          <w:rFonts w:ascii="Calibri" w:eastAsia="Calibri" w:hAnsi="Calibri" w:cs="Times New Roman"/>
          <w:bCs w:val="0"/>
          <w:iCs/>
          <w:szCs w:val="18"/>
        </w:rPr>
      </w:pPr>
      <w:bookmarkStart w:id="163" w:name="_Toc62671848"/>
      <w:r>
        <w:t xml:space="preserve">Tabela </w:t>
      </w:r>
      <w:fldSimple w:instr=" SEQ Tabela \* ARABIC ">
        <w:r>
          <w:rPr>
            <w:noProof/>
          </w:rPr>
          <w:t>14</w:t>
        </w:r>
      </w:fldSimple>
      <w:r>
        <w:t xml:space="preserve"> </w:t>
      </w:r>
      <w:r w:rsidRPr="00484DD0">
        <w:t>Emisja  zanieczyszczeń z maszyn roboczych</w:t>
      </w:r>
      <w:bookmarkEnd w:id="163"/>
    </w:p>
    <w:tbl>
      <w:tblPr>
        <w:tblStyle w:val="Tabela-Siatka4"/>
        <w:tblW w:w="8959" w:type="dxa"/>
        <w:tblInd w:w="108" w:type="dxa"/>
        <w:tblLook w:val="04A0" w:firstRow="1" w:lastRow="0" w:firstColumn="1" w:lastColumn="0" w:noHBand="0" w:noVBand="1"/>
      </w:tblPr>
      <w:tblGrid>
        <w:gridCol w:w="1813"/>
        <w:gridCol w:w="2241"/>
        <w:gridCol w:w="2105"/>
        <w:gridCol w:w="2800"/>
      </w:tblGrid>
      <w:tr w:rsidR="002A4506" w:rsidRPr="002A4506" w14:paraId="193DE138" w14:textId="77777777" w:rsidTr="00474D36">
        <w:trPr>
          <w:trHeight w:val="527"/>
        </w:trPr>
        <w:tc>
          <w:tcPr>
            <w:tcW w:w="1734" w:type="dxa"/>
          </w:tcPr>
          <w:p w14:paraId="1BF958A6"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Nazwa</w:t>
            </w:r>
          </w:p>
          <w:p w14:paraId="47CAA57B"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zanieczyszczenia</w:t>
            </w:r>
          </w:p>
        </w:tc>
        <w:tc>
          <w:tcPr>
            <w:tcW w:w="2264" w:type="dxa"/>
          </w:tcPr>
          <w:p w14:paraId="443B3CF8"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Wskaźnik emisji</w:t>
            </w:r>
          </w:p>
          <w:p w14:paraId="2F9ED567"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We [g/kg ON]</w:t>
            </w:r>
          </w:p>
        </w:tc>
        <w:tc>
          <w:tcPr>
            <w:tcW w:w="2126" w:type="dxa"/>
          </w:tcPr>
          <w:p w14:paraId="7B6DAC0D"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Emisja z 1 maszyny</w:t>
            </w:r>
          </w:p>
          <w:p w14:paraId="396E748C"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E [kg/h]</w:t>
            </w:r>
          </w:p>
        </w:tc>
        <w:tc>
          <w:tcPr>
            <w:tcW w:w="2835" w:type="dxa"/>
          </w:tcPr>
          <w:p w14:paraId="5D79E238"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Emisja z 2 maszyn</w:t>
            </w:r>
          </w:p>
          <w:p w14:paraId="27E86380"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[kg/h]</w:t>
            </w:r>
          </w:p>
        </w:tc>
      </w:tr>
      <w:tr w:rsidR="002A4506" w:rsidRPr="002A4506" w14:paraId="251B75EC" w14:textId="77777777" w:rsidTr="00474D36">
        <w:tc>
          <w:tcPr>
            <w:tcW w:w="1734" w:type="dxa"/>
          </w:tcPr>
          <w:p w14:paraId="75F5F243"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dwutlenek azotu</w:t>
            </w:r>
          </w:p>
        </w:tc>
        <w:tc>
          <w:tcPr>
            <w:tcW w:w="2264" w:type="dxa"/>
          </w:tcPr>
          <w:p w14:paraId="775BFB22"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6,8</w:t>
            </w:r>
          </w:p>
        </w:tc>
        <w:tc>
          <w:tcPr>
            <w:tcW w:w="2126" w:type="dxa"/>
          </w:tcPr>
          <w:p w14:paraId="1EBE3EDD"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0,057</w:t>
            </w:r>
          </w:p>
        </w:tc>
        <w:tc>
          <w:tcPr>
            <w:tcW w:w="2835" w:type="dxa"/>
          </w:tcPr>
          <w:p w14:paraId="037E7357"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0,114</w:t>
            </w:r>
          </w:p>
        </w:tc>
      </w:tr>
      <w:tr w:rsidR="002A4506" w:rsidRPr="002A4506" w14:paraId="149B4348" w14:textId="77777777" w:rsidTr="00474D36">
        <w:tc>
          <w:tcPr>
            <w:tcW w:w="1734" w:type="dxa"/>
          </w:tcPr>
          <w:p w14:paraId="2987A3BF"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Tlenek węgla</w:t>
            </w:r>
          </w:p>
        </w:tc>
        <w:tc>
          <w:tcPr>
            <w:tcW w:w="2264" w:type="dxa"/>
          </w:tcPr>
          <w:p w14:paraId="53A19507"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15,8</w:t>
            </w:r>
          </w:p>
        </w:tc>
        <w:tc>
          <w:tcPr>
            <w:tcW w:w="2126" w:type="dxa"/>
          </w:tcPr>
          <w:p w14:paraId="78DF01AF"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0,133</w:t>
            </w:r>
          </w:p>
        </w:tc>
        <w:tc>
          <w:tcPr>
            <w:tcW w:w="2835" w:type="dxa"/>
          </w:tcPr>
          <w:p w14:paraId="1E50961B"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0,266</w:t>
            </w:r>
          </w:p>
        </w:tc>
      </w:tr>
      <w:tr w:rsidR="002A4506" w:rsidRPr="002A4506" w14:paraId="42A8362D" w14:textId="77777777" w:rsidTr="00474D36">
        <w:tc>
          <w:tcPr>
            <w:tcW w:w="1734" w:type="dxa"/>
          </w:tcPr>
          <w:p w14:paraId="2370E0D9"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Pył PM10</w:t>
            </w:r>
          </w:p>
        </w:tc>
        <w:tc>
          <w:tcPr>
            <w:tcW w:w="2264" w:type="dxa"/>
          </w:tcPr>
          <w:p w14:paraId="3C6EA772"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2,3</w:t>
            </w:r>
          </w:p>
        </w:tc>
        <w:tc>
          <w:tcPr>
            <w:tcW w:w="2126" w:type="dxa"/>
          </w:tcPr>
          <w:p w14:paraId="7C1A863E"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0,019</w:t>
            </w:r>
          </w:p>
        </w:tc>
        <w:tc>
          <w:tcPr>
            <w:tcW w:w="2835" w:type="dxa"/>
          </w:tcPr>
          <w:p w14:paraId="209D03D1"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0,038</w:t>
            </w:r>
          </w:p>
        </w:tc>
      </w:tr>
      <w:tr w:rsidR="002A4506" w:rsidRPr="002A4506" w14:paraId="4645CC2D" w14:textId="77777777" w:rsidTr="00474D36">
        <w:tc>
          <w:tcPr>
            <w:tcW w:w="1734" w:type="dxa"/>
          </w:tcPr>
          <w:p w14:paraId="4A33409A"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Benzen</w:t>
            </w:r>
          </w:p>
        </w:tc>
        <w:tc>
          <w:tcPr>
            <w:tcW w:w="2264" w:type="dxa"/>
          </w:tcPr>
          <w:p w14:paraId="2B422F22"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0,005</w:t>
            </w:r>
          </w:p>
        </w:tc>
        <w:tc>
          <w:tcPr>
            <w:tcW w:w="2126" w:type="dxa"/>
          </w:tcPr>
          <w:p w14:paraId="2517075E"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0,000042</w:t>
            </w:r>
          </w:p>
        </w:tc>
        <w:tc>
          <w:tcPr>
            <w:tcW w:w="2835" w:type="dxa"/>
          </w:tcPr>
          <w:p w14:paraId="7F8256B8"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0,000084</w:t>
            </w:r>
          </w:p>
        </w:tc>
      </w:tr>
    </w:tbl>
    <w:p w14:paraId="7EB6B395" w14:textId="6EA2BF0D" w:rsidR="002A4506" w:rsidRPr="002A4506" w:rsidRDefault="002A4506" w:rsidP="002A4506">
      <w:pPr>
        <w:spacing w:before="0" w:after="0" w:line="276" w:lineRule="auto"/>
        <w:rPr>
          <w:rFonts w:ascii="Cambria" w:eastAsia="Calibri" w:hAnsi="Cambria" w:cs="Times New Roman"/>
          <w:b/>
          <w:u w:val="single"/>
        </w:rPr>
      </w:pPr>
      <w:r w:rsidRPr="002A4506">
        <w:rPr>
          <w:rFonts w:ascii="Cambria" w:eastAsia="Calibri" w:hAnsi="Cambria" w:cs="Times New Roman"/>
          <w:b/>
          <w:u w:val="single"/>
        </w:rPr>
        <w:t xml:space="preserve">Samochody ciężarowe </w:t>
      </w:r>
    </w:p>
    <w:p w14:paraId="42146825" w14:textId="24408CAE" w:rsid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lastRenderedPageBreak/>
        <w:t>Emisję zanieczyszczeń obliczono wykorzystując wskaźniki emisji autorstwa prof. Z. Chłopka</w:t>
      </w:r>
      <w:r w:rsidRPr="002A4506">
        <w:rPr>
          <w:rFonts w:ascii="Cambria" w:eastAsia="Calibri" w:hAnsi="Cambria" w:cs="Times New Roman"/>
          <w:vertAlign w:val="superscript"/>
        </w:rPr>
        <w:footnoteReference w:id="24"/>
      </w:r>
      <w:r w:rsidRPr="002A4506">
        <w:rPr>
          <w:rFonts w:ascii="Cambria" w:eastAsia="Calibri" w:hAnsi="Cambria" w:cs="Times New Roman"/>
        </w:rPr>
        <w:t>, dla prędkości pojazdu v = 20 km/h.  Wskaźniki emisji substancji zanieczyszczających w [g/</w:t>
      </w:r>
      <w:proofErr w:type="spellStart"/>
      <w:r w:rsidRPr="002A4506">
        <w:rPr>
          <w:rFonts w:ascii="Cambria" w:eastAsia="Calibri" w:hAnsi="Cambria" w:cs="Times New Roman"/>
        </w:rPr>
        <w:t>kmxpoj</w:t>
      </w:r>
      <w:proofErr w:type="spellEnd"/>
      <w:r w:rsidRPr="002A4506">
        <w:rPr>
          <w:rFonts w:ascii="Cambria" w:eastAsia="Calibri" w:hAnsi="Cambria" w:cs="Times New Roman"/>
        </w:rPr>
        <w:t xml:space="preserve">] przy v = 20 km/h przedstawia </w:t>
      </w:r>
      <w:r w:rsidR="000C0192">
        <w:rPr>
          <w:rFonts w:ascii="Cambria" w:eastAsia="Calibri" w:hAnsi="Cambria" w:cs="Times New Roman"/>
        </w:rPr>
        <w:t>t</w:t>
      </w:r>
      <w:r w:rsidRPr="002A4506">
        <w:rPr>
          <w:rFonts w:ascii="Cambria" w:eastAsia="Calibri" w:hAnsi="Cambria" w:cs="Times New Roman"/>
        </w:rPr>
        <w:t xml:space="preserve">abela poniżej. </w:t>
      </w:r>
    </w:p>
    <w:p w14:paraId="78326ADE" w14:textId="77777777" w:rsidR="000C0192" w:rsidRPr="002A4506" w:rsidRDefault="000C0192" w:rsidP="002A4506">
      <w:pPr>
        <w:spacing w:before="0" w:after="0" w:line="276" w:lineRule="auto"/>
        <w:rPr>
          <w:rFonts w:ascii="Cambria" w:eastAsia="Calibri" w:hAnsi="Cambria" w:cs="Times New Roman"/>
        </w:rPr>
      </w:pPr>
    </w:p>
    <w:p w14:paraId="23EC2797" w14:textId="0AB2B381" w:rsidR="002A4506" w:rsidRPr="002A4506" w:rsidRDefault="000C0192" w:rsidP="00400847">
      <w:pPr>
        <w:pStyle w:val="Legenda"/>
        <w:rPr>
          <w:rFonts w:ascii="Calibri" w:eastAsia="Calibri" w:hAnsi="Calibri" w:cs="Times New Roman"/>
          <w:b w:val="0"/>
          <w:iCs/>
          <w:color w:val="002D86"/>
          <w:szCs w:val="18"/>
        </w:rPr>
      </w:pPr>
      <w:bookmarkStart w:id="164" w:name="_Toc522271393"/>
      <w:bookmarkStart w:id="165" w:name="_Toc19227220"/>
      <w:r>
        <w:rPr>
          <w:rFonts w:ascii="Calibri" w:eastAsia="Calibri" w:hAnsi="Calibri" w:cs="Times New Roman"/>
          <w:iCs/>
          <w:color w:val="002D86"/>
          <w:szCs w:val="18"/>
        </w:rPr>
        <w:t xml:space="preserve">                     </w:t>
      </w:r>
      <w:bookmarkStart w:id="166" w:name="_Toc62671849"/>
      <w:bookmarkEnd w:id="164"/>
      <w:bookmarkEnd w:id="165"/>
      <w:r w:rsidR="00400847">
        <w:t xml:space="preserve">Tabela </w:t>
      </w:r>
      <w:fldSimple w:instr=" SEQ Tabela \* ARABIC ">
        <w:r w:rsidR="00400847">
          <w:rPr>
            <w:noProof/>
          </w:rPr>
          <w:t>15</w:t>
        </w:r>
      </w:fldSimple>
      <w:r w:rsidR="00400847">
        <w:t xml:space="preserve"> </w:t>
      </w:r>
      <w:r w:rsidR="00400847" w:rsidRPr="001A6A84">
        <w:t>Wskaźniki emisji substancji zanieczyszczających</w:t>
      </w:r>
      <w:bookmarkEnd w:id="166"/>
    </w:p>
    <w:tbl>
      <w:tblPr>
        <w:tblStyle w:val="Tabela-Siatka4"/>
        <w:tblW w:w="0" w:type="auto"/>
        <w:jc w:val="center"/>
        <w:tblLook w:val="04A0" w:firstRow="1" w:lastRow="0" w:firstColumn="1" w:lastColumn="0" w:noHBand="0" w:noVBand="1"/>
      </w:tblPr>
      <w:tblGrid>
        <w:gridCol w:w="2376"/>
        <w:gridCol w:w="1560"/>
        <w:gridCol w:w="1590"/>
        <w:gridCol w:w="1843"/>
      </w:tblGrid>
      <w:tr w:rsidR="002A4506" w:rsidRPr="002A4506" w14:paraId="44DA8E99" w14:textId="77777777" w:rsidTr="00474D36">
        <w:trPr>
          <w:jc w:val="center"/>
        </w:trPr>
        <w:tc>
          <w:tcPr>
            <w:tcW w:w="2376" w:type="dxa"/>
            <w:vMerge w:val="restart"/>
          </w:tcPr>
          <w:p w14:paraId="35B77EA8"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Substancja</w:t>
            </w:r>
          </w:p>
        </w:tc>
        <w:tc>
          <w:tcPr>
            <w:tcW w:w="4993" w:type="dxa"/>
            <w:gridSpan w:val="3"/>
          </w:tcPr>
          <w:p w14:paraId="5B82D2B7"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Rodzaj pojazdu</w:t>
            </w:r>
          </w:p>
        </w:tc>
      </w:tr>
      <w:tr w:rsidR="002A4506" w:rsidRPr="002A4506" w14:paraId="063BC613" w14:textId="77777777" w:rsidTr="00474D36">
        <w:trPr>
          <w:jc w:val="center"/>
        </w:trPr>
        <w:tc>
          <w:tcPr>
            <w:tcW w:w="2376" w:type="dxa"/>
            <w:vMerge/>
          </w:tcPr>
          <w:p w14:paraId="0F9D4E70" w14:textId="77777777" w:rsidR="002A4506" w:rsidRPr="002A4506" w:rsidRDefault="002A4506" w:rsidP="002A4506">
            <w:pPr>
              <w:spacing w:before="0" w:after="0" w:line="276" w:lineRule="auto"/>
              <w:rPr>
                <w:rFonts w:ascii="Cambria" w:eastAsia="Calibri" w:hAnsi="Cambria" w:cs="Times New Roman"/>
              </w:rPr>
            </w:pPr>
          </w:p>
        </w:tc>
        <w:tc>
          <w:tcPr>
            <w:tcW w:w="1560" w:type="dxa"/>
          </w:tcPr>
          <w:p w14:paraId="20D6E3C6"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Osobowe</w:t>
            </w:r>
          </w:p>
        </w:tc>
        <w:tc>
          <w:tcPr>
            <w:tcW w:w="1590" w:type="dxa"/>
          </w:tcPr>
          <w:p w14:paraId="6EECE889"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Dostawcze</w:t>
            </w:r>
          </w:p>
        </w:tc>
        <w:tc>
          <w:tcPr>
            <w:tcW w:w="1843" w:type="dxa"/>
          </w:tcPr>
          <w:p w14:paraId="11A1C629"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Ciężarowe i autobusy</w:t>
            </w:r>
          </w:p>
        </w:tc>
      </w:tr>
      <w:tr w:rsidR="002A4506" w:rsidRPr="002A4506" w14:paraId="5A595354" w14:textId="77777777" w:rsidTr="00474D36">
        <w:trPr>
          <w:jc w:val="center"/>
        </w:trPr>
        <w:tc>
          <w:tcPr>
            <w:tcW w:w="2376" w:type="dxa"/>
          </w:tcPr>
          <w:p w14:paraId="3E2A7CB4"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Dwutlenek azotu</w:t>
            </w:r>
          </w:p>
        </w:tc>
        <w:tc>
          <w:tcPr>
            <w:tcW w:w="1560" w:type="dxa"/>
          </w:tcPr>
          <w:p w14:paraId="7EFEC8E6"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0,2198</w:t>
            </w:r>
          </w:p>
        </w:tc>
        <w:tc>
          <w:tcPr>
            <w:tcW w:w="1590" w:type="dxa"/>
          </w:tcPr>
          <w:p w14:paraId="0F6E12A6"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0,694</w:t>
            </w:r>
          </w:p>
        </w:tc>
        <w:tc>
          <w:tcPr>
            <w:tcW w:w="1843" w:type="dxa"/>
          </w:tcPr>
          <w:p w14:paraId="0CCE1DC9"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4,154</w:t>
            </w:r>
          </w:p>
        </w:tc>
      </w:tr>
      <w:tr w:rsidR="002A4506" w:rsidRPr="002A4506" w14:paraId="3D0E70C7" w14:textId="77777777" w:rsidTr="00474D36">
        <w:trPr>
          <w:jc w:val="center"/>
        </w:trPr>
        <w:tc>
          <w:tcPr>
            <w:tcW w:w="2376" w:type="dxa"/>
          </w:tcPr>
          <w:p w14:paraId="2FDE96E8"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Węglowodory alifatyczne</w:t>
            </w:r>
          </w:p>
        </w:tc>
        <w:tc>
          <w:tcPr>
            <w:tcW w:w="1560" w:type="dxa"/>
          </w:tcPr>
          <w:p w14:paraId="09501083"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0,071</w:t>
            </w:r>
          </w:p>
        </w:tc>
        <w:tc>
          <w:tcPr>
            <w:tcW w:w="1590" w:type="dxa"/>
          </w:tcPr>
          <w:p w14:paraId="5F9616FA"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0,074</w:t>
            </w:r>
          </w:p>
        </w:tc>
        <w:tc>
          <w:tcPr>
            <w:tcW w:w="1843" w:type="dxa"/>
          </w:tcPr>
          <w:p w14:paraId="1BFC672A"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1,207</w:t>
            </w:r>
          </w:p>
        </w:tc>
      </w:tr>
      <w:tr w:rsidR="002A4506" w:rsidRPr="002A4506" w14:paraId="16F7C319" w14:textId="77777777" w:rsidTr="00474D36">
        <w:trPr>
          <w:jc w:val="center"/>
        </w:trPr>
        <w:tc>
          <w:tcPr>
            <w:tcW w:w="2376" w:type="dxa"/>
          </w:tcPr>
          <w:p w14:paraId="6E0956CF"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Węglowodory aromatyczne</w:t>
            </w:r>
          </w:p>
        </w:tc>
        <w:tc>
          <w:tcPr>
            <w:tcW w:w="1560" w:type="dxa"/>
          </w:tcPr>
          <w:p w14:paraId="77543F34"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0,023</w:t>
            </w:r>
          </w:p>
        </w:tc>
        <w:tc>
          <w:tcPr>
            <w:tcW w:w="1590" w:type="dxa"/>
          </w:tcPr>
          <w:p w14:paraId="76099F67"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0,019</w:t>
            </w:r>
          </w:p>
        </w:tc>
        <w:tc>
          <w:tcPr>
            <w:tcW w:w="1843" w:type="dxa"/>
          </w:tcPr>
          <w:p w14:paraId="6A3539D0"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0,301</w:t>
            </w:r>
          </w:p>
        </w:tc>
      </w:tr>
      <w:tr w:rsidR="002A4506" w:rsidRPr="002A4506" w14:paraId="34EF7B82" w14:textId="77777777" w:rsidTr="00474D36">
        <w:trPr>
          <w:jc w:val="center"/>
        </w:trPr>
        <w:tc>
          <w:tcPr>
            <w:tcW w:w="2376" w:type="dxa"/>
          </w:tcPr>
          <w:p w14:paraId="3A044417"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Tlenek węgla</w:t>
            </w:r>
          </w:p>
        </w:tc>
        <w:tc>
          <w:tcPr>
            <w:tcW w:w="1560" w:type="dxa"/>
          </w:tcPr>
          <w:p w14:paraId="50B4EE10"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1,66</w:t>
            </w:r>
          </w:p>
        </w:tc>
        <w:tc>
          <w:tcPr>
            <w:tcW w:w="1590" w:type="dxa"/>
          </w:tcPr>
          <w:p w14:paraId="481DAF22"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0,646</w:t>
            </w:r>
          </w:p>
        </w:tc>
        <w:tc>
          <w:tcPr>
            <w:tcW w:w="1843" w:type="dxa"/>
          </w:tcPr>
          <w:p w14:paraId="35D48498"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1,23</w:t>
            </w:r>
          </w:p>
        </w:tc>
      </w:tr>
      <w:tr w:rsidR="002A4506" w:rsidRPr="002A4506" w14:paraId="7F9AD8CB" w14:textId="77777777" w:rsidTr="00474D36">
        <w:trPr>
          <w:trHeight w:val="211"/>
          <w:jc w:val="center"/>
        </w:trPr>
        <w:tc>
          <w:tcPr>
            <w:tcW w:w="2376" w:type="dxa"/>
          </w:tcPr>
          <w:p w14:paraId="6261FE38"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Pył</w:t>
            </w:r>
          </w:p>
        </w:tc>
        <w:tc>
          <w:tcPr>
            <w:tcW w:w="1560" w:type="dxa"/>
          </w:tcPr>
          <w:p w14:paraId="64629BEF"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0,00509</w:t>
            </w:r>
          </w:p>
        </w:tc>
        <w:tc>
          <w:tcPr>
            <w:tcW w:w="1590" w:type="dxa"/>
          </w:tcPr>
          <w:p w14:paraId="360507C0"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0,0436</w:t>
            </w:r>
          </w:p>
        </w:tc>
        <w:tc>
          <w:tcPr>
            <w:tcW w:w="1843" w:type="dxa"/>
          </w:tcPr>
          <w:p w14:paraId="7A07281D"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0,175</w:t>
            </w:r>
          </w:p>
        </w:tc>
      </w:tr>
      <w:tr w:rsidR="002A4506" w:rsidRPr="002A4506" w14:paraId="781AAD5B" w14:textId="77777777" w:rsidTr="00474D36">
        <w:trPr>
          <w:jc w:val="center"/>
        </w:trPr>
        <w:tc>
          <w:tcPr>
            <w:tcW w:w="2376" w:type="dxa"/>
          </w:tcPr>
          <w:p w14:paraId="727BD21D"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Benzen</w:t>
            </w:r>
          </w:p>
        </w:tc>
        <w:tc>
          <w:tcPr>
            <w:tcW w:w="1560" w:type="dxa"/>
          </w:tcPr>
          <w:p w14:paraId="133891CF"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0,00495</w:t>
            </w:r>
          </w:p>
        </w:tc>
        <w:tc>
          <w:tcPr>
            <w:tcW w:w="1590" w:type="dxa"/>
          </w:tcPr>
          <w:p w14:paraId="7C3E5BA2"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0,00243</w:t>
            </w:r>
          </w:p>
        </w:tc>
        <w:tc>
          <w:tcPr>
            <w:tcW w:w="1843" w:type="dxa"/>
          </w:tcPr>
          <w:p w14:paraId="7F4E40D8"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0,0213</w:t>
            </w:r>
          </w:p>
        </w:tc>
      </w:tr>
    </w:tbl>
    <w:p w14:paraId="37BB93AD" w14:textId="77777777" w:rsidR="000C0192" w:rsidRDefault="000C0192" w:rsidP="002A4506">
      <w:pPr>
        <w:spacing w:before="0" w:after="0" w:line="276" w:lineRule="auto"/>
        <w:rPr>
          <w:rFonts w:ascii="Cambria" w:eastAsia="Calibri" w:hAnsi="Cambria" w:cs="Times New Roman"/>
        </w:rPr>
      </w:pPr>
    </w:p>
    <w:p w14:paraId="327964E2" w14:textId="46F81E9F"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Szacunkowa wielkość natężenia ruchu pojazdów po terenie inwestycji wyniesie:</w:t>
      </w:r>
    </w:p>
    <w:p w14:paraId="7620106F" w14:textId="77777777" w:rsidR="002A4506" w:rsidRPr="002A4506" w:rsidRDefault="002A4506" w:rsidP="00BD4B28">
      <w:pPr>
        <w:numPr>
          <w:ilvl w:val="0"/>
          <w:numId w:val="49"/>
        </w:numPr>
        <w:spacing w:before="0" w:after="0" w:line="276" w:lineRule="auto"/>
        <w:rPr>
          <w:rFonts w:ascii="Cambria" w:eastAsia="Calibri" w:hAnsi="Cambria" w:cs="Times New Roman"/>
        </w:rPr>
      </w:pPr>
      <w:r w:rsidRPr="002A4506">
        <w:rPr>
          <w:rFonts w:ascii="Cambria" w:eastAsia="Calibri" w:hAnsi="Cambria" w:cs="Times New Roman"/>
        </w:rPr>
        <w:t xml:space="preserve">samochody osobowe - 8 </w:t>
      </w:r>
      <w:proofErr w:type="spellStart"/>
      <w:r w:rsidRPr="002A4506">
        <w:rPr>
          <w:rFonts w:ascii="Cambria" w:eastAsia="Calibri" w:hAnsi="Cambria" w:cs="Times New Roman"/>
        </w:rPr>
        <w:t>poj</w:t>
      </w:r>
      <w:proofErr w:type="spellEnd"/>
      <w:r w:rsidRPr="002A4506">
        <w:rPr>
          <w:rFonts w:ascii="Cambria" w:eastAsia="Calibri" w:hAnsi="Cambria" w:cs="Times New Roman"/>
        </w:rPr>
        <w:t>/dobę,</w:t>
      </w:r>
    </w:p>
    <w:p w14:paraId="47236677" w14:textId="77777777" w:rsidR="002A4506" w:rsidRPr="002A4506" w:rsidRDefault="002A4506" w:rsidP="00BD4B28">
      <w:pPr>
        <w:numPr>
          <w:ilvl w:val="0"/>
          <w:numId w:val="48"/>
        </w:numPr>
        <w:spacing w:before="0" w:after="0" w:line="276" w:lineRule="auto"/>
        <w:rPr>
          <w:rFonts w:ascii="Cambria" w:eastAsia="Calibri" w:hAnsi="Cambria" w:cs="Times New Roman"/>
        </w:rPr>
      </w:pPr>
      <w:r w:rsidRPr="002A4506">
        <w:rPr>
          <w:rFonts w:ascii="Cambria" w:eastAsia="Calibri" w:hAnsi="Cambria" w:cs="Times New Roman"/>
        </w:rPr>
        <w:t xml:space="preserve">samochody dostawcze - 2 </w:t>
      </w:r>
      <w:proofErr w:type="spellStart"/>
      <w:r w:rsidRPr="002A4506">
        <w:rPr>
          <w:rFonts w:ascii="Cambria" w:eastAsia="Calibri" w:hAnsi="Cambria" w:cs="Times New Roman"/>
        </w:rPr>
        <w:t>poj</w:t>
      </w:r>
      <w:proofErr w:type="spellEnd"/>
      <w:r w:rsidRPr="002A4506">
        <w:rPr>
          <w:rFonts w:ascii="Cambria" w:eastAsia="Calibri" w:hAnsi="Cambria" w:cs="Times New Roman"/>
        </w:rPr>
        <w:t>/dobę,</w:t>
      </w:r>
    </w:p>
    <w:p w14:paraId="341EABB0" w14:textId="77777777" w:rsidR="002A4506" w:rsidRPr="002A4506" w:rsidRDefault="002A4506" w:rsidP="00BD4B28">
      <w:pPr>
        <w:numPr>
          <w:ilvl w:val="0"/>
          <w:numId w:val="48"/>
        </w:numPr>
        <w:spacing w:before="0" w:after="0" w:line="276" w:lineRule="auto"/>
        <w:rPr>
          <w:rFonts w:ascii="Cambria" w:eastAsia="Calibri" w:hAnsi="Cambria" w:cs="Times New Roman"/>
        </w:rPr>
      </w:pPr>
      <w:r w:rsidRPr="002A4506">
        <w:rPr>
          <w:rFonts w:ascii="Cambria" w:eastAsia="Calibri" w:hAnsi="Cambria" w:cs="Times New Roman"/>
        </w:rPr>
        <w:t xml:space="preserve">samochody ciężarowe - 10 </w:t>
      </w:r>
      <w:proofErr w:type="spellStart"/>
      <w:r w:rsidRPr="002A4506">
        <w:rPr>
          <w:rFonts w:ascii="Cambria" w:eastAsia="Calibri" w:hAnsi="Cambria" w:cs="Times New Roman"/>
        </w:rPr>
        <w:t>poj</w:t>
      </w:r>
      <w:proofErr w:type="spellEnd"/>
      <w:r w:rsidRPr="002A4506">
        <w:rPr>
          <w:rFonts w:ascii="Cambria" w:eastAsia="Calibri" w:hAnsi="Cambria" w:cs="Times New Roman"/>
        </w:rPr>
        <w:t>/dobę.</w:t>
      </w:r>
    </w:p>
    <w:p w14:paraId="17AD4B38" w14:textId="77777777" w:rsidR="002A4506" w:rsidRPr="002A4506" w:rsidRDefault="002A4506" w:rsidP="002A4506">
      <w:pPr>
        <w:spacing w:before="0" w:after="0" w:line="276" w:lineRule="auto"/>
        <w:rPr>
          <w:rFonts w:ascii="Cambria" w:eastAsia="Calibri" w:hAnsi="Cambria" w:cs="Times New Roman"/>
          <w:b/>
          <w:u w:val="single"/>
        </w:rPr>
      </w:pPr>
    </w:p>
    <w:p w14:paraId="6E2B535F" w14:textId="77777777" w:rsidR="002A4506" w:rsidRPr="002A4506" w:rsidRDefault="002A4506" w:rsidP="002A4506">
      <w:pPr>
        <w:spacing w:before="0" w:after="0" w:line="276" w:lineRule="auto"/>
        <w:rPr>
          <w:rFonts w:ascii="Cambria" w:eastAsia="Calibri" w:hAnsi="Cambria" w:cs="Times New Roman"/>
          <w:b/>
          <w:u w:val="single"/>
        </w:rPr>
      </w:pPr>
      <w:r w:rsidRPr="002A4506">
        <w:rPr>
          <w:rFonts w:ascii="Cambria" w:eastAsia="Calibri" w:hAnsi="Cambria" w:cs="Times New Roman"/>
          <w:b/>
          <w:u w:val="single"/>
        </w:rPr>
        <w:t>Emisja substancji do powietrza</w:t>
      </w:r>
    </w:p>
    <w:p w14:paraId="0F2A4DEA"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Zestawienie emisji z ruchu pojazdów po terenie budowy przedstawia tabela poniżej.</w:t>
      </w:r>
    </w:p>
    <w:p w14:paraId="64FBBAC9" w14:textId="77777777" w:rsidR="002A4506" w:rsidRPr="002A4506" w:rsidRDefault="002A4506" w:rsidP="002A4506">
      <w:pPr>
        <w:spacing w:before="0" w:after="0" w:line="276" w:lineRule="auto"/>
        <w:rPr>
          <w:rFonts w:ascii="Cambria" w:eastAsia="Calibri" w:hAnsi="Cambria" w:cs="Times New Roman"/>
          <w:b/>
          <w:bCs/>
        </w:rPr>
      </w:pPr>
      <w:bookmarkStart w:id="167" w:name="_Toc522271394"/>
    </w:p>
    <w:p w14:paraId="28399460" w14:textId="703A4125" w:rsidR="002A4506" w:rsidRPr="00474D36" w:rsidRDefault="00400847" w:rsidP="00400847">
      <w:pPr>
        <w:pStyle w:val="Legenda"/>
        <w:rPr>
          <w:rFonts w:ascii="Calibri" w:eastAsia="Calibri" w:hAnsi="Calibri" w:cs="Times New Roman"/>
          <w:b w:val="0"/>
          <w:iCs/>
          <w:szCs w:val="18"/>
        </w:rPr>
      </w:pPr>
      <w:bookmarkStart w:id="168" w:name="_Toc62671850"/>
      <w:bookmarkEnd w:id="167"/>
      <w:r>
        <w:t xml:space="preserve">Tabela </w:t>
      </w:r>
      <w:fldSimple w:instr=" SEQ Tabela \* ARABIC ">
        <w:r>
          <w:rPr>
            <w:noProof/>
          </w:rPr>
          <w:t>16</w:t>
        </w:r>
      </w:fldSimple>
      <w:r>
        <w:t xml:space="preserve"> </w:t>
      </w:r>
      <w:r w:rsidRPr="00900E08">
        <w:t>Emisji z ruchu pojazdów po terenie budowy</w:t>
      </w:r>
      <w:bookmarkEnd w:id="168"/>
    </w:p>
    <w:tbl>
      <w:tblPr>
        <w:tblW w:w="9070" w:type="dxa"/>
        <w:jc w:val="center"/>
        <w:tblCellMar>
          <w:left w:w="10" w:type="dxa"/>
          <w:right w:w="10" w:type="dxa"/>
        </w:tblCellMar>
        <w:tblLook w:val="0000" w:firstRow="0" w:lastRow="0" w:firstColumn="0" w:lastColumn="0" w:noHBand="0" w:noVBand="0"/>
      </w:tblPr>
      <w:tblGrid>
        <w:gridCol w:w="965"/>
        <w:gridCol w:w="1128"/>
        <w:gridCol w:w="2126"/>
        <w:gridCol w:w="2457"/>
        <w:gridCol w:w="2394"/>
      </w:tblGrid>
      <w:tr w:rsidR="002A4506" w:rsidRPr="002A4506" w14:paraId="25A4F1DA" w14:textId="77777777" w:rsidTr="00474D36">
        <w:trPr>
          <w:trHeight w:val="282"/>
          <w:jc w:val="center"/>
        </w:trPr>
        <w:tc>
          <w:tcPr>
            <w:tcW w:w="9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FDFB2B"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Rodzaj</w:t>
            </w:r>
          </w:p>
          <w:p w14:paraId="019987BA"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pojazdu</w:t>
            </w:r>
          </w:p>
        </w:tc>
        <w:tc>
          <w:tcPr>
            <w:tcW w:w="325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F89BA5"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Natężenie ruchu</w:t>
            </w:r>
          </w:p>
        </w:tc>
        <w:tc>
          <w:tcPr>
            <w:tcW w:w="245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8082C" w14:textId="77777777" w:rsidR="002A4506" w:rsidRPr="002A4506" w:rsidRDefault="002A4506" w:rsidP="002A4506">
            <w:pPr>
              <w:spacing w:before="0" w:after="0" w:line="276" w:lineRule="auto"/>
              <w:rPr>
                <w:rFonts w:ascii="Cambria" w:eastAsia="Calibri" w:hAnsi="Cambria" w:cs="Times New Roman"/>
              </w:rPr>
            </w:pPr>
          </w:p>
          <w:p w14:paraId="04DE4F56"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Substancja</w:t>
            </w:r>
          </w:p>
        </w:tc>
        <w:tc>
          <w:tcPr>
            <w:tcW w:w="2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6576E"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Emisja liniowa</w:t>
            </w:r>
          </w:p>
        </w:tc>
      </w:tr>
      <w:tr w:rsidR="002A4506" w:rsidRPr="002A4506" w14:paraId="0C35CF6F" w14:textId="77777777" w:rsidTr="00474D36">
        <w:trPr>
          <w:trHeight w:val="947"/>
          <w:jc w:val="center"/>
        </w:trPr>
        <w:tc>
          <w:tcPr>
            <w:tcW w:w="9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DEF856" w14:textId="77777777" w:rsidR="002A4506" w:rsidRPr="002A4506" w:rsidRDefault="002A4506" w:rsidP="002A4506">
            <w:pPr>
              <w:spacing w:before="0" w:after="0" w:line="276" w:lineRule="auto"/>
              <w:rPr>
                <w:rFonts w:ascii="Cambria" w:eastAsia="Calibri" w:hAnsi="Cambria" w:cs="Times New Roman"/>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E9C14C" w14:textId="77777777" w:rsidR="002A4506" w:rsidRPr="002A4506" w:rsidRDefault="002A4506" w:rsidP="002A4506">
            <w:pPr>
              <w:spacing w:before="0" w:after="0" w:line="276" w:lineRule="auto"/>
              <w:rPr>
                <w:rFonts w:ascii="Cambria" w:eastAsia="Calibri" w:hAnsi="Cambria" w:cs="Times New Roman"/>
              </w:rPr>
            </w:pPr>
            <w:proofErr w:type="spellStart"/>
            <w:r w:rsidRPr="002A4506">
              <w:rPr>
                <w:rFonts w:ascii="Cambria" w:eastAsia="Calibri" w:hAnsi="Cambria" w:cs="Times New Roman"/>
              </w:rPr>
              <w:t>Poj</w:t>
            </w:r>
            <w:proofErr w:type="spellEnd"/>
            <w:r w:rsidRPr="002A4506">
              <w:rPr>
                <w:rFonts w:ascii="Cambria" w:eastAsia="Calibri" w:hAnsi="Cambria" w:cs="Times New Roman"/>
              </w:rPr>
              <w:t>/dobę</w:t>
            </w:r>
          </w:p>
          <w:p w14:paraId="31A97A72"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T=1000h</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CB283A"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Dzień</w:t>
            </w:r>
          </w:p>
          <w:p w14:paraId="05D3177C" w14:textId="77777777" w:rsidR="002A4506" w:rsidRPr="002A4506" w:rsidRDefault="002A4506" w:rsidP="002A4506">
            <w:pPr>
              <w:spacing w:before="0" w:after="0" w:line="276" w:lineRule="auto"/>
              <w:rPr>
                <w:rFonts w:ascii="Cambria" w:eastAsia="Calibri" w:hAnsi="Cambria" w:cs="Times New Roman"/>
              </w:rPr>
            </w:pPr>
            <w:proofErr w:type="spellStart"/>
            <w:r w:rsidRPr="002A4506">
              <w:rPr>
                <w:rFonts w:ascii="Cambria" w:eastAsia="Calibri" w:hAnsi="Cambria" w:cs="Times New Roman"/>
              </w:rPr>
              <w:t>Poj</w:t>
            </w:r>
            <w:proofErr w:type="spellEnd"/>
            <w:r w:rsidRPr="002A4506">
              <w:rPr>
                <w:rFonts w:ascii="Cambria" w:eastAsia="Calibri" w:hAnsi="Cambria" w:cs="Times New Roman"/>
              </w:rPr>
              <w:t>/h (dla 16h wymiaru pracy na dobę)</w:t>
            </w:r>
          </w:p>
        </w:tc>
        <w:tc>
          <w:tcPr>
            <w:tcW w:w="245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389E6E" w14:textId="77777777" w:rsidR="002A4506" w:rsidRPr="002A4506" w:rsidRDefault="002A4506" w:rsidP="002A4506">
            <w:pPr>
              <w:spacing w:before="0" w:after="0" w:line="276" w:lineRule="auto"/>
              <w:rPr>
                <w:rFonts w:ascii="Cambria" w:eastAsia="Calibri" w:hAnsi="Cambria" w:cs="Times New Roman"/>
              </w:rPr>
            </w:pPr>
          </w:p>
        </w:tc>
        <w:tc>
          <w:tcPr>
            <w:tcW w:w="2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2A626"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 xml:space="preserve">Dzień </w:t>
            </w:r>
          </w:p>
          <w:p w14:paraId="254CBE86"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Kg/hx100m</w:t>
            </w:r>
          </w:p>
        </w:tc>
      </w:tr>
      <w:tr w:rsidR="002A4506" w:rsidRPr="002A4506" w14:paraId="7B15D39D" w14:textId="77777777" w:rsidTr="00474D36">
        <w:trPr>
          <w:trHeight w:val="1264"/>
          <w:jc w:val="center"/>
        </w:trPr>
        <w:tc>
          <w:tcPr>
            <w:tcW w:w="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638402"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O+D+C</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CBFA6D"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8+2+10</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2D5D5"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0,5+0,125+0,625</w:t>
            </w:r>
          </w:p>
        </w:tc>
        <w:tc>
          <w:tcPr>
            <w:tcW w:w="2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202A0"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Dwutlenek azotu</w:t>
            </w:r>
          </w:p>
          <w:p w14:paraId="448BA172"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Węglowodory alifatyczne</w:t>
            </w:r>
          </w:p>
          <w:p w14:paraId="3BBD6CC7"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Węglowodory aromatyczne</w:t>
            </w:r>
          </w:p>
          <w:p w14:paraId="6D02EA61"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Tlenek węgla</w:t>
            </w:r>
          </w:p>
          <w:p w14:paraId="23E66E25"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Pył</w:t>
            </w:r>
          </w:p>
          <w:p w14:paraId="5A1C524A"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Benzen</w:t>
            </w:r>
          </w:p>
        </w:tc>
        <w:tc>
          <w:tcPr>
            <w:tcW w:w="2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DBA5A"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0,00092</w:t>
            </w:r>
          </w:p>
          <w:p w14:paraId="5732BD86"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0,00015</w:t>
            </w:r>
          </w:p>
          <w:p w14:paraId="509DABAC"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0,000064</w:t>
            </w:r>
          </w:p>
          <w:p w14:paraId="4BCFD833"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0,00048</w:t>
            </w:r>
          </w:p>
          <w:p w14:paraId="7FA5F9E2"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0,00004</w:t>
            </w:r>
          </w:p>
          <w:p w14:paraId="1D705FBF" w14:textId="77777777" w:rsidR="002A4506" w:rsidRPr="002A4506" w:rsidRDefault="002A4506" w:rsidP="002A4506">
            <w:pPr>
              <w:spacing w:before="0" w:after="0" w:line="276" w:lineRule="auto"/>
              <w:rPr>
                <w:rFonts w:ascii="Cambria" w:eastAsia="Calibri" w:hAnsi="Cambria" w:cs="Times New Roman"/>
              </w:rPr>
            </w:pPr>
            <w:r w:rsidRPr="002A4506">
              <w:rPr>
                <w:rFonts w:ascii="Cambria" w:eastAsia="Calibri" w:hAnsi="Cambria" w:cs="Times New Roman"/>
              </w:rPr>
              <w:t>0,000005</w:t>
            </w:r>
          </w:p>
        </w:tc>
      </w:tr>
    </w:tbl>
    <w:p w14:paraId="0F6414D7" w14:textId="77777777" w:rsidR="002A4506" w:rsidRPr="002A4506" w:rsidRDefault="002A4506" w:rsidP="002A4506">
      <w:pPr>
        <w:spacing w:before="0" w:after="0" w:line="276" w:lineRule="auto"/>
        <w:rPr>
          <w:rFonts w:ascii="Cambria" w:eastAsia="Calibri" w:hAnsi="Cambria" w:cs="Times New Roman"/>
        </w:rPr>
      </w:pPr>
    </w:p>
    <w:p w14:paraId="4FBB9CCB" w14:textId="514B8E16" w:rsidR="000C0192" w:rsidRDefault="002A4506" w:rsidP="002A4506">
      <w:pPr>
        <w:spacing w:before="0"/>
        <w:rPr>
          <w:rFonts w:ascii="Cambria" w:eastAsia="Calibri" w:hAnsi="Cambria" w:cs="Times New Roman"/>
        </w:rPr>
      </w:pPr>
      <w:r w:rsidRPr="002A4506">
        <w:rPr>
          <w:rFonts w:ascii="Cambria" w:eastAsia="Calibri" w:hAnsi="Cambria" w:cs="Times New Roman"/>
        </w:rPr>
        <w:t xml:space="preserve">Etap budowy powodował będzie głównie ograniczoną w czasie emisję zanieczyszczeń do atmosfery o charakterze niezorganizowanym (emisja z przemieszczających się maszyn </w:t>
      </w:r>
      <w:r w:rsidRPr="002A4506">
        <w:rPr>
          <w:rFonts w:ascii="Cambria" w:eastAsia="Calibri" w:hAnsi="Cambria" w:cs="Times New Roman"/>
        </w:rPr>
        <w:br/>
      </w:r>
      <w:r w:rsidRPr="002A4506">
        <w:rPr>
          <w:rFonts w:ascii="Cambria" w:eastAsia="Calibri" w:hAnsi="Cambria" w:cs="Times New Roman"/>
        </w:rPr>
        <w:lastRenderedPageBreak/>
        <w:t xml:space="preserve">i  samochodów z terenu budowy). Prace realizacyjne krótkoterminowo i nieznacznie wpłyną na zwiększenie zanieczyszczenia powietrza atmosferycznego poprzez emisję pyłów i spalin. Ocenia się, że zakłócenia spowodowane pracami realizacyjnymi, jako krótkotrwałe, będą nieistotne dla zdrowia ludzkiego w rejonie oddziaływania przedsięwzięcia. </w:t>
      </w:r>
    </w:p>
    <w:p w14:paraId="67285270" w14:textId="2F75B84C" w:rsidR="000C0192" w:rsidRDefault="000C0192" w:rsidP="000C0192">
      <w:pPr>
        <w:pStyle w:val="Nagwek3"/>
        <w:numPr>
          <w:ilvl w:val="2"/>
          <w:numId w:val="1"/>
        </w:numPr>
        <w:rPr>
          <w:rFonts w:eastAsia="Calibri"/>
        </w:rPr>
      </w:pPr>
      <w:bookmarkStart w:id="169" w:name="_Toc62671471"/>
      <w:r>
        <w:rPr>
          <w:rFonts w:eastAsia="Calibri"/>
        </w:rPr>
        <w:t>Klimat akustyczny</w:t>
      </w:r>
      <w:bookmarkEnd w:id="169"/>
      <w:r>
        <w:rPr>
          <w:rFonts w:eastAsia="Calibri"/>
        </w:rPr>
        <w:t xml:space="preserve"> </w:t>
      </w:r>
    </w:p>
    <w:p w14:paraId="627671C8" w14:textId="77777777" w:rsidR="000C0192" w:rsidRDefault="000C0192" w:rsidP="000C0192">
      <w:r w:rsidRPr="00D95B56">
        <w:t>Podstawę prawną do oceny klimatu akustycznego w środowisku stanowi Rozporządzenie Ministra Środowiska z dnia 14 czerwca 2007 r. w sprawie dopuszczalnych poziomów hałasu</w:t>
      </w:r>
      <w:r w:rsidRPr="00D95B56">
        <w:br/>
        <w:t>w środowisku. Określone dopuszczalne poziomy hałasu stanowią tzw. standardy jakości środowiska. Rozporządzenie to różnicuje normy hałasu</w:t>
      </w:r>
      <w:r>
        <w:t xml:space="preserve"> (dopuszczalne poziomy) dla wskazanych terenów, z uwzględnieniem rodzajów obiektów lub działalności będących źródłem hałasu, pory dnia i nocy, a także okresów odniesienia. </w:t>
      </w:r>
    </w:p>
    <w:p w14:paraId="3C67EEFB" w14:textId="77777777" w:rsidR="000C0192" w:rsidRDefault="000C0192" w:rsidP="000C0192">
      <w:r>
        <w:t>Głównymi emitorami mającym wpływ na stan klimatu akustycznego będą:</w:t>
      </w:r>
    </w:p>
    <w:p w14:paraId="2562FC50" w14:textId="6CF8DF1D" w:rsidR="000C0192" w:rsidRDefault="000C0192" w:rsidP="00BD4B28">
      <w:pPr>
        <w:pStyle w:val="Akapitzlist"/>
        <w:numPr>
          <w:ilvl w:val="0"/>
          <w:numId w:val="52"/>
        </w:numPr>
      </w:pPr>
      <w:r>
        <w:t>maszyny budowlane,</w:t>
      </w:r>
    </w:p>
    <w:p w14:paraId="408FF00C" w14:textId="229444D0" w:rsidR="000C0192" w:rsidRDefault="000C0192" w:rsidP="00BD4B28">
      <w:pPr>
        <w:pStyle w:val="Akapitzlist"/>
        <w:numPr>
          <w:ilvl w:val="0"/>
          <w:numId w:val="52"/>
        </w:numPr>
      </w:pPr>
      <w:r>
        <w:t>samochody samowyładowcze i skrzyniowe wykorzystywane do wykonywania robót ziemnych,</w:t>
      </w:r>
    </w:p>
    <w:p w14:paraId="1239B331" w14:textId="77777777" w:rsidR="000C0192" w:rsidRDefault="000C0192" w:rsidP="00BD4B28">
      <w:pPr>
        <w:pStyle w:val="Akapitzlist"/>
        <w:numPr>
          <w:ilvl w:val="0"/>
          <w:numId w:val="52"/>
        </w:numPr>
      </w:pPr>
      <w:r>
        <w:t>transport maszyn i urządzeń,</w:t>
      </w:r>
    </w:p>
    <w:p w14:paraId="12A4D368" w14:textId="4653A6FB" w:rsidR="000C0192" w:rsidRDefault="000C0192" w:rsidP="00BD4B28">
      <w:pPr>
        <w:pStyle w:val="Akapitzlist"/>
        <w:numPr>
          <w:ilvl w:val="0"/>
          <w:numId w:val="52"/>
        </w:numPr>
      </w:pPr>
      <w:r>
        <w:t>transport materiałów budowlanych na plac budowy.</w:t>
      </w:r>
    </w:p>
    <w:p w14:paraId="584EEC82" w14:textId="77777777" w:rsidR="000C0192" w:rsidRDefault="000C0192" w:rsidP="000C0192">
      <w:r>
        <w:t>Uciążliwy hałas na etapie prac budowlanych związany będzie głównie z pracą maszyn i urządzeń używanych podczas robót. Emisja ta jednak będzie krótkotrwała i ustanie po zakończeniu prac budowlanych. Występujące w trakcie budowy źródła hałasu będą posiadały zróżnicowaną moc akustyczną oraz okresowy czas pracy.</w:t>
      </w:r>
    </w:p>
    <w:p w14:paraId="66D42C1D" w14:textId="77777777" w:rsidR="000C0192" w:rsidRDefault="000C0192" w:rsidP="000C0192">
      <w:r>
        <w:t>Hałas, jaki powstaje podczas ruchu drogowego generowany jest m.in. przez: silnik i układ napędowy pojazdu, oddziaływanie opon z nawierzchnią drogi, opory aerodynamiczne wytwarzane przez krawędzie pojazdu oraz uderzające o siebie elementy samochodów (głównie ciężarowych) i przewożonego ładunku. Istotne znaczenie na wielkość generowanego hałasu ma prędkość jazdy.</w:t>
      </w:r>
    </w:p>
    <w:p w14:paraId="74AD3C28" w14:textId="77777777" w:rsidR="000C0192" w:rsidRPr="00D95B56" w:rsidRDefault="000C0192" w:rsidP="000C0192">
      <w:r w:rsidRPr="00D95B56">
        <w:t xml:space="preserve">Droga poruszania się pojazdów ciężarowych i maszyn budowlanych będzie liniowym źródłem hałasu. Ruch samochodów występować będzie wyłącznie w porze dziennej, w godz. 6:00 – 22:00. </w:t>
      </w:r>
    </w:p>
    <w:p w14:paraId="522BFA06" w14:textId="04490E96" w:rsidR="000C0192" w:rsidRDefault="000C0192" w:rsidP="000C0192">
      <w:r w:rsidRPr="00D95B56">
        <w:t>Dopuszczalną emisję hałasu określa Rozporządzenie Ministra Gospodarki z dnia 21 grudnia 2005 r. w sprawie zasadniczych wymagań dla urządzeń używanych na zewnątrz pomieszczeń</w:t>
      </w:r>
      <w:r w:rsidR="00D95B56">
        <w:br/>
      </w:r>
      <w:r w:rsidRPr="00D95B56">
        <w:t>w zakresie emisji hałasu do środowiska. Tabela poniżej przedstawia dane z wyżej wymienionego Rozporządzenia.</w:t>
      </w:r>
    </w:p>
    <w:p w14:paraId="77077B5F" w14:textId="3B401FFA" w:rsidR="000C0192" w:rsidRPr="00400847" w:rsidRDefault="00400847" w:rsidP="00400847">
      <w:pPr>
        <w:pStyle w:val="Legenda"/>
      </w:pPr>
      <w:bookmarkStart w:id="170" w:name="_Toc19227222"/>
      <w:bookmarkStart w:id="171" w:name="_Toc62671851"/>
      <w:r>
        <w:t xml:space="preserve">Tabela </w:t>
      </w:r>
      <w:fldSimple w:instr=" SEQ Tabela \* ARABIC ">
        <w:r>
          <w:rPr>
            <w:noProof/>
          </w:rPr>
          <w:t>17</w:t>
        </w:r>
      </w:fldSimple>
      <w:r>
        <w:t xml:space="preserve"> </w:t>
      </w:r>
      <w:r w:rsidRPr="00847BAC">
        <w:t>Dopuszczalne poziomy mocy akustycznej ciężkich urządzeń budowlanych</w:t>
      </w:r>
      <w:bookmarkEnd w:id="170"/>
      <w:bookmarkEnd w:id="171"/>
    </w:p>
    <w:tbl>
      <w:tblPr>
        <w:tblW w:w="9219" w:type="dxa"/>
        <w:jc w:val="center"/>
        <w:tblCellMar>
          <w:left w:w="10" w:type="dxa"/>
          <w:right w:w="10" w:type="dxa"/>
        </w:tblCellMar>
        <w:tblLook w:val="0000" w:firstRow="0" w:lastRow="0" w:firstColumn="0" w:lastColumn="0" w:noHBand="0" w:noVBand="0"/>
      </w:tblPr>
      <w:tblGrid>
        <w:gridCol w:w="3764"/>
        <w:gridCol w:w="3403"/>
        <w:gridCol w:w="2052"/>
      </w:tblGrid>
      <w:tr w:rsidR="000C0192" w:rsidRPr="000C0192" w14:paraId="21FFC599" w14:textId="77777777" w:rsidTr="000C0192">
        <w:trPr>
          <w:jc w:val="center"/>
        </w:trPr>
        <w:tc>
          <w:tcPr>
            <w:tcW w:w="3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CFDD65"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Typ urz</w:t>
            </w:r>
            <w:r w:rsidRPr="000C0192">
              <w:rPr>
                <w:rFonts w:ascii="Calibri" w:eastAsia="TimesNewRoman" w:hAnsi="Calibri" w:cs="TimesNewRoman"/>
                <w:sz w:val="18"/>
              </w:rPr>
              <w:t>ą</w:t>
            </w:r>
            <w:r w:rsidRPr="000C0192">
              <w:rPr>
                <w:rFonts w:ascii="Calibri" w:eastAsia="Calibri" w:hAnsi="Calibri" w:cs="Times New Roman"/>
                <w:sz w:val="18"/>
              </w:rPr>
              <w:t>dzenia</w:t>
            </w:r>
          </w:p>
        </w:tc>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6D526C"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 xml:space="preserve">Zainstalowana moc netto P (kW) Moc elektryczna Pel (1) (kW) Masa </w:t>
            </w:r>
            <w:proofErr w:type="spellStart"/>
            <w:r w:rsidRPr="000C0192">
              <w:rPr>
                <w:rFonts w:ascii="Calibri" w:eastAsia="Calibri" w:hAnsi="Calibri" w:cs="Times New Roman"/>
                <w:sz w:val="18"/>
              </w:rPr>
              <w:t>urz</w:t>
            </w:r>
            <w:r w:rsidRPr="000C0192">
              <w:rPr>
                <w:rFonts w:ascii="Calibri" w:eastAsia="TimesNewRoman" w:hAnsi="Calibri" w:cs="TimesNewRoman"/>
                <w:sz w:val="18"/>
              </w:rPr>
              <w:t>ą</w:t>
            </w:r>
            <w:r w:rsidRPr="000C0192">
              <w:rPr>
                <w:rFonts w:ascii="Calibri" w:eastAsia="Calibri" w:hAnsi="Calibri" w:cs="Times New Roman"/>
                <w:sz w:val="18"/>
              </w:rPr>
              <w:t>dz</w:t>
            </w:r>
            <w:proofErr w:type="spellEnd"/>
            <w:r w:rsidRPr="000C0192">
              <w:rPr>
                <w:rFonts w:ascii="Calibri" w:eastAsia="Calibri" w:hAnsi="Calibri" w:cs="Times New Roman"/>
                <w:sz w:val="18"/>
              </w:rPr>
              <w:t>. m(kg) Szeroko</w:t>
            </w:r>
            <w:r w:rsidRPr="000C0192">
              <w:rPr>
                <w:rFonts w:ascii="Calibri" w:eastAsia="TimesNewRoman" w:hAnsi="Calibri" w:cs="TimesNewRoman"/>
                <w:sz w:val="18"/>
              </w:rPr>
              <w:t xml:space="preserve">ść </w:t>
            </w:r>
            <w:r w:rsidRPr="000C0192">
              <w:rPr>
                <w:rFonts w:ascii="Calibri" w:eastAsia="Calibri" w:hAnsi="Calibri" w:cs="Times New Roman"/>
                <w:sz w:val="18"/>
              </w:rPr>
              <w:t>ci</w:t>
            </w:r>
            <w:r w:rsidRPr="000C0192">
              <w:rPr>
                <w:rFonts w:ascii="Calibri" w:eastAsia="TimesNewRoman" w:hAnsi="Calibri" w:cs="TimesNewRoman"/>
                <w:sz w:val="18"/>
              </w:rPr>
              <w:t>ę</w:t>
            </w:r>
            <w:r w:rsidRPr="000C0192">
              <w:rPr>
                <w:rFonts w:ascii="Calibri" w:eastAsia="Calibri" w:hAnsi="Calibri" w:cs="Times New Roman"/>
                <w:sz w:val="18"/>
              </w:rPr>
              <w:t>cia L (cm)</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FFADD5"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Dopuszczalny poziom mocy akustycznej w</w:t>
            </w:r>
          </w:p>
          <w:p w14:paraId="40BCB1DA" w14:textId="77777777" w:rsidR="000C0192" w:rsidRPr="000C0192" w:rsidRDefault="000C0192" w:rsidP="000C0192">
            <w:pPr>
              <w:spacing w:before="0"/>
              <w:jc w:val="left"/>
              <w:rPr>
                <w:rFonts w:ascii="Calibri" w:eastAsia="Calibri" w:hAnsi="Calibri" w:cs="Times New Roman"/>
                <w:sz w:val="18"/>
              </w:rPr>
            </w:pPr>
            <w:proofErr w:type="spellStart"/>
            <w:r w:rsidRPr="000C0192">
              <w:rPr>
                <w:rFonts w:ascii="Calibri" w:eastAsia="Calibri" w:hAnsi="Calibri" w:cs="Times New Roman"/>
                <w:sz w:val="18"/>
              </w:rPr>
              <w:t>dB</w:t>
            </w:r>
            <w:proofErr w:type="spellEnd"/>
            <w:r w:rsidRPr="000C0192">
              <w:rPr>
                <w:rFonts w:ascii="Calibri" w:eastAsia="Calibri" w:hAnsi="Calibri" w:cs="Times New Roman"/>
                <w:sz w:val="18"/>
              </w:rPr>
              <w:t>/1pW</w:t>
            </w:r>
          </w:p>
        </w:tc>
      </w:tr>
      <w:tr w:rsidR="000C0192" w:rsidRPr="000C0192" w14:paraId="21079FAA" w14:textId="77777777" w:rsidTr="000C0192">
        <w:trPr>
          <w:trHeight w:val="225"/>
          <w:jc w:val="center"/>
        </w:trPr>
        <w:tc>
          <w:tcPr>
            <w:tcW w:w="376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4C4A68"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Maszyny do zag</w:t>
            </w:r>
            <w:r w:rsidRPr="000C0192">
              <w:rPr>
                <w:rFonts w:ascii="Calibri" w:eastAsia="TimesNewRoman" w:hAnsi="Calibri" w:cs="TimesNewRoman"/>
                <w:sz w:val="18"/>
              </w:rPr>
              <w:t>ę</w:t>
            </w:r>
            <w:r w:rsidRPr="000C0192">
              <w:rPr>
                <w:rFonts w:ascii="Calibri" w:eastAsia="Calibri" w:hAnsi="Calibri" w:cs="Times New Roman"/>
                <w:sz w:val="18"/>
              </w:rPr>
              <w:t>szczania (tylko walcem wibracyjne i niewibracyjne, płyty wibracyjne, ubijaki wibracyjne)</w:t>
            </w:r>
          </w:p>
        </w:tc>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CF7117"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 xml:space="preserve">P </w:t>
            </w:r>
            <w:r w:rsidRPr="000C0192">
              <w:rPr>
                <w:rFonts w:ascii="Calibri" w:eastAsia="TimesNewRoman" w:hAnsi="Calibri" w:cs="TimesNewRoman"/>
                <w:sz w:val="18"/>
              </w:rPr>
              <w:t xml:space="preserve">≤ </w:t>
            </w:r>
            <w:r w:rsidRPr="000C0192">
              <w:rPr>
                <w:rFonts w:ascii="Calibri" w:eastAsia="Calibri" w:hAnsi="Calibri" w:cs="Times New Roman"/>
                <w:sz w:val="18"/>
              </w:rPr>
              <w:t>8</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325C31"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105</w:t>
            </w:r>
          </w:p>
        </w:tc>
      </w:tr>
      <w:tr w:rsidR="000C0192" w:rsidRPr="000C0192" w14:paraId="416FB48D" w14:textId="77777777" w:rsidTr="000C0192">
        <w:trPr>
          <w:trHeight w:val="225"/>
          <w:jc w:val="center"/>
        </w:trPr>
        <w:tc>
          <w:tcPr>
            <w:tcW w:w="376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850AC2" w14:textId="77777777" w:rsidR="000C0192" w:rsidRPr="000C0192" w:rsidRDefault="000C0192" w:rsidP="000C0192">
            <w:pPr>
              <w:spacing w:before="0"/>
              <w:jc w:val="left"/>
              <w:rPr>
                <w:rFonts w:ascii="Calibri" w:eastAsia="Calibri" w:hAnsi="Calibri" w:cs="Times New Roman"/>
                <w:sz w:val="18"/>
              </w:rPr>
            </w:pPr>
          </w:p>
        </w:tc>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FA91B0"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 xml:space="preserve">8 &lt; P </w:t>
            </w:r>
            <w:r w:rsidRPr="000C0192">
              <w:rPr>
                <w:rFonts w:ascii="Calibri" w:eastAsia="TimesNewRoman" w:hAnsi="Calibri" w:cs="TimesNewRoman"/>
                <w:sz w:val="18"/>
              </w:rPr>
              <w:t xml:space="preserve">≤ </w:t>
            </w:r>
            <w:r w:rsidRPr="000C0192">
              <w:rPr>
                <w:rFonts w:ascii="Calibri" w:eastAsia="Calibri" w:hAnsi="Calibri" w:cs="Times New Roman"/>
                <w:sz w:val="18"/>
              </w:rPr>
              <w:t>70</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3E547"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106</w:t>
            </w:r>
          </w:p>
        </w:tc>
      </w:tr>
      <w:tr w:rsidR="000C0192" w:rsidRPr="000C0192" w14:paraId="5CA7851B" w14:textId="77777777" w:rsidTr="000C0192">
        <w:trPr>
          <w:trHeight w:val="150"/>
          <w:jc w:val="center"/>
        </w:trPr>
        <w:tc>
          <w:tcPr>
            <w:tcW w:w="376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6E644E" w14:textId="77777777" w:rsidR="000C0192" w:rsidRPr="000C0192" w:rsidRDefault="000C0192" w:rsidP="000C0192">
            <w:pPr>
              <w:spacing w:before="0"/>
              <w:jc w:val="left"/>
              <w:rPr>
                <w:rFonts w:ascii="Calibri" w:eastAsia="Calibri" w:hAnsi="Calibri" w:cs="Times New Roman"/>
                <w:sz w:val="18"/>
              </w:rPr>
            </w:pPr>
          </w:p>
        </w:tc>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0AF16F"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P &gt; 70</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DCF4C8"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 xml:space="preserve">86 + 11 </w:t>
            </w:r>
            <w:proofErr w:type="spellStart"/>
            <w:r w:rsidRPr="000C0192">
              <w:rPr>
                <w:rFonts w:ascii="Calibri" w:eastAsia="Calibri" w:hAnsi="Calibri" w:cs="Times New Roman"/>
                <w:sz w:val="18"/>
              </w:rPr>
              <w:t>lg</w:t>
            </w:r>
            <w:proofErr w:type="spellEnd"/>
            <w:r w:rsidRPr="000C0192">
              <w:rPr>
                <w:rFonts w:ascii="Calibri" w:eastAsia="Calibri" w:hAnsi="Calibri" w:cs="Times New Roman"/>
                <w:sz w:val="18"/>
              </w:rPr>
              <w:t xml:space="preserve"> P</w:t>
            </w:r>
          </w:p>
        </w:tc>
      </w:tr>
      <w:tr w:rsidR="000C0192" w:rsidRPr="000C0192" w14:paraId="0EA0E357" w14:textId="77777777" w:rsidTr="000C0192">
        <w:trPr>
          <w:trHeight w:val="315"/>
          <w:jc w:val="center"/>
        </w:trPr>
        <w:tc>
          <w:tcPr>
            <w:tcW w:w="376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AA3E98"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Spycharki g</w:t>
            </w:r>
            <w:r w:rsidRPr="000C0192">
              <w:rPr>
                <w:rFonts w:ascii="Calibri" w:eastAsia="TimesNewRoman" w:hAnsi="Calibri" w:cs="TimesNewRoman"/>
                <w:sz w:val="18"/>
              </w:rPr>
              <w:t>ą</w:t>
            </w:r>
            <w:r w:rsidRPr="000C0192">
              <w:rPr>
                <w:rFonts w:ascii="Calibri" w:eastAsia="Calibri" w:hAnsi="Calibri" w:cs="Times New Roman"/>
                <w:sz w:val="18"/>
              </w:rPr>
              <w:t>sienicowe, ładowarki</w:t>
            </w:r>
          </w:p>
          <w:p w14:paraId="1B300245"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g</w:t>
            </w:r>
            <w:r w:rsidRPr="000C0192">
              <w:rPr>
                <w:rFonts w:ascii="Calibri" w:eastAsia="TimesNewRoman" w:hAnsi="Calibri" w:cs="TimesNewRoman"/>
                <w:sz w:val="18"/>
              </w:rPr>
              <w:t>ą</w:t>
            </w:r>
            <w:r w:rsidRPr="000C0192">
              <w:rPr>
                <w:rFonts w:ascii="Calibri" w:eastAsia="Calibri" w:hAnsi="Calibri" w:cs="Times New Roman"/>
                <w:sz w:val="18"/>
              </w:rPr>
              <w:t xml:space="preserve">sienicowe, </w:t>
            </w:r>
            <w:proofErr w:type="spellStart"/>
            <w:r w:rsidRPr="000C0192">
              <w:rPr>
                <w:rFonts w:ascii="Calibri" w:eastAsia="Calibri" w:hAnsi="Calibri" w:cs="Times New Roman"/>
                <w:sz w:val="18"/>
              </w:rPr>
              <w:t>koparkoładowarki</w:t>
            </w:r>
            <w:proofErr w:type="spellEnd"/>
            <w:r w:rsidRPr="000C0192">
              <w:rPr>
                <w:rFonts w:ascii="Calibri" w:eastAsia="Calibri" w:hAnsi="Calibri" w:cs="Times New Roman"/>
                <w:sz w:val="18"/>
              </w:rPr>
              <w:t xml:space="preserve"> g</w:t>
            </w:r>
            <w:r w:rsidRPr="000C0192">
              <w:rPr>
                <w:rFonts w:ascii="Calibri" w:eastAsia="TimesNewRoman" w:hAnsi="Calibri" w:cs="TimesNewRoman"/>
                <w:sz w:val="18"/>
              </w:rPr>
              <w:t>ą</w:t>
            </w:r>
            <w:r w:rsidRPr="000C0192">
              <w:rPr>
                <w:rFonts w:ascii="Calibri" w:eastAsia="Calibri" w:hAnsi="Calibri" w:cs="Times New Roman"/>
                <w:sz w:val="18"/>
              </w:rPr>
              <w:t>sienicowe</w:t>
            </w:r>
          </w:p>
        </w:tc>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D3DB9F"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 xml:space="preserve">P </w:t>
            </w:r>
            <w:r w:rsidRPr="000C0192">
              <w:rPr>
                <w:rFonts w:ascii="Calibri" w:eastAsia="TimesNewRoman" w:hAnsi="Calibri" w:cs="TimesNewRoman"/>
                <w:sz w:val="18"/>
              </w:rPr>
              <w:t xml:space="preserve">≤ </w:t>
            </w:r>
            <w:r w:rsidRPr="000C0192">
              <w:rPr>
                <w:rFonts w:ascii="Calibri" w:eastAsia="Calibri" w:hAnsi="Calibri" w:cs="Times New Roman"/>
                <w:sz w:val="18"/>
              </w:rPr>
              <w:t>55</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9D3256"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103</w:t>
            </w:r>
          </w:p>
        </w:tc>
      </w:tr>
      <w:tr w:rsidR="000C0192" w:rsidRPr="000C0192" w14:paraId="68605964" w14:textId="77777777" w:rsidTr="000C0192">
        <w:trPr>
          <w:trHeight w:val="300"/>
          <w:jc w:val="center"/>
        </w:trPr>
        <w:tc>
          <w:tcPr>
            <w:tcW w:w="376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3E28C4" w14:textId="77777777" w:rsidR="000C0192" w:rsidRPr="000C0192" w:rsidRDefault="000C0192" w:rsidP="000C0192">
            <w:pPr>
              <w:spacing w:before="0"/>
              <w:jc w:val="left"/>
              <w:rPr>
                <w:rFonts w:ascii="Calibri" w:eastAsia="Calibri" w:hAnsi="Calibri" w:cs="Times New Roman"/>
                <w:sz w:val="18"/>
              </w:rPr>
            </w:pPr>
          </w:p>
        </w:tc>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AECED4"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P &gt; 55</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417CE0"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 xml:space="preserve">84 + 11 </w:t>
            </w:r>
            <w:proofErr w:type="spellStart"/>
            <w:r w:rsidRPr="000C0192">
              <w:rPr>
                <w:rFonts w:ascii="Calibri" w:eastAsia="Calibri" w:hAnsi="Calibri" w:cs="Times New Roman"/>
                <w:sz w:val="18"/>
              </w:rPr>
              <w:t>lg</w:t>
            </w:r>
            <w:proofErr w:type="spellEnd"/>
            <w:r w:rsidRPr="000C0192">
              <w:rPr>
                <w:rFonts w:ascii="Calibri" w:eastAsia="Calibri" w:hAnsi="Calibri" w:cs="Times New Roman"/>
                <w:sz w:val="18"/>
              </w:rPr>
              <w:t xml:space="preserve"> P</w:t>
            </w:r>
          </w:p>
        </w:tc>
      </w:tr>
      <w:tr w:rsidR="000C0192" w:rsidRPr="000C0192" w14:paraId="459CB23C" w14:textId="77777777" w:rsidTr="000C0192">
        <w:trPr>
          <w:jc w:val="center"/>
        </w:trPr>
        <w:tc>
          <w:tcPr>
            <w:tcW w:w="3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523E20"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Spycharki kołowe, ładowarki kołowe,</w:t>
            </w:r>
          </w:p>
          <w:p w14:paraId="15262194" w14:textId="77777777" w:rsidR="000C0192" w:rsidRPr="000C0192" w:rsidRDefault="000C0192" w:rsidP="000C0192">
            <w:pPr>
              <w:spacing w:before="0"/>
              <w:jc w:val="left"/>
              <w:rPr>
                <w:rFonts w:ascii="Calibri" w:eastAsia="Calibri" w:hAnsi="Calibri" w:cs="Times New Roman"/>
                <w:sz w:val="18"/>
              </w:rPr>
            </w:pPr>
            <w:proofErr w:type="spellStart"/>
            <w:r w:rsidRPr="000C0192">
              <w:rPr>
                <w:rFonts w:ascii="Calibri" w:eastAsia="Calibri" w:hAnsi="Calibri" w:cs="Times New Roman"/>
                <w:sz w:val="18"/>
              </w:rPr>
              <w:t>koparkoładowarki</w:t>
            </w:r>
            <w:proofErr w:type="spellEnd"/>
            <w:r w:rsidRPr="000C0192">
              <w:rPr>
                <w:rFonts w:ascii="Calibri" w:eastAsia="Calibri" w:hAnsi="Calibri" w:cs="Times New Roman"/>
                <w:sz w:val="18"/>
              </w:rPr>
              <w:t xml:space="preserve"> kołowe, wywrotki, równiarki, ugniatarki wysypiskowe typu ładowarkowego, wózki podno</w:t>
            </w:r>
            <w:r w:rsidRPr="000C0192">
              <w:rPr>
                <w:rFonts w:ascii="Calibri" w:eastAsia="TimesNewRoman" w:hAnsi="Calibri" w:cs="TimesNewRoman"/>
                <w:sz w:val="18"/>
              </w:rPr>
              <w:t>ś</w:t>
            </w:r>
            <w:r w:rsidRPr="000C0192">
              <w:rPr>
                <w:rFonts w:ascii="Calibri" w:eastAsia="Calibri" w:hAnsi="Calibri" w:cs="Times New Roman"/>
                <w:sz w:val="18"/>
              </w:rPr>
              <w:t>nikowe nap</w:t>
            </w:r>
            <w:r w:rsidRPr="000C0192">
              <w:rPr>
                <w:rFonts w:ascii="Calibri" w:eastAsia="TimesNewRoman" w:hAnsi="Calibri" w:cs="TimesNewRoman"/>
                <w:sz w:val="18"/>
              </w:rPr>
              <w:t>ę</w:t>
            </w:r>
            <w:r w:rsidRPr="000C0192">
              <w:rPr>
                <w:rFonts w:ascii="Calibri" w:eastAsia="Calibri" w:hAnsi="Calibri" w:cs="Times New Roman"/>
                <w:sz w:val="18"/>
              </w:rPr>
              <w:t xml:space="preserve">dzane silnikiem </w:t>
            </w:r>
            <w:r w:rsidRPr="000C0192">
              <w:rPr>
                <w:rFonts w:ascii="Calibri" w:eastAsia="Calibri" w:hAnsi="Calibri" w:cs="Times New Roman"/>
                <w:sz w:val="18"/>
              </w:rPr>
              <w:lastRenderedPageBreak/>
              <w:t>spalinowym z przeciwwag</w:t>
            </w:r>
            <w:r w:rsidRPr="000C0192">
              <w:rPr>
                <w:rFonts w:ascii="Calibri" w:eastAsia="TimesNewRoman" w:hAnsi="Calibri" w:cs="TimesNewRoman"/>
                <w:sz w:val="18"/>
              </w:rPr>
              <w:t>ą</w:t>
            </w:r>
            <w:r w:rsidRPr="000C0192">
              <w:rPr>
                <w:rFonts w:ascii="Calibri" w:eastAsia="Calibri" w:hAnsi="Calibri" w:cs="Times New Roman"/>
                <w:sz w:val="18"/>
              </w:rPr>
              <w:t xml:space="preserve">, </w:t>
            </w:r>
            <w:r w:rsidRPr="000C0192">
              <w:rPr>
                <w:rFonts w:ascii="Calibri" w:eastAsia="TimesNewRoman" w:hAnsi="Calibri" w:cs="TimesNewRoman"/>
                <w:sz w:val="18"/>
              </w:rPr>
              <w:t>ż</w:t>
            </w:r>
            <w:r w:rsidRPr="000C0192">
              <w:rPr>
                <w:rFonts w:ascii="Calibri" w:eastAsia="Calibri" w:hAnsi="Calibri" w:cs="Times New Roman"/>
                <w:sz w:val="18"/>
              </w:rPr>
              <w:t>urawie samojezdne, maszyny do zag</w:t>
            </w:r>
            <w:r w:rsidRPr="000C0192">
              <w:rPr>
                <w:rFonts w:ascii="Calibri" w:eastAsia="TimesNewRoman" w:hAnsi="Calibri" w:cs="TimesNewRoman"/>
                <w:sz w:val="18"/>
              </w:rPr>
              <w:t>ę</w:t>
            </w:r>
            <w:r w:rsidRPr="000C0192">
              <w:rPr>
                <w:rFonts w:ascii="Calibri" w:eastAsia="Calibri" w:hAnsi="Calibri" w:cs="Times New Roman"/>
                <w:sz w:val="18"/>
              </w:rPr>
              <w:t>szczania (walce niewibracyjne),układarka nawierzchni, zmechanizowane hydrauliczne przetwornice ci</w:t>
            </w:r>
            <w:r w:rsidRPr="000C0192">
              <w:rPr>
                <w:rFonts w:ascii="Calibri" w:eastAsia="TimesNewRoman" w:hAnsi="Calibri" w:cs="TimesNewRoman"/>
                <w:sz w:val="18"/>
              </w:rPr>
              <w:t>ś</w:t>
            </w:r>
            <w:r w:rsidRPr="000C0192">
              <w:rPr>
                <w:rFonts w:ascii="Calibri" w:eastAsia="Calibri" w:hAnsi="Calibri" w:cs="Times New Roman"/>
                <w:sz w:val="18"/>
              </w:rPr>
              <w:t>nienia</w:t>
            </w:r>
          </w:p>
        </w:tc>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E2D6F8"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lastRenderedPageBreak/>
              <w:t>P &gt; 55</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5DEEBE"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 xml:space="preserve">82 + 11 </w:t>
            </w:r>
            <w:proofErr w:type="spellStart"/>
            <w:r w:rsidRPr="000C0192">
              <w:rPr>
                <w:rFonts w:ascii="Calibri" w:eastAsia="Calibri" w:hAnsi="Calibri" w:cs="Times New Roman"/>
                <w:sz w:val="18"/>
              </w:rPr>
              <w:t>lg</w:t>
            </w:r>
            <w:proofErr w:type="spellEnd"/>
            <w:r w:rsidRPr="000C0192">
              <w:rPr>
                <w:rFonts w:ascii="Calibri" w:eastAsia="Calibri" w:hAnsi="Calibri" w:cs="Times New Roman"/>
                <w:sz w:val="18"/>
              </w:rPr>
              <w:t xml:space="preserve"> P</w:t>
            </w:r>
          </w:p>
        </w:tc>
      </w:tr>
      <w:tr w:rsidR="000C0192" w:rsidRPr="000C0192" w14:paraId="7A8724AF" w14:textId="77777777" w:rsidTr="000C0192">
        <w:trPr>
          <w:trHeight w:val="255"/>
          <w:jc w:val="center"/>
        </w:trPr>
        <w:tc>
          <w:tcPr>
            <w:tcW w:w="376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6E7F04"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Koparki, d</w:t>
            </w:r>
            <w:r w:rsidRPr="000C0192">
              <w:rPr>
                <w:rFonts w:ascii="Calibri" w:eastAsia="TimesNewRoman" w:hAnsi="Calibri" w:cs="TimesNewRoman"/>
                <w:sz w:val="18"/>
              </w:rPr>
              <w:t>ź</w:t>
            </w:r>
            <w:r w:rsidRPr="000C0192">
              <w:rPr>
                <w:rFonts w:ascii="Calibri" w:eastAsia="Calibri" w:hAnsi="Calibri" w:cs="Times New Roman"/>
                <w:sz w:val="18"/>
              </w:rPr>
              <w:t>wigi budowlane do transportu towarów (nap</w:t>
            </w:r>
            <w:r w:rsidRPr="000C0192">
              <w:rPr>
                <w:rFonts w:ascii="Calibri" w:eastAsia="TimesNewRoman" w:hAnsi="Calibri" w:cs="TimesNewRoman"/>
                <w:sz w:val="18"/>
              </w:rPr>
              <w:t>ę</w:t>
            </w:r>
            <w:r w:rsidRPr="000C0192">
              <w:rPr>
                <w:rFonts w:ascii="Calibri" w:eastAsia="Calibri" w:hAnsi="Calibri" w:cs="Times New Roman"/>
                <w:sz w:val="18"/>
              </w:rPr>
              <w:t>dzane silnikiem spalinowym), wci</w:t>
            </w:r>
            <w:r w:rsidRPr="000C0192">
              <w:rPr>
                <w:rFonts w:ascii="Calibri" w:eastAsia="TimesNewRoman" w:hAnsi="Calibri" w:cs="TimesNewRoman"/>
                <w:sz w:val="18"/>
              </w:rPr>
              <w:t>ą</w:t>
            </w:r>
            <w:r w:rsidRPr="000C0192">
              <w:rPr>
                <w:rFonts w:ascii="Calibri" w:eastAsia="Calibri" w:hAnsi="Calibri" w:cs="Times New Roman"/>
                <w:sz w:val="18"/>
              </w:rPr>
              <w:t xml:space="preserve">garki budowlane, </w:t>
            </w:r>
            <w:proofErr w:type="spellStart"/>
            <w:r w:rsidRPr="000C0192">
              <w:rPr>
                <w:rFonts w:ascii="Calibri" w:eastAsia="Calibri" w:hAnsi="Calibri" w:cs="Times New Roman"/>
                <w:sz w:val="18"/>
              </w:rPr>
              <w:t>redlicemotorowe</w:t>
            </w:r>
            <w:proofErr w:type="spellEnd"/>
          </w:p>
        </w:tc>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0B806A"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 xml:space="preserve">P </w:t>
            </w:r>
            <w:r w:rsidRPr="000C0192">
              <w:rPr>
                <w:rFonts w:ascii="Calibri" w:eastAsia="TimesNewRoman" w:hAnsi="Calibri" w:cs="TimesNewRoman"/>
                <w:sz w:val="18"/>
              </w:rPr>
              <w:t xml:space="preserve">≤ </w:t>
            </w:r>
            <w:r w:rsidRPr="000C0192">
              <w:rPr>
                <w:rFonts w:ascii="Calibri" w:eastAsia="Calibri" w:hAnsi="Calibri" w:cs="Times New Roman"/>
                <w:sz w:val="18"/>
              </w:rPr>
              <w:t>15</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4A32AF"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93</w:t>
            </w:r>
          </w:p>
        </w:tc>
      </w:tr>
      <w:tr w:rsidR="000C0192" w:rsidRPr="000C0192" w14:paraId="595D7878" w14:textId="77777777" w:rsidTr="000C0192">
        <w:trPr>
          <w:trHeight w:val="570"/>
          <w:jc w:val="center"/>
        </w:trPr>
        <w:tc>
          <w:tcPr>
            <w:tcW w:w="376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9747DC" w14:textId="77777777" w:rsidR="000C0192" w:rsidRPr="000C0192" w:rsidRDefault="000C0192" w:rsidP="000C0192">
            <w:pPr>
              <w:spacing w:before="0"/>
              <w:jc w:val="left"/>
              <w:rPr>
                <w:rFonts w:ascii="Calibri" w:eastAsia="Calibri" w:hAnsi="Calibri" w:cs="Times New Roman"/>
                <w:sz w:val="18"/>
              </w:rPr>
            </w:pPr>
          </w:p>
        </w:tc>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AC872F"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P &gt; 15</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CADBC2"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 xml:space="preserve">80 + 11 </w:t>
            </w:r>
            <w:proofErr w:type="spellStart"/>
            <w:r w:rsidRPr="000C0192">
              <w:rPr>
                <w:rFonts w:ascii="Calibri" w:eastAsia="Calibri" w:hAnsi="Calibri" w:cs="Times New Roman"/>
                <w:sz w:val="18"/>
              </w:rPr>
              <w:t>lg</w:t>
            </w:r>
            <w:proofErr w:type="spellEnd"/>
            <w:r w:rsidRPr="000C0192">
              <w:rPr>
                <w:rFonts w:ascii="Calibri" w:eastAsia="Calibri" w:hAnsi="Calibri" w:cs="Times New Roman"/>
                <w:sz w:val="18"/>
              </w:rPr>
              <w:t xml:space="preserve"> P</w:t>
            </w:r>
          </w:p>
        </w:tc>
      </w:tr>
      <w:tr w:rsidR="000C0192" w:rsidRPr="000C0192" w14:paraId="61067AAD" w14:textId="77777777" w:rsidTr="000C0192">
        <w:trPr>
          <w:trHeight w:val="120"/>
          <w:jc w:val="center"/>
        </w:trPr>
        <w:tc>
          <w:tcPr>
            <w:tcW w:w="376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E36902"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R</w:t>
            </w:r>
            <w:r w:rsidRPr="000C0192">
              <w:rPr>
                <w:rFonts w:ascii="Calibri" w:eastAsia="TimesNewRoman" w:hAnsi="Calibri" w:cs="TimesNewRoman"/>
                <w:sz w:val="18"/>
              </w:rPr>
              <w:t>ę</w:t>
            </w:r>
            <w:r w:rsidRPr="000C0192">
              <w:rPr>
                <w:rFonts w:ascii="Calibri" w:eastAsia="Calibri" w:hAnsi="Calibri" w:cs="Times New Roman"/>
                <w:sz w:val="18"/>
              </w:rPr>
              <w:t>czne kruszarki do betonu i młoty</w:t>
            </w:r>
          </w:p>
        </w:tc>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4074A0"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 xml:space="preserve">M </w:t>
            </w:r>
            <w:r w:rsidRPr="000C0192">
              <w:rPr>
                <w:rFonts w:ascii="Calibri" w:eastAsia="TimesNewRoman" w:hAnsi="Calibri" w:cs="TimesNewRoman"/>
                <w:sz w:val="18"/>
              </w:rPr>
              <w:t xml:space="preserve">≤ </w:t>
            </w:r>
            <w:r w:rsidRPr="000C0192">
              <w:rPr>
                <w:rFonts w:ascii="Calibri" w:eastAsia="Calibri" w:hAnsi="Calibri" w:cs="Times New Roman"/>
                <w:sz w:val="18"/>
              </w:rPr>
              <w:t>15</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C7048E"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105</w:t>
            </w:r>
          </w:p>
        </w:tc>
      </w:tr>
      <w:tr w:rsidR="000C0192" w:rsidRPr="000C0192" w14:paraId="5AA6D0F4" w14:textId="77777777" w:rsidTr="000C0192">
        <w:trPr>
          <w:trHeight w:val="135"/>
          <w:jc w:val="center"/>
        </w:trPr>
        <w:tc>
          <w:tcPr>
            <w:tcW w:w="376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9D1670" w14:textId="77777777" w:rsidR="000C0192" w:rsidRPr="000C0192" w:rsidRDefault="000C0192" w:rsidP="000C0192">
            <w:pPr>
              <w:spacing w:before="0"/>
              <w:jc w:val="left"/>
              <w:rPr>
                <w:rFonts w:ascii="Calibri" w:eastAsia="Calibri" w:hAnsi="Calibri" w:cs="Times New Roman"/>
                <w:sz w:val="18"/>
              </w:rPr>
            </w:pPr>
          </w:p>
        </w:tc>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72AD7D"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15 &lt; m &lt; 30</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767658"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 xml:space="preserve">92 + 11 </w:t>
            </w:r>
            <w:proofErr w:type="spellStart"/>
            <w:r w:rsidRPr="000C0192">
              <w:rPr>
                <w:rFonts w:ascii="Calibri" w:eastAsia="Calibri" w:hAnsi="Calibri" w:cs="Times New Roman"/>
                <w:sz w:val="18"/>
              </w:rPr>
              <w:t>lg</w:t>
            </w:r>
            <w:proofErr w:type="spellEnd"/>
            <w:r w:rsidRPr="000C0192">
              <w:rPr>
                <w:rFonts w:ascii="Calibri" w:eastAsia="Calibri" w:hAnsi="Calibri" w:cs="Times New Roman"/>
                <w:sz w:val="18"/>
              </w:rPr>
              <w:t xml:space="preserve"> m</w:t>
            </w:r>
          </w:p>
        </w:tc>
      </w:tr>
      <w:tr w:rsidR="000C0192" w:rsidRPr="000C0192" w14:paraId="2D9B4027" w14:textId="77777777" w:rsidTr="000C0192">
        <w:trPr>
          <w:trHeight w:val="135"/>
          <w:jc w:val="center"/>
        </w:trPr>
        <w:tc>
          <w:tcPr>
            <w:tcW w:w="376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AB0951" w14:textId="77777777" w:rsidR="000C0192" w:rsidRPr="000C0192" w:rsidRDefault="000C0192" w:rsidP="000C0192">
            <w:pPr>
              <w:spacing w:before="0"/>
              <w:jc w:val="left"/>
              <w:rPr>
                <w:rFonts w:ascii="Calibri" w:eastAsia="Calibri" w:hAnsi="Calibri" w:cs="Times New Roman"/>
                <w:sz w:val="18"/>
              </w:rPr>
            </w:pPr>
          </w:p>
        </w:tc>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9138BF"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 xml:space="preserve">m </w:t>
            </w:r>
            <w:r w:rsidRPr="000C0192">
              <w:rPr>
                <w:rFonts w:ascii="Calibri" w:eastAsia="TimesNewRoman" w:hAnsi="Calibri" w:cs="TimesNewRoman"/>
                <w:sz w:val="18"/>
              </w:rPr>
              <w:t xml:space="preserve">≥ </w:t>
            </w:r>
            <w:r w:rsidRPr="000C0192">
              <w:rPr>
                <w:rFonts w:ascii="Calibri" w:eastAsia="Calibri" w:hAnsi="Calibri" w:cs="Times New Roman"/>
                <w:sz w:val="18"/>
              </w:rPr>
              <w:t>30</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3AECCC"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 xml:space="preserve">94 + 11 </w:t>
            </w:r>
            <w:proofErr w:type="spellStart"/>
            <w:r w:rsidRPr="000C0192">
              <w:rPr>
                <w:rFonts w:ascii="Calibri" w:eastAsia="Calibri" w:hAnsi="Calibri" w:cs="Times New Roman"/>
                <w:sz w:val="18"/>
              </w:rPr>
              <w:t>lg</w:t>
            </w:r>
            <w:proofErr w:type="spellEnd"/>
            <w:r w:rsidRPr="000C0192">
              <w:rPr>
                <w:rFonts w:ascii="Calibri" w:eastAsia="Calibri" w:hAnsi="Calibri" w:cs="Times New Roman"/>
                <w:sz w:val="18"/>
              </w:rPr>
              <w:t xml:space="preserve"> m</w:t>
            </w:r>
          </w:p>
        </w:tc>
      </w:tr>
      <w:tr w:rsidR="000C0192" w:rsidRPr="000C0192" w14:paraId="65E26D45" w14:textId="77777777" w:rsidTr="000C0192">
        <w:trPr>
          <w:jc w:val="center"/>
        </w:trPr>
        <w:tc>
          <w:tcPr>
            <w:tcW w:w="3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F8DD2E" w14:textId="77777777" w:rsidR="000C0192" w:rsidRPr="000C0192" w:rsidRDefault="000C0192" w:rsidP="000C0192">
            <w:pPr>
              <w:spacing w:before="0"/>
              <w:jc w:val="left"/>
              <w:rPr>
                <w:rFonts w:ascii="Calibri" w:eastAsia="Calibri" w:hAnsi="Calibri" w:cs="Times New Roman"/>
                <w:sz w:val="18"/>
              </w:rPr>
            </w:pPr>
            <w:r w:rsidRPr="000C0192">
              <w:rPr>
                <w:rFonts w:ascii="Calibri" w:eastAsia="TimesNewRoman" w:hAnsi="Calibri" w:cs="TimesNewRoman"/>
                <w:sz w:val="18"/>
              </w:rPr>
              <w:t>ż</w:t>
            </w:r>
            <w:r w:rsidRPr="000C0192">
              <w:rPr>
                <w:rFonts w:ascii="Calibri" w:eastAsia="TimesNewRoman" w:hAnsi="Calibri" w:cs="Times New Roman"/>
                <w:sz w:val="18"/>
              </w:rPr>
              <w:t>urawie wie</w:t>
            </w:r>
            <w:r w:rsidRPr="000C0192">
              <w:rPr>
                <w:rFonts w:ascii="Calibri" w:eastAsia="TimesNewRoman" w:hAnsi="Calibri" w:cs="TimesNewRoman"/>
                <w:sz w:val="18"/>
              </w:rPr>
              <w:t>ż</w:t>
            </w:r>
            <w:r w:rsidRPr="000C0192">
              <w:rPr>
                <w:rFonts w:ascii="Calibri" w:eastAsia="TimesNewRoman" w:hAnsi="Calibri" w:cs="Times New Roman"/>
                <w:sz w:val="18"/>
              </w:rPr>
              <w:t>owe</w:t>
            </w:r>
          </w:p>
        </w:tc>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49EC59" w14:textId="77777777" w:rsidR="000C0192" w:rsidRPr="000C0192" w:rsidRDefault="000C0192" w:rsidP="000C0192">
            <w:pPr>
              <w:spacing w:before="0"/>
              <w:jc w:val="left"/>
              <w:rPr>
                <w:rFonts w:ascii="Calibri" w:eastAsia="Calibri" w:hAnsi="Calibri" w:cs="Times New Roman"/>
                <w:sz w:val="18"/>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FD0CD6"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 xml:space="preserve">96 + </w:t>
            </w:r>
            <w:proofErr w:type="spellStart"/>
            <w:r w:rsidRPr="000C0192">
              <w:rPr>
                <w:rFonts w:ascii="Calibri" w:eastAsia="Calibri" w:hAnsi="Calibri" w:cs="Times New Roman"/>
                <w:sz w:val="18"/>
              </w:rPr>
              <w:t>lg</w:t>
            </w:r>
            <w:proofErr w:type="spellEnd"/>
            <w:r w:rsidRPr="000C0192">
              <w:rPr>
                <w:rFonts w:ascii="Calibri" w:eastAsia="Calibri" w:hAnsi="Calibri" w:cs="Times New Roman"/>
                <w:sz w:val="18"/>
              </w:rPr>
              <w:t xml:space="preserve"> P</w:t>
            </w:r>
          </w:p>
        </w:tc>
      </w:tr>
      <w:tr w:rsidR="000C0192" w:rsidRPr="000C0192" w14:paraId="1A9D7D5B" w14:textId="77777777" w:rsidTr="000C0192">
        <w:trPr>
          <w:jc w:val="center"/>
        </w:trPr>
        <w:tc>
          <w:tcPr>
            <w:tcW w:w="3764"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A86CFE6"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Agregaty pr</w:t>
            </w:r>
            <w:r w:rsidRPr="000C0192">
              <w:rPr>
                <w:rFonts w:ascii="Calibri" w:eastAsia="TimesNewRoman" w:hAnsi="Calibri" w:cs="TimesNewRoman"/>
                <w:sz w:val="18"/>
              </w:rPr>
              <w:t>ą</w:t>
            </w:r>
            <w:r w:rsidRPr="000C0192">
              <w:rPr>
                <w:rFonts w:ascii="Calibri" w:eastAsia="Calibri" w:hAnsi="Calibri" w:cs="Times New Roman"/>
                <w:sz w:val="18"/>
              </w:rPr>
              <w:t>dotwórcze i spawalnicze</w:t>
            </w:r>
          </w:p>
        </w:tc>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E2909B"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 xml:space="preserve">Pel </w:t>
            </w:r>
            <w:r w:rsidRPr="000C0192">
              <w:rPr>
                <w:rFonts w:ascii="Calibri" w:eastAsia="TimesNewRoman" w:hAnsi="Calibri" w:cs="TimesNewRoman"/>
                <w:sz w:val="18"/>
              </w:rPr>
              <w:t xml:space="preserve">≤ </w:t>
            </w:r>
            <w:r w:rsidRPr="000C0192">
              <w:rPr>
                <w:rFonts w:ascii="Calibri" w:eastAsia="Calibri" w:hAnsi="Calibri" w:cs="Times New Roman"/>
                <w:sz w:val="18"/>
              </w:rPr>
              <w:t>2</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D27348"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 xml:space="preserve">95 + </w:t>
            </w:r>
            <w:proofErr w:type="spellStart"/>
            <w:r w:rsidRPr="000C0192">
              <w:rPr>
                <w:rFonts w:ascii="Calibri" w:eastAsia="Calibri" w:hAnsi="Calibri" w:cs="Times New Roman"/>
                <w:sz w:val="18"/>
              </w:rPr>
              <w:t>lg</w:t>
            </w:r>
            <w:proofErr w:type="spellEnd"/>
            <w:r w:rsidRPr="000C0192">
              <w:rPr>
                <w:rFonts w:ascii="Calibri" w:eastAsia="Calibri" w:hAnsi="Calibri" w:cs="Times New Roman"/>
                <w:sz w:val="18"/>
              </w:rPr>
              <w:t xml:space="preserve"> Pel</w:t>
            </w:r>
          </w:p>
        </w:tc>
      </w:tr>
      <w:tr w:rsidR="000C0192" w:rsidRPr="000C0192" w14:paraId="50335F49" w14:textId="77777777" w:rsidTr="000C0192">
        <w:trPr>
          <w:jc w:val="center"/>
        </w:trPr>
        <w:tc>
          <w:tcPr>
            <w:tcW w:w="3764" w:type="dxa"/>
            <w:vMerge/>
            <w:tcBorders>
              <w:left w:val="single" w:sz="4" w:space="0" w:color="000000"/>
              <w:right w:val="single" w:sz="4" w:space="0" w:color="000000"/>
            </w:tcBorders>
            <w:tcMar>
              <w:top w:w="0" w:type="dxa"/>
              <w:left w:w="108" w:type="dxa"/>
              <w:bottom w:w="0" w:type="dxa"/>
              <w:right w:w="108" w:type="dxa"/>
            </w:tcMar>
            <w:vAlign w:val="center"/>
          </w:tcPr>
          <w:p w14:paraId="26DECAA0" w14:textId="77777777" w:rsidR="000C0192" w:rsidRPr="000C0192" w:rsidRDefault="000C0192" w:rsidP="000C0192">
            <w:pPr>
              <w:spacing w:before="0"/>
              <w:jc w:val="left"/>
              <w:rPr>
                <w:rFonts w:ascii="Calibri" w:eastAsia="Calibri" w:hAnsi="Calibri" w:cs="Times New Roman"/>
                <w:sz w:val="18"/>
              </w:rPr>
            </w:pPr>
          </w:p>
        </w:tc>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10294D"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 xml:space="preserve">2 &lt; Pel </w:t>
            </w:r>
            <w:r w:rsidRPr="000C0192">
              <w:rPr>
                <w:rFonts w:ascii="Calibri" w:eastAsia="TimesNewRoman" w:hAnsi="Calibri" w:cs="TimesNewRoman"/>
                <w:sz w:val="18"/>
              </w:rPr>
              <w:t xml:space="preserve">≤ </w:t>
            </w:r>
            <w:r w:rsidRPr="000C0192">
              <w:rPr>
                <w:rFonts w:ascii="Calibri" w:eastAsia="Calibri" w:hAnsi="Calibri" w:cs="Times New Roman"/>
                <w:sz w:val="18"/>
              </w:rPr>
              <w:t>10</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0D4C43"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 xml:space="preserve">96 + </w:t>
            </w:r>
            <w:proofErr w:type="spellStart"/>
            <w:r w:rsidRPr="000C0192">
              <w:rPr>
                <w:rFonts w:ascii="Calibri" w:eastAsia="Calibri" w:hAnsi="Calibri" w:cs="Times New Roman"/>
                <w:sz w:val="18"/>
              </w:rPr>
              <w:t>lg</w:t>
            </w:r>
            <w:proofErr w:type="spellEnd"/>
            <w:r w:rsidRPr="000C0192">
              <w:rPr>
                <w:rFonts w:ascii="Calibri" w:eastAsia="Calibri" w:hAnsi="Calibri" w:cs="Times New Roman"/>
                <w:sz w:val="18"/>
              </w:rPr>
              <w:t xml:space="preserve"> Pel</w:t>
            </w:r>
          </w:p>
        </w:tc>
      </w:tr>
      <w:tr w:rsidR="000C0192" w:rsidRPr="000C0192" w14:paraId="61E12343" w14:textId="77777777" w:rsidTr="000C0192">
        <w:trPr>
          <w:jc w:val="center"/>
        </w:trPr>
        <w:tc>
          <w:tcPr>
            <w:tcW w:w="3764"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DDB4F28" w14:textId="77777777" w:rsidR="000C0192" w:rsidRPr="000C0192" w:rsidRDefault="000C0192" w:rsidP="000C0192">
            <w:pPr>
              <w:spacing w:before="0"/>
              <w:jc w:val="left"/>
              <w:rPr>
                <w:rFonts w:ascii="Calibri" w:eastAsia="Calibri" w:hAnsi="Calibri" w:cs="Times New Roman"/>
                <w:sz w:val="18"/>
              </w:rPr>
            </w:pPr>
          </w:p>
        </w:tc>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7890FD"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Pel &gt; 10</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5F237C"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 xml:space="preserve">95 + </w:t>
            </w:r>
            <w:proofErr w:type="spellStart"/>
            <w:r w:rsidRPr="000C0192">
              <w:rPr>
                <w:rFonts w:ascii="Calibri" w:eastAsia="Calibri" w:hAnsi="Calibri" w:cs="Times New Roman"/>
                <w:sz w:val="18"/>
              </w:rPr>
              <w:t>lg</w:t>
            </w:r>
            <w:proofErr w:type="spellEnd"/>
            <w:r w:rsidRPr="000C0192">
              <w:rPr>
                <w:rFonts w:ascii="Calibri" w:eastAsia="Calibri" w:hAnsi="Calibri" w:cs="Times New Roman"/>
                <w:sz w:val="18"/>
              </w:rPr>
              <w:t xml:space="preserve"> Pel</w:t>
            </w:r>
          </w:p>
        </w:tc>
      </w:tr>
      <w:tr w:rsidR="000C0192" w:rsidRPr="000C0192" w14:paraId="2D45201C" w14:textId="77777777" w:rsidTr="000C0192">
        <w:trPr>
          <w:trHeight w:val="150"/>
          <w:jc w:val="center"/>
        </w:trPr>
        <w:tc>
          <w:tcPr>
            <w:tcW w:w="376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12ABAB"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Agregaty spr</w:t>
            </w:r>
            <w:r w:rsidRPr="000C0192">
              <w:rPr>
                <w:rFonts w:ascii="Calibri" w:eastAsia="TimesNewRoman" w:hAnsi="Calibri" w:cs="TimesNewRoman"/>
                <w:sz w:val="18"/>
              </w:rPr>
              <w:t>ęż</w:t>
            </w:r>
            <w:r w:rsidRPr="000C0192">
              <w:rPr>
                <w:rFonts w:ascii="Calibri" w:eastAsia="Calibri" w:hAnsi="Calibri" w:cs="Times New Roman"/>
                <w:sz w:val="18"/>
              </w:rPr>
              <w:t>arkowe</w:t>
            </w:r>
          </w:p>
        </w:tc>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5068EF"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 xml:space="preserve">P </w:t>
            </w:r>
            <w:r w:rsidRPr="000C0192">
              <w:rPr>
                <w:rFonts w:ascii="Calibri" w:eastAsia="TimesNewRoman" w:hAnsi="Calibri" w:cs="TimesNewRoman"/>
                <w:sz w:val="18"/>
              </w:rPr>
              <w:t xml:space="preserve">≤ </w:t>
            </w:r>
            <w:r w:rsidRPr="000C0192">
              <w:rPr>
                <w:rFonts w:ascii="Calibri" w:eastAsia="Calibri" w:hAnsi="Calibri" w:cs="Times New Roman"/>
                <w:sz w:val="18"/>
              </w:rPr>
              <w:t>15</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659F1"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97</w:t>
            </w:r>
          </w:p>
        </w:tc>
      </w:tr>
      <w:tr w:rsidR="000C0192" w:rsidRPr="000C0192" w14:paraId="48D2B543" w14:textId="77777777" w:rsidTr="000C0192">
        <w:trPr>
          <w:trHeight w:val="120"/>
          <w:jc w:val="center"/>
        </w:trPr>
        <w:tc>
          <w:tcPr>
            <w:tcW w:w="376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ED966E" w14:textId="77777777" w:rsidR="000C0192" w:rsidRPr="000C0192" w:rsidRDefault="000C0192" w:rsidP="000C0192">
            <w:pPr>
              <w:spacing w:before="0"/>
              <w:jc w:val="left"/>
              <w:rPr>
                <w:rFonts w:ascii="Calibri" w:eastAsia="Calibri" w:hAnsi="Calibri" w:cs="Times New Roman"/>
                <w:sz w:val="18"/>
              </w:rPr>
            </w:pPr>
          </w:p>
        </w:tc>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B0E601"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P &gt; 15</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74B1B7"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 xml:space="preserve">95 + 2 </w:t>
            </w:r>
            <w:proofErr w:type="spellStart"/>
            <w:r w:rsidRPr="000C0192">
              <w:rPr>
                <w:rFonts w:ascii="Calibri" w:eastAsia="Calibri" w:hAnsi="Calibri" w:cs="Times New Roman"/>
                <w:sz w:val="18"/>
              </w:rPr>
              <w:t>lg</w:t>
            </w:r>
            <w:proofErr w:type="spellEnd"/>
            <w:r w:rsidRPr="000C0192">
              <w:rPr>
                <w:rFonts w:ascii="Calibri" w:eastAsia="Calibri" w:hAnsi="Calibri" w:cs="Times New Roman"/>
                <w:sz w:val="18"/>
              </w:rPr>
              <w:t xml:space="preserve"> P</w:t>
            </w:r>
          </w:p>
        </w:tc>
      </w:tr>
      <w:tr w:rsidR="000C0192" w:rsidRPr="000C0192" w14:paraId="5688BB71" w14:textId="77777777" w:rsidTr="000C0192">
        <w:trPr>
          <w:jc w:val="center"/>
        </w:trPr>
        <w:tc>
          <w:tcPr>
            <w:tcW w:w="3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80A7E0"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Kosiarki do trawników, przycinarki do</w:t>
            </w:r>
          </w:p>
          <w:p w14:paraId="20B522BB"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trawników, przycinarki kraw</w:t>
            </w:r>
            <w:r w:rsidRPr="000C0192">
              <w:rPr>
                <w:rFonts w:ascii="Calibri" w:eastAsia="TimesNewRoman" w:hAnsi="Calibri" w:cs="TimesNewRoman"/>
                <w:sz w:val="18"/>
              </w:rPr>
              <w:t>ę</w:t>
            </w:r>
            <w:r w:rsidRPr="000C0192">
              <w:rPr>
                <w:rFonts w:ascii="Calibri" w:eastAsia="Calibri" w:hAnsi="Calibri" w:cs="Times New Roman"/>
                <w:sz w:val="18"/>
              </w:rPr>
              <w:t>dziowe do trawników</w:t>
            </w:r>
          </w:p>
        </w:tc>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02180E"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 xml:space="preserve">L </w:t>
            </w:r>
            <w:r w:rsidRPr="000C0192">
              <w:rPr>
                <w:rFonts w:ascii="Calibri" w:eastAsia="TimesNewRoman" w:hAnsi="Calibri" w:cs="TimesNewRoman"/>
                <w:sz w:val="18"/>
              </w:rPr>
              <w:t xml:space="preserve">≤ </w:t>
            </w:r>
            <w:r w:rsidRPr="000C0192">
              <w:rPr>
                <w:rFonts w:ascii="Calibri" w:eastAsia="Calibri" w:hAnsi="Calibri" w:cs="Times New Roman"/>
                <w:sz w:val="18"/>
              </w:rPr>
              <w:t>50</w:t>
            </w:r>
          </w:p>
          <w:p w14:paraId="4B61ACCC"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 xml:space="preserve">50 &lt; L </w:t>
            </w:r>
            <w:r w:rsidRPr="000C0192">
              <w:rPr>
                <w:rFonts w:ascii="Calibri" w:eastAsia="TimesNewRoman" w:hAnsi="Calibri" w:cs="TimesNewRoman"/>
                <w:sz w:val="18"/>
              </w:rPr>
              <w:t xml:space="preserve">≤ </w:t>
            </w:r>
            <w:r w:rsidRPr="000C0192">
              <w:rPr>
                <w:rFonts w:ascii="Calibri" w:eastAsia="Calibri" w:hAnsi="Calibri" w:cs="Times New Roman"/>
                <w:sz w:val="18"/>
              </w:rPr>
              <w:t>70</w:t>
            </w:r>
          </w:p>
          <w:p w14:paraId="7D2EF488"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 xml:space="preserve">70 &lt; L </w:t>
            </w:r>
            <w:r w:rsidRPr="000C0192">
              <w:rPr>
                <w:rFonts w:ascii="Calibri" w:eastAsia="TimesNewRoman" w:hAnsi="Calibri" w:cs="TimesNewRoman"/>
                <w:sz w:val="18"/>
              </w:rPr>
              <w:t xml:space="preserve">≤ </w:t>
            </w:r>
            <w:r w:rsidRPr="000C0192">
              <w:rPr>
                <w:rFonts w:ascii="Calibri" w:eastAsia="Calibri" w:hAnsi="Calibri" w:cs="Times New Roman"/>
                <w:sz w:val="18"/>
              </w:rPr>
              <w:t>120</w:t>
            </w:r>
          </w:p>
          <w:p w14:paraId="0D68113A"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L &gt; 120</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698F72"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94 (2)</w:t>
            </w:r>
          </w:p>
          <w:p w14:paraId="28B0FD27"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98</w:t>
            </w:r>
          </w:p>
          <w:p w14:paraId="28EC9B02"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98(2)</w:t>
            </w:r>
          </w:p>
          <w:p w14:paraId="18036D67"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8"/>
              </w:rPr>
              <w:t>102(2)</w:t>
            </w:r>
          </w:p>
        </w:tc>
      </w:tr>
      <w:tr w:rsidR="000C0192" w:rsidRPr="000C0192" w14:paraId="08E9CB72" w14:textId="77777777" w:rsidTr="000C0192">
        <w:trPr>
          <w:jc w:val="center"/>
        </w:trPr>
        <w:tc>
          <w:tcPr>
            <w:tcW w:w="921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8BD2A3" w14:textId="77777777" w:rsidR="000C0192" w:rsidRPr="000C0192" w:rsidRDefault="000C0192" w:rsidP="000C0192">
            <w:pPr>
              <w:spacing w:before="0"/>
              <w:jc w:val="left"/>
              <w:rPr>
                <w:rFonts w:ascii="Calibri" w:eastAsia="Calibri" w:hAnsi="Calibri" w:cs="Times New Roman"/>
                <w:sz w:val="16"/>
                <w:szCs w:val="16"/>
              </w:rPr>
            </w:pPr>
            <w:r w:rsidRPr="000C0192">
              <w:rPr>
                <w:rFonts w:ascii="Calibri" w:eastAsia="Calibri" w:hAnsi="Calibri" w:cs="Times New Roman"/>
                <w:sz w:val="16"/>
                <w:szCs w:val="16"/>
              </w:rPr>
              <w:t>(1) Dla agregatów spawalniczych: umowny pr</w:t>
            </w:r>
            <w:r w:rsidRPr="000C0192">
              <w:rPr>
                <w:rFonts w:ascii="Calibri" w:eastAsia="TimesNewRoman" w:hAnsi="Calibri" w:cs="TimesNewRoman"/>
                <w:sz w:val="16"/>
                <w:szCs w:val="16"/>
              </w:rPr>
              <w:t>ą</w:t>
            </w:r>
            <w:r w:rsidRPr="000C0192">
              <w:rPr>
                <w:rFonts w:ascii="Calibri" w:eastAsia="Calibri" w:hAnsi="Calibri" w:cs="Times New Roman"/>
                <w:sz w:val="16"/>
                <w:szCs w:val="16"/>
              </w:rPr>
              <w:t>d spawania pomno</w:t>
            </w:r>
            <w:r w:rsidRPr="000C0192">
              <w:rPr>
                <w:rFonts w:ascii="Calibri" w:eastAsia="TimesNewRoman" w:hAnsi="Calibri" w:cs="TimesNewRoman"/>
                <w:sz w:val="16"/>
                <w:szCs w:val="16"/>
              </w:rPr>
              <w:t>ż</w:t>
            </w:r>
            <w:r w:rsidRPr="000C0192">
              <w:rPr>
                <w:rFonts w:ascii="Calibri" w:eastAsia="Calibri" w:hAnsi="Calibri" w:cs="Times New Roman"/>
                <w:sz w:val="16"/>
                <w:szCs w:val="16"/>
              </w:rPr>
              <w:t>ony przez napi</w:t>
            </w:r>
            <w:r w:rsidRPr="000C0192">
              <w:rPr>
                <w:rFonts w:ascii="Calibri" w:eastAsia="TimesNewRoman" w:hAnsi="Calibri" w:cs="TimesNewRoman"/>
                <w:sz w:val="16"/>
                <w:szCs w:val="16"/>
              </w:rPr>
              <w:t>ę</w:t>
            </w:r>
            <w:r w:rsidRPr="000C0192">
              <w:rPr>
                <w:rFonts w:ascii="Calibri" w:eastAsia="Calibri" w:hAnsi="Calibri" w:cs="Times New Roman"/>
                <w:sz w:val="16"/>
                <w:szCs w:val="16"/>
              </w:rPr>
              <w:t>cie obci</w:t>
            </w:r>
            <w:r w:rsidRPr="000C0192">
              <w:rPr>
                <w:rFonts w:ascii="Calibri" w:eastAsia="TimesNewRoman" w:hAnsi="Calibri" w:cs="TimesNewRoman"/>
                <w:sz w:val="16"/>
                <w:szCs w:val="16"/>
              </w:rPr>
              <w:t>ąż</w:t>
            </w:r>
            <w:r w:rsidRPr="000C0192">
              <w:rPr>
                <w:rFonts w:ascii="Calibri" w:eastAsia="Calibri" w:hAnsi="Calibri" w:cs="Times New Roman"/>
                <w:sz w:val="16"/>
                <w:szCs w:val="16"/>
              </w:rPr>
              <w:t>aj</w:t>
            </w:r>
            <w:r w:rsidRPr="000C0192">
              <w:rPr>
                <w:rFonts w:ascii="Calibri" w:eastAsia="TimesNewRoman" w:hAnsi="Calibri" w:cs="TimesNewRoman"/>
                <w:sz w:val="16"/>
                <w:szCs w:val="16"/>
              </w:rPr>
              <w:t>ą</w:t>
            </w:r>
            <w:r w:rsidRPr="000C0192">
              <w:rPr>
                <w:rFonts w:ascii="Calibri" w:eastAsia="Calibri" w:hAnsi="Calibri" w:cs="Times New Roman"/>
                <w:sz w:val="16"/>
                <w:szCs w:val="16"/>
              </w:rPr>
              <w:t>ce dla najmniejszej warto</w:t>
            </w:r>
            <w:r w:rsidRPr="000C0192">
              <w:rPr>
                <w:rFonts w:ascii="Calibri" w:eastAsia="TimesNewRoman" w:hAnsi="Calibri" w:cs="TimesNewRoman"/>
                <w:sz w:val="16"/>
                <w:szCs w:val="16"/>
              </w:rPr>
              <w:t>ś</w:t>
            </w:r>
            <w:r w:rsidRPr="000C0192">
              <w:rPr>
                <w:rFonts w:ascii="Calibri" w:eastAsia="Calibri" w:hAnsi="Calibri" w:cs="Times New Roman"/>
                <w:sz w:val="16"/>
                <w:szCs w:val="16"/>
              </w:rPr>
              <w:t>ci współczynnika obci</w:t>
            </w:r>
            <w:r w:rsidRPr="000C0192">
              <w:rPr>
                <w:rFonts w:ascii="Calibri" w:eastAsia="TimesNewRoman" w:hAnsi="Calibri" w:cs="TimesNewRoman"/>
                <w:sz w:val="16"/>
                <w:szCs w:val="16"/>
              </w:rPr>
              <w:t>ąż</w:t>
            </w:r>
            <w:r w:rsidRPr="000C0192">
              <w:rPr>
                <w:rFonts w:ascii="Calibri" w:eastAsia="Calibri" w:hAnsi="Calibri" w:cs="Times New Roman"/>
                <w:sz w:val="16"/>
                <w:szCs w:val="16"/>
              </w:rPr>
              <w:t>enia, podanego przez producenta urz</w:t>
            </w:r>
            <w:r w:rsidRPr="000C0192">
              <w:rPr>
                <w:rFonts w:ascii="Calibri" w:eastAsia="TimesNewRoman" w:hAnsi="Calibri" w:cs="TimesNewRoman"/>
                <w:sz w:val="16"/>
                <w:szCs w:val="16"/>
              </w:rPr>
              <w:t>ą</w:t>
            </w:r>
            <w:r w:rsidRPr="000C0192">
              <w:rPr>
                <w:rFonts w:ascii="Calibri" w:eastAsia="Calibri" w:hAnsi="Calibri" w:cs="Times New Roman"/>
                <w:sz w:val="16"/>
                <w:szCs w:val="16"/>
              </w:rPr>
              <w:t>dzenia.</w:t>
            </w:r>
          </w:p>
          <w:p w14:paraId="4D1CA955" w14:textId="77777777" w:rsidR="000C0192" w:rsidRPr="000C0192" w:rsidRDefault="000C0192" w:rsidP="000C0192">
            <w:pPr>
              <w:spacing w:before="0"/>
              <w:jc w:val="left"/>
              <w:rPr>
                <w:rFonts w:ascii="Calibri" w:eastAsia="Calibri" w:hAnsi="Calibri" w:cs="Times New Roman"/>
                <w:sz w:val="16"/>
                <w:szCs w:val="16"/>
              </w:rPr>
            </w:pPr>
            <w:r w:rsidRPr="000C0192">
              <w:rPr>
                <w:rFonts w:ascii="Calibri" w:eastAsia="Calibri" w:hAnsi="Calibri" w:cs="Times New Roman"/>
                <w:sz w:val="16"/>
                <w:szCs w:val="16"/>
              </w:rPr>
              <w:t>Pel - dla agregatów pr</w:t>
            </w:r>
            <w:r w:rsidRPr="000C0192">
              <w:rPr>
                <w:rFonts w:ascii="Calibri" w:eastAsia="TimesNewRoman" w:hAnsi="Calibri" w:cs="TimesNewRoman"/>
                <w:sz w:val="16"/>
                <w:szCs w:val="16"/>
              </w:rPr>
              <w:t>ą</w:t>
            </w:r>
            <w:r w:rsidRPr="000C0192">
              <w:rPr>
                <w:rFonts w:ascii="Calibri" w:eastAsia="Calibri" w:hAnsi="Calibri" w:cs="Times New Roman"/>
                <w:sz w:val="16"/>
                <w:szCs w:val="16"/>
              </w:rPr>
              <w:t>dotwórczych: moc podstawowa, zgodnie z ISO 8528-1:1993, pkt 13.3.2.</w:t>
            </w:r>
          </w:p>
          <w:p w14:paraId="5F98EDDB" w14:textId="77777777" w:rsidR="000C0192" w:rsidRPr="000C0192" w:rsidRDefault="000C0192" w:rsidP="000C0192">
            <w:pPr>
              <w:spacing w:before="0"/>
              <w:jc w:val="left"/>
              <w:rPr>
                <w:rFonts w:ascii="Calibri" w:eastAsia="Calibri" w:hAnsi="Calibri" w:cs="Times New Roman"/>
                <w:sz w:val="18"/>
              </w:rPr>
            </w:pPr>
            <w:r w:rsidRPr="000C0192">
              <w:rPr>
                <w:rFonts w:ascii="Calibri" w:eastAsia="Calibri" w:hAnsi="Calibri" w:cs="Times New Roman"/>
                <w:sz w:val="16"/>
                <w:szCs w:val="16"/>
              </w:rPr>
              <w:t>(2) Tylko wskazane liczby. Definitywne liczby b</w:t>
            </w:r>
            <w:r w:rsidRPr="000C0192">
              <w:rPr>
                <w:rFonts w:ascii="Calibri" w:eastAsia="TimesNewRoman" w:hAnsi="Calibri" w:cs="TimesNewRoman"/>
                <w:sz w:val="16"/>
                <w:szCs w:val="16"/>
              </w:rPr>
              <w:t>ę</w:t>
            </w:r>
            <w:r w:rsidRPr="000C0192">
              <w:rPr>
                <w:rFonts w:ascii="Calibri" w:eastAsia="Calibri" w:hAnsi="Calibri" w:cs="Times New Roman"/>
                <w:sz w:val="16"/>
                <w:szCs w:val="16"/>
              </w:rPr>
              <w:t>d</w:t>
            </w:r>
            <w:r w:rsidRPr="000C0192">
              <w:rPr>
                <w:rFonts w:ascii="Calibri" w:eastAsia="TimesNewRoman" w:hAnsi="Calibri" w:cs="TimesNewRoman"/>
                <w:sz w:val="16"/>
                <w:szCs w:val="16"/>
              </w:rPr>
              <w:t xml:space="preserve">ą </w:t>
            </w:r>
            <w:r w:rsidRPr="000C0192">
              <w:rPr>
                <w:rFonts w:ascii="Calibri" w:eastAsia="Calibri" w:hAnsi="Calibri" w:cs="Times New Roman"/>
                <w:sz w:val="16"/>
                <w:szCs w:val="16"/>
              </w:rPr>
              <w:t>zale</w:t>
            </w:r>
            <w:r w:rsidRPr="000C0192">
              <w:rPr>
                <w:rFonts w:ascii="Calibri" w:eastAsia="TimesNewRoman" w:hAnsi="Calibri" w:cs="TimesNewRoman"/>
                <w:sz w:val="16"/>
                <w:szCs w:val="16"/>
              </w:rPr>
              <w:t>ż</w:t>
            </w:r>
            <w:r w:rsidRPr="000C0192">
              <w:rPr>
                <w:rFonts w:ascii="Calibri" w:eastAsia="Calibri" w:hAnsi="Calibri" w:cs="Times New Roman"/>
                <w:sz w:val="16"/>
                <w:szCs w:val="16"/>
              </w:rPr>
              <w:t>ały od zmiany przepisów rozporz</w:t>
            </w:r>
            <w:r w:rsidRPr="000C0192">
              <w:rPr>
                <w:rFonts w:ascii="Calibri" w:eastAsia="TimesNewRoman" w:hAnsi="Calibri" w:cs="TimesNewRoman"/>
                <w:sz w:val="16"/>
                <w:szCs w:val="16"/>
              </w:rPr>
              <w:t>ą</w:t>
            </w:r>
            <w:r w:rsidRPr="000C0192">
              <w:rPr>
                <w:rFonts w:ascii="Calibri" w:eastAsia="Calibri" w:hAnsi="Calibri" w:cs="Times New Roman"/>
                <w:sz w:val="16"/>
                <w:szCs w:val="16"/>
              </w:rPr>
              <w:t>dzenia. W przypadku nie wprowadzenia takich zmian liczby podane dla etapu I b</w:t>
            </w:r>
            <w:r w:rsidRPr="000C0192">
              <w:rPr>
                <w:rFonts w:ascii="Calibri" w:eastAsia="TimesNewRoman" w:hAnsi="Calibri" w:cs="TimesNewRoman"/>
                <w:sz w:val="16"/>
                <w:szCs w:val="16"/>
              </w:rPr>
              <w:t>ę</w:t>
            </w:r>
            <w:r w:rsidRPr="000C0192">
              <w:rPr>
                <w:rFonts w:ascii="Calibri" w:eastAsia="Calibri" w:hAnsi="Calibri" w:cs="Times New Roman"/>
                <w:sz w:val="16"/>
                <w:szCs w:val="16"/>
              </w:rPr>
              <w:t>d</w:t>
            </w:r>
            <w:r w:rsidRPr="000C0192">
              <w:rPr>
                <w:rFonts w:ascii="Calibri" w:eastAsia="TimesNewRoman" w:hAnsi="Calibri" w:cs="TimesNewRoman"/>
                <w:sz w:val="16"/>
                <w:szCs w:val="16"/>
              </w:rPr>
              <w:t xml:space="preserve">ą </w:t>
            </w:r>
            <w:r w:rsidRPr="000C0192">
              <w:rPr>
                <w:rFonts w:ascii="Calibri" w:eastAsia="Calibri" w:hAnsi="Calibri" w:cs="Times New Roman"/>
                <w:sz w:val="16"/>
                <w:szCs w:val="16"/>
              </w:rPr>
              <w:t>w dalszym ci</w:t>
            </w:r>
            <w:r w:rsidRPr="000C0192">
              <w:rPr>
                <w:rFonts w:ascii="Calibri" w:eastAsia="TimesNewRoman" w:hAnsi="Calibri" w:cs="TimesNewRoman"/>
                <w:sz w:val="16"/>
                <w:szCs w:val="16"/>
              </w:rPr>
              <w:t>ą</w:t>
            </w:r>
            <w:r w:rsidRPr="000C0192">
              <w:rPr>
                <w:rFonts w:ascii="Calibri" w:eastAsia="Calibri" w:hAnsi="Calibri" w:cs="Times New Roman"/>
                <w:sz w:val="16"/>
                <w:szCs w:val="16"/>
              </w:rPr>
              <w:t>gu obowi</w:t>
            </w:r>
            <w:r w:rsidRPr="000C0192">
              <w:rPr>
                <w:rFonts w:ascii="Calibri" w:eastAsia="TimesNewRoman" w:hAnsi="Calibri" w:cs="TimesNewRoman"/>
                <w:sz w:val="16"/>
                <w:szCs w:val="16"/>
              </w:rPr>
              <w:t>ą</w:t>
            </w:r>
            <w:r w:rsidRPr="000C0192">
              <w:rPr>
                <w:rFonts w:ascii="Calibri" w:eastAsia="Calibri" w:hAnsi="Calibri" w:cs="Times New Roman"/>
                <w:sz w:val="16"/>
                <w:szCs w:val="16"/>
              </w:rPr>
              <w:t>zywały dla etapu II. Dopuszczalny poziom mocy akustycznej b</w:t>
            </w:r>
            <w:r w:rsidRPr="000C0192">
              <w:rPr>
                <w:rFonts w:ascii="Calibri" w:eastAsia="TimesNewRoman" w:hAnsi="Calibri" w:cs="TimesNewRoman"/>
                <w:sz w:val="16"/>
                <w:szCs w:val="16"/>
              </w:rPr>
              <w:t>ę</w:t>
            </w:r>
            <w:r w:rsidRPr="000C0192">
              <w:rPr>
                <w:rFonts w:ascii="Calibri" w:eastAsia="Calibri" w:hAnsi="Calibri" w:cs="Times New Roman"/>
                <w:sz w:val="16"/>
                <w:szCs w:val="16"/>
              </w:rPr>
              <w:t>dzie zaokr</w:t>
            </w:r>
            <w:r w:rsidRPr="000C0192">
              <w:rPr>
                <w:rFonts w:ascii="Calibri" w:eastAsia="TimesNewRoman" w:hAnsi="Calibri" w:cs="TimesNewRoman"/>
                <w:sz w:val="16"/>
                <w:szCs w:val="16"/>
              </w:rPr>
              <w:t>ą</w:t>
            </w:r>
            <w:r w:rsidRPr="000C0192">
              <w:rPr>
                <w:rFonts w:ascii="Calibri" w:eastAsia="Calibri" w:hAnsi="Calibri" w:cs="Times New Roman"/>
                <w:sz w:val="16"/>
                <w:szCs w:val="16"/>
              </w:rPr>
              <w:t>glony do najbli</w:t>
            </w:r>
            <w:r w:rsidRPr="000C0192">
              <w:rPr>
                <w:rFonts w:ascii="Calibri" w:eastAsia="TimesNewRoman" w:hAnsi="Calibri" w:cs="TimesNewRoman"/>
                <w:sz w:val="16"/>
                <w:szCs w:val="16"/>
              </w:rPr>
              <w:t>ż</w:t>
            </w:r>
            <w:r w:rsidRPr="000C0192">
              <w:rPr>
                <w:rFonts w:ascii="Calibri" w:eastAsia="Calibri" w:hAnsi="Calibri" w:cs="Times New Roman"/>
                <w:sz w:val="16"/>
                <w:szCs w:val="16"/>
              </w:rPr>
              <w:t>szej liczby całkowitej (mniejszy ni</w:t>
            </w:r>
            <w:r w:rsidRPr="000C0192">
              <w:rPr>
                <w:rFonts w:ascii="Calibri" w:eastAsia="TimesNewRoman" w:hAnsi="Calibri" w:cs="TimesNewRoman"/>
                <w:sz w:val="16"/>
                <w:szCs w:val="16"/>
              </w:rPr>
              <w:t xml:space="preserve">ż </w:t>
            </w:r>
            <w:r w:rsidRPr="000C0192">
              <w:rPr>
                <w:rFonts w:ascii="Calibri" w:eastAsia="Calibri" w:hAnsi="Calibri" w:cs="Times New Roman"/>
                <w:sz w:val="16"/>
                <w:szCs w:val="16"/>
              </w:rPr>
              <w:t>0,5 dla mniejszej liczby, równy 0,5 lub wi</w:t>
            </w:r>
            <w:r w:rsidRPr="000C0192">
              <w:rPr>
                <w:rFonts w:ascii="Calibri" w:eastAsia="TimesNewRoman" w:hAnsi="Calibri" w:cs="TimesNewRoman"/>
                <w:sz w:val="16"/>
                <w:szCs w:val="16"/>
              </w:rPr>
              <w:t>ę</w:t>
            </w:r>
            <w:r w:rsidRPr="000C0192">
              <w:rPr>
                <w:rFonts w:ascii="Calibri" w:eastAsia="Calibri" w:hAnsi="Calibri" w:cs="Times New Roman"/>
                <w:sz w:val="16"/>
                <w:szCs w:val="16"/>
              </w:rPr>
              <w:t>kszy dla wi</w:t>
            </w:r>
            <w:r w:rsidRPr="000C0192">
              <w:rPr>
                <w:rFonts w:ascii="Calibri" w:eastAsia="TimesNewRoman" w:hAnsi="Calibri" w:cs="TimesNewRoman"/>
                <w:sz w:val="16"/>
                <w:szCs w:val="16"/>
              </w:rPr>
              <w:t>ę</w:t>
            </w:r>
            <w:r w:rsidRPr="000C0192">
              <w:rPr>
                <w:rFonts w:ascii="Calibri" w:eastAsia="Calibri" w:hAnsi="Calibri" w:cs="Times New Roman"/>
                <w:sz w:val="16"/>
                <w:szCs w:val="16"/>
              </w:rPr>
              <w:t>kszej liczby).</w:t>
            </w:r>
          </w:p>
        </w:tc>
      </w:tr>
    </w:tbl>
    <w:p w14:paraId="362ED07B" w14:textId="77777777" w:rsidR="000C0192" w:rsidRPr="000C0192" w:rsidRDefault="000C0192" w:rsidP="000C0192">
      <w:pPr>
        <w:keepNext/>
        <w:spacing w:before="0" w:after="0"/>
        <w:jc w:val="left"/>
        <w:rPr>
          <w:rFonts w:ascii="Calibri" w:eastAsia="Calibri" w:hAnsi="Calibri" w:cs="Times New Roman"/>
          <w:b/>
          <w:iCs/>
          <w:color w:val="002D86"/>
          <w:sz w:val="18"/>
          <w:szCs w:val="18"/>
        </w:rPr>
      </w:pPr>
    </w:p>
    <w:p w14:paraId="0D3FE23E" w14:textId="05ACE564" w:rsidR="00A56C42" w:rsidRPr="00243A81" w:rsidRDefault="000C0192" w:rsidP="000C0192">
      <w:pPr>
        <w:spacing w:before="0"/>
        <w:rPr>
          <w:rFonts w:ascii="Cambria" w:eastAsia="Calibri" w:hAnsi="Cambria" w:cs="Times New Roman"/>
        </w:rPr>
      </w:pPr>
      <w:r w:rsidRPr="000C0192">
        <w:rPr>
          <w:rFonts w:ascii="Cambria" w:eastAsia="Calibri" w:hAnsi="Cambria" w:cs="Times New Roman"/>
        </w:rPr>
        <w:t>Na etapie realizacji inwestycji będą występowały krótkotrwałe uciążliwości wynikające z emisji hałasu przez pracujące urządzenia budowlane oraz pojazdy obsługujące budowę planowanej inwestycji. Nie ma praktycznie możliwości stosowania zabezpieczeń akustycznych w fazie budowy. Jedyna możliwość ograniczania emisji hałasu w czasie budowy polega na stosowaniu maszyn o niskiej emisji hałasu do środowiska i w nienagannym stanie technicznym.</w:t>
      </w:r>
    </w:p>
    <w:p w14:paraId="52541137" w14:textId="13B75BA5" w:rsidR="000C0192" w:rsidRDefault="00820EA3" w:rsidP="000C0192">
      <w:pPr>
        <w:pStyle w:val="Nagwek3"/>
        <w:numPr>
          <w:ilvl w:val="2"/>
          <w:numId w:val="1"/>
        </w:numPr>
      </w:pPr>
      <w:bookmarkStart w:id="172" w:name="_Toc62671472"/>
      <w:r>
        <w:t>Emisje odpadów oraz ich wpływ na środowisko</w:t>
      </w:r>
      <w:bookmarkEnd w:id="172"/>
      <w:r>
        <w:t xml:space="preserve"> </w:t>
      </w:r>
    </w:p>
    <w:p w14:paraId="6D1B5339" w14:textId="538FECBF" w:rsidR="00820EA3" w:rsidRDefault="00820EA3" w:rsidP="00820EA3">
      <w:r>
        <w:t xml:space="preserve">W fazie realizacji inwestycji (okres ok. 12 miesięcy) wytwarzane </w:t>
      </w:r>
      <w:r w:rsidRPr="00D95B56">
        <w:t xml:space="preserve">będą rodzaje odpadów zestawione w tabeli poniżej. Odpady te zostały sklasyfikowane zgodnie </w:t>
      </w:r>
      <w:r w:rsidR="00D95B56" w:rsidRPr="00D95B56">
        <w:t>z Rozporządzeniem Ministra Klimatu z dnia 2 stycznia 2020 r. w sprawie katalogu odpadów.</w:t>
      </w:r>
    </w:p>
    <w:p w14:paraId="17BF52B8" w14:textId="06EDBA87" w:rsidR="00A56C42" w:rsidRDefault="00820EA3" w:rsidP="00820EA3">
      <w:r>
        <w:t xml:space="preserve">Niezanieczyszczone masy ziemne z terenu inwestycji będą w jak największym stopniu zagospodarowane w ramach prowadzonej budowy np. do niwelacji terenu. Nadmiar ziemi (stanowiący odpad o kodzie 17 05 04) zostanie przekazany uprawnionym odbiorcom. </w:t>
      </w:r>
    </w:p>
    <w:p w14:paraId="69197607" w14:textId="77777777" w:rsidR="00243A81" w:rsidRDefault="00243A81" w:rsidP="00820EA3"/>
    <w:p w14:paraId="7C43821C" w14:textId="187115C2" w:rsidR="00820EA3" w:rsidRDefault="00400847" w:rsidP="00400847">
      <w:pPr>
        <w:pStyle w:val="Legenda"/>
        <w:rPr>
          <w:rFonts w:cstheme="minorHAnsi"/>
          <w:b w:val="0"/>
          <w:bCs w:val="0"/>
          <w:szCs w:val="18"/>
        </w:rPr>
      </w:pPr>
      <w:bookmarkStart w:id="173" w:name="_Hlk62429577"/>
      <w:bookmarkStart w:id="174" w:name="_Toc62671852"/>
      <w:r>
        <w:t xml:space="preserve">Tabela </w:t>
      </w:r>
      <w:fldSimple w:instr=" SEQ Tabela \* ARABIC ">
        <w:r>
          <w:rPr>
            <w:noProof/>
          </w:rPr>
          <w:t>18</w:t>
        </w:r>
      </w:fldSimple>
      <w:r>
        <w:t xml:space="preserve"> </w:t>
      </w:r>
      <w:r w:rsidRPr="006446BA">
        <w:t>Lista odpadów powstających w trakcie realizacji inwestycji</w:t>
      </w:r>
      <w:bookmarkEnd w:id="174"/>
    </w:p>
    <w:tbl>
      <w:tblPr>
        <w:tblStyle w:val="Tabela-Siatka13"/>
        <w:tblW w:w="9072" w:type="dxa"/>
        <w:jc w:val="center"/>
        <w:tblLayout w:type="fixed"/>
        <w:tblLook w:val="04A0" w:firstRow="1" w:lastRow="0" w:firstColumn="1" w:lastColumn="0" w:noHBand="0" w:noVBand="1"/>
      </w:tblPr>
      <w:tblGrid>
        <w:gridCol w:w="1240"/>
        <w:gridCol w:w="36"/>
        <w:gridCol w:w="1233"/>
        <w:gridCol w:w="11"/>
        <w:gridCol w:w="32"/>
        <w:gridCol w:w="5245"/>
        <w:gridCol w:w="98"/>
        <w:gridCol w:w="1177"/>
      </w:tblGrid>
      <w:tr w:rsidR="00820EA3" w:rsidRPr="00820EA3" w14:paraId="4D23925F" w14:textId="77777777" w:rsidTr="00A56C42">
        <w:trPr>
          <w:trHeight w:val="482"/>
          <w:jc w:val="center"/>
        </w:trPr>
        <w:tc>
          <w:tcPr>
            <w:tcW w:w="1240" w:type="dxa"/>
            <w:hideMark/>
          </w:tcPr>
          <w:bookmarkEnd w:id="173"/>
          <w:p w14:paraId="694104E8" w14:textId="77777777" w:rsidR="00820EA3" w:rsidRPr="00820EA3" w:rsidRDefault="00820EA3" w:rsidP="00820EA3">
            <w:pPr>
              <w:spacing w:before="0"/>
              <w:jc w:val="left"/>
              <w:rPr>
                <w:rFonts w:ascii="Calibri" w:hAnsi="Calibri"/>
                <w:sz w:val="18"/>
              </w:rPr>
            </w:pPr>
            <w:r w:rsidRPr="00820EA3">
              <w:rPr>
                <w:rFonts w:ascii="Calibri" w:hAnsi="Calibri"/>
                <w:sz w:val="18"/>
              </w:rPr>
              <w:t>PODGRUPA</w:t>
            </w:r>
          </w:p>
        </w:tc>
        <w:tc>
          <w:tcPr>
            <w:tcW w:w="1269" w:type="dxa"/>
            <w:gridSpan w:val="2"/>
            <w:hideMark/>
          </w:tcPr>
          <w:p w14:paraId="7E663722" w14:textId="77777777" w:rsidR="00820EA3" w:rsidRPr="00820EA3" w:rsidRDefault="00820EA3" w:rsidP="00820EA3">
            <w:pPr>
              <w:spacing w:before="0"/>
              <w:jc w:val="left"/>
              <w:rPr>
                <w:rFonts w:ascii="Calibri" w:hAnsi="Calibri"/>
                <w:sz w:val="18"/>
              </w:rPr>
            </w:pPr>
            <w:r w:rsidRPr="00820EA3">
              <w:rPr>
                <w:rFonts w:ascii="Calibri" w:hAnsi="Calibri"/>
                <w:sz w:val="18"/>
              </w:rPr>
              <w:t>KOD ODPADU</w:t>
            </w:r>
          </w:p>
        </w:tc>
        <w:tc>
          <w:tcPr>
            <w:tcW w:w="5288" w:type="dxa"/>
            <w:gridSpan w:val="3"/>
            <w:hideMark/>
          </w:tcPr>
          <w:p w14:paraId="325E010C" w14:textId="77777777" w:rsidR="00820EA3" w:rsidRPr="00820EA3" w:rsidRDefault="00820EA3" w:rsidP="00820EA3">
            <w:pPr>
              <w:spacing w:before="0"/>
              <w:jc w:val="left"/>
              <w:rPr>
                <w:rFonts w:ascii="Calibri" w:hAnsi="Calibri"/>
                <w:sz w:val="18"/>
              </w:rPr>
            </w:pPr>
            <w:r w:rsidRPr="00820EA3">
              <w:rPr>
                <w:rFonts w:ascii="Calibri" w:hAnsi="Calibri"/>
                <w:sz w:val="18"/>
              </w:rPr>
              <w:t>RODZAJ</w:t>
            </w:r>
          </w:p>
        </w:tc>
        <w:tc>
          <w:tcPr>
            <w:tcW w:w="1275" w:type="dxa"/>
            <w:gridSpan w:val="2"/>
            <w:hideMark/>
          </w:tcPr>
          <w:p w14:paraId="5B5B0033" w14:textId="77777777" w:rsidR="00820EA3" w:rsidRPr="00820EA3" w:rsidRDefault="00820EA3" w:rsidP="00820EA3">
            <w:pPr>
              <w:spacing w:before="0"/>
              <w:jc w:val="left"/>
              <w:rPr>
                <w:rFonts w:ascii="Calibri" w:hAnsi="Calibri"/>
                <w:sz w:val="18"/>
              </w:rPr>
            </w:pPr>
            <w:r w:rsidRPr="00820EA3">
              <w:rPr>
                <w:rFonts w:ascii="Calibri" w:hAnsi="Calibri"/>
                <w:sz w:val="18"/>
              </w:rPr>
              <w:t>SZACUNKOWA ILOŚĆ ODPADÓW</w:t>
            </w:r>
          </w:p>
        </w:tc>
      </w:tr>
      <w:tr w:rsidR="00820EA3" w:rsidRPr="00820EA3" w14:paraId="3C909B7C" w14:textId="77777777" w:rsidTr="00A56C42">
        <w:trPr>
          <w:trHeight w:val="482"/>
          <w:jc w:val="center"/>
        </w:trPr>
        <w:tc>
          <w:tcPr>
            <w:tcW w:w="9072" w:type="dxa"/>
            <w:gridSpan w:val="8"/>
            <w:hideMark/>
          </w:tcPr>
          <w:p w14:paraId="68B32B4A" w14:textId="77777777" w:rsidR="00820EA3" w:rsidRPr="00820EA3" w:rsidRDefault="00820EA3" w:rsidP="00820EA3">
            <w:pPr>
              <w:spacing w:before="0"/>
              <w:jc w:val="left"/>
              <w:rPr>
                <w:rFonts w:ascii="Calibri" w:hAnsi="Calibri"/>
                <w:sz w:val="18"/>
              </w:rPr>
            </w:pPr>
            <w:r w:rsidRPr="00820EA3">
              <w:rPr>
                <w:rFonts w:ascii="Calibri" w:hAnsi="Calibri"/>
                <w:sz w:val="18"/>
              </w:rPr>
              <w:lastRenderedPageBreak/>
              <w:t>15 ODPADY OPAKOWANIOWE; SORBENTY, TKANINY DO WYCIERANIA, MATERIAŁY FILTRACYJNE I UBRANIA OCHRONNE NIEUJĘTE W INNYCH GRUPACH</w:t>
            </w:r>
          </w:p>
        </w:tc>
      </w:tr>
      <w:tr w:rsidR="00820EA3" w:rsidRPr="00820EA3" w14:paraId="1C90C20D" w14:textId="77777777" w:rsidTr="00A56C42">
        <w:trPr>
          <w:trHeight w:val="141"/>
          <w:jc w:val="center"/>
        </w:trPr>
        <w:tc>
          <w:tcPr>
            <w:tcW w:w="1240" w:type="dxa"/>
            <w:vMerge w:val="restart"/>
            <w:vAlign w:val="center"/>
            <w:hideMark/>
          </w:tcPr>
          <w:p w14:paraId="12A9C994" w14:textId="77777777" w:rsidR="00820EA3" w:rsidRPr="00820EA3" w:rsidRDefault="00820EA3" w:rsidP="00820EA3">
            <w:pPr>
              <w:spacing w:before="0"/>
              <w:jc w:val="left"/>
              <w:rPr>
                <w:rFonts w:ascii="Calibri" w:hAnsi="Calibri"/>
                <w:sz w:val="18"/>
              </w:rPr>
            </w:pPr>
            <w:r w:rsidRPr="00820EA3">
              <w:rPr>
                <w:rFonts w:ascii="Calibri" w:hAnsi="Calibri"/>
                <w:sz w:val="18"/>
              </w:rPr>
              <w:t>15 01</w:t>
            </w:r>
          </w:p>
        </w:tc>
        <w:tc>
          <w:tcPr>
            <w:tcW w:w="7832" w:type="dxa"/>
            <w:gridSpan w:val="7"/>
            <w:hideMark/>
          </w:tcPr>
          <w:p w14:paraId="16A6EAF7" w14:textId="77777777" w:rsidR="00820EA3" w:rsidRPr="00820EA3" w:rsidRDefault="00820EA3" w:rsidP="00820EA3">
            <w:pPr>
              <w:spacing w:before="0"/>
              <w:jc w:val="left"/>
              <w:rPr>
                <w:rFonts w:ascii="Calibri" w:hAnsi="Calibri"/>
                <w:sz w:val="18"/>
              </w:rPr>
            </w:pPr>
            <w:r w:rsidRPr="00820EA3">
              <w:rPr>
                <w:rFonts w:ascii="Calibri" w:hAnsi="Calibri"/>
                <w:sz w:val="18"/>
              </w:rPr>
              <w:t xml:space="preserve">ODPADY OPAKOWANIOWE </w:t>
            </w:r>
          </w:p>
        </w:tc>
      </w:tr>
      <w:tr w:rsidR="00820EA3" w:rsidRPr="00820EA3" w14:paraId="3BC997EC" w14:textId="77777777" w:rsidTr="00A56C42">
        <w:trPr>
          <w:trHeight w:val="242"/>
          <w:jc w:val="center"/>
        </w:trPr>
        <w:tc>
          <w:tcPr>
            <w:tcW w:w="1240" w:type="dxa"/>
            <w:vMerge/>
            <w:hideMark/>
          </w:tcPr>
          <w:p w14:paraId="787128AA" w14:textId="77777777" w:rsidR="00820EA3" w:rsidRPr="00820EA3" w:rsidRDefault="00820EA3" w:rsidP="00820EA3">
            <w:pPr>
              <w:spacing w:before="0"/>
              <w:jc w:val="left"/>
              <w:rPr>
                <w:rFonts w:ascii="Calibri" w:hAnsi="Calibri"/>
                <w:sz w:val="18"/>
              </w:rPr>
            </w:pPr>
          </w:p>
        </w:tc>
        <w:tc>
          <w:tcPr>
            <w:tcW w:w="1269" w:type="dxa"/>
            <w:gridSpan w:val="2"/>
            <w:hideMark/>
          </w:tcPr>
          <w:p w14:paraId="2831E796" w14:textId="77777777" w:rsidR="00820EA3" w:rsidRPr="00820EA3" w:rsidRDefault="00820EA3" w:rsidP="00820EA3">
            <w:pPr>
              <w:spacing w:before="0"/>
              <w:jc w:val="left"/>
              <w:rPr>
                <w:rFonts w:ascii="Calibri" w:hAnsi="Calibri"/>
                <w:sz w:val="18"/>
              </w:rPr>
            </w:pPr>
            <w:r w:rsidRPr="00820EA3">
              <w:rPr>
                <w:rFonts w:ascii="Calibri" w:hAnsi="Calibri"/>
                <w:sz w:val="18"/>
              </w:rPr>
              <w:t>15 01 01</w:t>
            </w:r>
          </w:p>
        </w:tc>
        <w:tc>
          <w:tcPr>
            <w:tcW w:w="5386" w:type="dxa"/>
            <w:gridSpan w:val="4"/>
            <w:hideMark/>
          </w:tcPr>
          <w:p w14:paraId="1D8E39A4" w14:textId="77777777" w:rsidR="00820EA3" w:rsidRPr="00820EA3" w:rsidRDefault="00820EA3" w:rsidP="00820EA3">
            <w:pPr>
              <w:spacing w:before="0"/>
              <w:jc w:val="left"/>
              <w:rPr>
                <w:rFonts w:ascii="Calibri" w:hAnsi="Calibri"/>
                <w:sz w:val="18"/>
              </w:rPr>
            </w:pPr>
            <w:r w:rsidRPr="00820EA3">
              <w:rPr>
                <w:rFonts w:ascii="Calibri" w:hAnsi="Calibri"/>
                <w:sz w:val="18"/>
              </w:rPr>
              <w:t>Opakowania z papieru i tektury</w:t>
            </w:r>
          </w:p>
        </w:tc>
        <w:tc>
          <w:tcPr>
            <w:tcW w:w="1177" w:type="dxa"/>
            <w:hideMark/>
          </w:tcPr>
          <w:p w14:paraId="7445FB60" w14:textId="77777777" w:rsidR="00820EA3" w:rsidRPr="00820EA3" w:rsidRDefault="00820EA3" w:rsidP="00820EA3">
            <w:pPr>
              <w:spacing w:before="0"/>
              <w:jc w:val="left"/>
              <w:rPr>
                <w:rFonts w:ascii="Calibri" w:hAnsi="Calibri"/>
                <w:sz w:val="18"/>
              </w:rPr>
            </w:pPr>
            <w:r w:rsidRPr="00820EA3">
              <w:rPr>
                <w:rFonts w:ascii="Calibri" w:hAnsi="Calibri"/>
                <w:sz w:val="18"/>
              </w:rPr>
              <w:t>ok 0,5 Mg</w:t>
            </w:r>
          </w:p>
        </w:tc>
      </w:tr>
      <w:tr w:rsidR="00820EA3" w:rsidRPr="00820EA3" w14:paraId="31A01B98" w14:textId="77777777" w:rsidTr="00A56C42">
        <w:trPr>
          <w:trHeight w:val="242"/>
          <w:jc w:val="center"/>
        </w:trPr>
        <w:tc>
          <w:tcPr>
            <w:tcW w:w="1240" w:type="dxa"/>
            <w:vMerge/>
            <w:hideMark/>
          </w:tcPr>
          <w:p w14:paraId="3FD610ED" w14:textId="77777777" w:rsidR="00820EA3" w:rsidRPr="00820EA3" w:rsidRDefault="00820EA3" w:rsidP="00820EA3">
            <w:pPr>
              <w:spacing w:before="0"/>
              <w:jc w:val="left"/>
              <w:rPr>
                <w:rFonts w:ascii="Calibri" w:hAnsi="Calibri"/>
                <w:sz w:val="18"/>
              </w:rPr>
            </w:pPr>
          </w:p>
        </w:tc>
        <w:tc>
          <w:tcPr>
            <w:tcW w:w="1269" w:type="dxa"/>
            <w:gridSpan w:val="2"/>
            <w:hideMark/>
          </w:tcPr>
          <w:p w14:paraId="125425EC" w14:textId="77777777" w:rsidR="00820EA3" w:rsidRPr="00820EA3" w:rsidRDefault="00820EA3" w:rsidP="00820EA3">
            <w:pPr>
              <w:spacing w:before="0"/>
              <w:jc w:val="left"/>
              <w:rPr>
                <w:rFonts w:ascii="Calibri" w:hAnsi="Calibri"/>
                <w:sz w:val="18"/>
              </w:rPr>
            </w:pPr>
            <w:r w:rsidRPr="00820EA3">
              <w:rPr>
                <w:rFonts w:ascii="Calibri" w:hAnsi="Calibri"/>
                <w:sz w:val="18"/>
              </w:rPr>
              <w:t>15 01 02</w:t>
            </w:r>
          </w:p>
        </w:tc>
        <w:tc>
          <w:tcPr>
            <w:tcW w:w="5386" w:type="dxa"/>
            <w:gridSpan w:val="4"/>
            <w:hideMark/>
          </w:tcPr>
          <w:p w14:paraId="413F8FB3" w14:textId="77777777" w:rsidR="00820EA3" w:rsidRPr="00820EA3" w:rsidRDefault="00820EA3" w:rsidP="00820EA3">
            <w:pPr>
              <w:spacing w:before="0"/>
              <w:jc w:val="left"/>
              <w:rPr>
                <w:rFonts w:ascii="Calibri" w:hAnsi="Calibri"/>
                <w:sz w:val="18"/>
              </w:rPr>
            </w:pPr>
            <w:r w:rsidRPr="00820EA3">
              <w:rPr>
                <w:rFonts w:ascii="Calibri" w:hAnsi="Calibri"/>
                <w:sz w:val="18"/>
              </w:rPr>
              <w:t>Opakowania z tworzyw sztucznych</w:t>
            </w:r>
          </w:p>
        </w:tc>
        <w:tc>
          <w:tcPr>
            <w:tcW w:w="1177" w:type="dxa"/>
            <w:hideMark/>
          </w:tcPr>
          <w:p w14:paraId="3E788C03" w14:textId="77777777" w:rsidR="00820EA3" w:rsidRPr="00820EA3" w:rsidRDefault="00820EA3" w:rsidP="00820EA3">
            <w:pPr>
              <w:spacing w:before="0"/>
              <w:jc w:val="left"/>
              <w:rPr>
                <w:rFonts w:ascii="Calibri" w:hAnsi="Calibri"/>
                <w:sz w:val="18"/>
              </w:rPr>
            </w:pPr>
            <w:r w:rsidRPr="00820EA3">
              <w:rPr>
                <w:rFonts w:ascii="Calibri" w:hAnsi="Calibri"/>
                <w:sz w:val="18"/>
              </w:rPr>
              <w:t>ok 0,5 Mg</w:t>
            </w:r>
          </w:p>
        </w:tc>
      </w:tr>
      <w:tr w:rsidR="00820EA3" w:rsidRPr="00820EA3" w14:paraId="555A1BFE" w14:textId="77777777" w:rsidTr="00A56C42">
        <w:trPr>
          <w:trHeight w:val="242"/>
          <w:jc w:val="center"/>
        </w:trPr>
        <w:tc>
          <w:tcPr>
            <w:tcW w:w="1240" w:type="dxa"/>
            <w:vMerge/>
            <w:hideMark/>
          </w:tcPr>
          <w:p w14:paraId="664F5B27" w14:textId="77777777" w:rsidR="00820EA3" w:rsidRPr="00820EA3" w:rsidRDefault="00820EA3" w:rsidP="00820EA3">
            <w:pPr>
              <w:spacing w:before="0"/>
              <w:jc w:val="left"/>
              <w:rPr>
                <w:rFonts w:ascii="Calibri" w:hAnsi="Calibri"/>
                <w:sz w:val="18"/>
              </w:rPr>
            </w:pPr>
          </w:p>
        </w:tc>
        <w:tc>
          <w:tcPr>
            <w:tcW w:w="1269" w:type="dxa"/>
            <w:gridSpan w:val="2"/>
            <w:hideMark/>
          </w:tcPr>
          <w:p w14:paraId="0D68C535" w14:textId="77777777" w:rsidR="00820EA3" w:rsidRPr="00820EA3" w:rsidRDefault="00820EA3" w:rsidP="00820EA3">
            <w:pPr>
              <w:spacing w:before="0"/>
              <w:jc w:val="left"/>
              <w:rPr>
                <w:rFonts w:ascii="Calibri" w:hAnsi="Calibri"/>
                <w:sz w:val="18"/>
              </w:rPr>
            </w:pPr>
            <w:r w:rsidRPr="00820EA3">
              <w:rPr>
                <w:rFonts w:ascii="Calibri" w:hAnsi="Calibri"/>
                <w:sz w:val="18"/>
              </w:rPr>
              <w:t>15 01 03</w:t>
            </w:r>
          </w:p>
        </w:tc>
        <w:tc>
          <w:tcPr>
            <w:tcW w:w="5386" w:type="dxa"/>
            <w:gridSpan w:val="4"/>
            <w:hideMark/>
          </w:tcPr>
          <w:p w14:paraId="07623429" w14:textId="77777777" w:rsidR="00820EA3" w:rsidRPr="00820EA3" w:rsidRDefault="00820EA3" w:rsidP="00820EA3">
            <w:pPr>
              <w:spacing w:before="0"/>
              <w:jc w:val="left"/>
              <w:rPr>
                <w:rFonts w:ascii="Calibri" w:hAnsi="Calibri"/>
                <w:sz w:val="18"/>
              </w:rPr>
            </w:pPr>
            <w:r w:rsidRPr="00820EA3">
              <w:rPr>
                <w:rFonts w:ascii="Calibri" w:hAnsi="Calibri"/>
                <w:sz w:val="18"/>
              </w:rPr>
              <w:t>Opakowania z drewna</w:t>
            </w:r>
          </w:p>
        </w:tc>
        <w:tc>
          <w:tcPr>
            <w:tcW w:w="1177" w:type="dxa"/>
            <w:hideMark/>
          </w:tcPr>
          <w:p w14:paraId="5D77BB52" w14:textId="77777777" w:rsidR="00820EA3" w:rsidRPr="00820EA3" w:rsidRDefault="00820EA3" w:rsidP="00820EA3">
            <w:pPr>
              <w:spacing w:before="0"/>
              <w:jc w:val="left"/>
              <w:rPr>
                <w:rFonts w:ascii="Calibri" w:hAnsi="Calibri"/>
                <w:sz w:val="18"/>
              </w:rPr>
            </w:pPr>
            <w:r w:rsidRPr="00820EA3">
              <w:rPr>
                <w:rFonts w:ascii="Calibri" w:hAnsi="Calibri"/>
                <w:sz w:val="18"/>
              </w:rPr>
              <w:t>ok 0,2Mg</w:t>
            </w:r>
          </w:p>
        </w:tc>
      </w:tr>
      <w:tr w:rsidR="00820EA3" w:rsidRPr="00820EA3" w14:paraId="4856EF24" w14:textId="77777777" w:rsidTr="00A56C42">
        <w:trPr>
          <w:trHeight w:val="242"/>
          <w:jc w:val="center"/>
        </w:trPr>
        <w:tc>
          <w:tcPr>
            <w:tcW w:w="1240" w:type="dxa"/>
            <w:vMerge/>
            <w:hideMark/>
          </w:tcPr>
          <w:p w14:paraId="7CF0CBFE" w14:textId="77777777" w:rsidR="00820EA3" w:rsidRPr="00820EA3" w:rsidRDefault="00820EA3" w:rsidP="00820EA3">
            <w:pPr>
              <w:spacing w:before="0"/>
              <w:jc w:val="left"/>
              <w:rPr>
                <w:rFonts w:ascii="Calibri" w:hAnsi="Calibri"/>
                <w:sz w:val="18"/>
              </w:rPr>
            </w:pPr>
          </w:p>
        </w:tc>
        <w:tc>
          <w:tcPr>
            <w:tcW w:w="1269" w:type="dxa"/>
            <w:gridSpan w:val="2"/>
            <w:hideMark/>
          </w:tcPr>
          <w:p w14:paraId="3CCEBE9E" w14:textId="77777777" w:rsidR="00820EA3" w:rsidRPr="00820EA3" w:rsidRDefault="00820EA3" w:rsidP="00820EA3">
            <w:pPr>
              <w:spacing w:before="0"/>
              <w:jc w:val="left"/>
              <w:rPr>
                <w:rFonts w:ascii="Calibri" w:hAnsi="Calibri"/>
                <w:sz w:val="18"/>
              </w:rPr>
            </w:pPr>
            <w:r w:rsidRPr="00820EA3">
              <w:rPr>
                <w:rFonts w:ascii="Calibri" w:hAnsi="Calibri"/>
                <w:sz w:val="18"/>
              </w:rPr>
              <w:t>15 01 04</w:t>
            </w:r>
          </w:p>
        </w:tc>
        <w:tc>
          <w:tcPr>
            <w:tcW w:w="5386" w:type="dxa"/>
            <w:gridSpan w:val="4"/>
            <w:hideMark/>
          </w:tcPr>
          <w:p w14:paraId="62738A3D" w14:textId="77777777" w:rsidR="00820EA3" w:rsidRPr="00820EA3" w:rsidRDefault="00820EA3" w:rsidP="00820EA3">
            <w:pPr>
              <w:spacing w:before="0"/>
              <w:jc w:val="left"/>
              <w:rPr>
                <w:rFonts w:ascii="Calibri" w:hAnsi="Calibri"/>
                <w:sz w:val="18"/>
              </w:rPr>
            </w:pPr>
            <w:r w:rsidRPr="00820EA3">
              <w:rPr>
                <w:rFonts w:ascii="Calibri" w:hAnsi="Calibri"/>
                <w:sz w:val="18"/>
              </w:rPr>
              <w:t>Opakowania z metali</w:t>
            </w:r>
          </w:p>
        </w:tc>
        <w:tc>
          <w:tcPr>
            <w:tcW w:w="1177" w:type="dxa"/>
            <w:hideMark/>
          </w:tcPr>
          <w:p w14:paraId="058B3402" w14:textId="77777777" w:rsidR="00820EA3" w:rsidRPr="00820EA3" w:rsidRDefault="00820EA3" w:rsidP="00820EA3">
            <w:pPr>
              <w:spacing w:before="0"/>
              <w:jc w:val="left"/>
              <w:rPr>
                <w:rFonts w:ascii="Calibri" w:hAnsi="Calibri"/>
                <w:sz w:val="18"/>
              </w:rPr>
            </w:pPr>
            <w:r w:rsidRPr="00820EA3">
              <w:rPr>
                <w:rFonts w:ascii="Calibri" w:hAnsi="Calibri"/>
                <w:sz w:val="18"/>
              </w:rPr>
              <w:t>ok 0,1 Mg</w:t>
            </w:r>
          </w:p>
        </w:tc>
      </w:tr>
      <w:tr w:rsidR="00820EA3" w:rsidRPr="00820EA3" w14:paraId="3F13513A" w14:textId="77777777" w:rsidTr="00A56C42">
        <w:trPr>
          <w:trHeight w:val="242"/>
          <w:jc w:val="center"/>
        </w:trPr>
        <w:tc>
          <w:tcPr>
            <w:tcW w:w="1240" w:type="dxa"/>
            <w:vMerge/>
            <w:hideMark/>
          </w:tcPr>
          <w:p w14:paraId="4A211DAE" w14:textId="77777777" w:rsidR="00820EA3" w:rsidRPr="00820EA3" w:rsidRDefault="00820EA3" w:rsidP="00820EA3">
            <w:pPr>
              <w:spacing w:before="0"/>
              <w:jc w:val="left"/>
              <w:rPr>
                <w:rFonts w:ascii="Calibri" w:hAnsi="Calibri"/>
                <w:sz w:val="18"/>
              </w:rPr>
            </w:pPr>
          </w:p>
        </w:tc>
        <w:tc>
          <w:tcPr>
            <w:tcW w:w="1269" w:type="dxa"/>
            <w:gridSpan w:val="2"/>
            <w:hideMark/>
          </w:tcPr>
          <w:p w14:paraId="737C81BC" w14:textId="77777777" w:rsidR="00820EA3" w:rsidRPr="00820EA3" w:rsidRDefault="00820EA3" w:rsidP="00820EA3">
            <w:pPr>
              <w:spacing w:before="0"/>
              <w:jc w:val="left"/>
              <w:rPr>
                <w:rFonts w:ascii="Calibri" w:hAnsi="Calibri"/>
                <w:sz w:val="18"/>
              </w:rPr>
            </w:pPr>
            <w:r w:rsidRPr="00820EA3">
              <w:rPr>
                <w:rFonts w:ascii="Calibri" w:hAnsi="Calibri"/>
                <w:sz w:val="18"/>
              </w:rPr>
              <w:t>15 01 05</w:t>
            </w:r>
          </w:p>
        </w:tc>
        <w:tc>
          <w:tcPr>
            <w:tcW w:w="5386" w:type="dxa"/>
            <w:gridSpan w:val="4"/>
            <w:hideMark/>
          </w:tcPr>
          <w:p w14:paraId="0A8A0E39" w14:textId="77777777" w:rsidR="00820EA3" w:rsidRPr="00820EA3" w:rsidRDefault="00820EA3" w:rsidP="00820EA3">
            <w:pPr>
              <w:spacing w:before="0"/>
              <w:jc w:val="left"/>
              <w:rPr>
                <w:rFonts w:ascii="Calibri" w:hAnsi="Calibri"/>
                <w:sz w:val="18"/>
              </w:rPr>
            </w:pPr>
            <w:r w:rsidRPr="00820EA3">
              <w:rPr>
                <w:rFonts w:ascii="Calibri" w:hAnsi="Calibri"/>
                <w:sz w:val="18"/>
              </w:rPr>
              <w:t>Opakowania wielomateriałowe</w:t>
            </w:r>
          </w:p>
        </w:tc>
        <w:tc>
          <w:tcPr>
            <w:tcW w:w="1177" w:type="dxa"/>
            <w:hideMark/>
          </w:tcPr>
          <w:p w14:paraId="6D505D2C" w14:textId="77777777" w:rsidR="00820EA3" w:rsidRPr="00820EA3" w:rsidRDefault="00820EA3" w:rsidP="00820EA3">
            <w:pPr>
              <w:spacing w:before="0"/>
              <w:jc w:val="left"/>
              <w:rPr>
                <w:rFonts w:ascii="Calibri" w:hAnsi="Calibri"/>
                <w:sz w:val="18"/>
              </w:rPr>
            </w:pPr>
            <w:r w:rsidRPr="00820EA3">
              <w:rPr>
                <w:rFonts w:ascii="Calibri" w:hAnsi="Calibri"/>
                <w:sz w:val="18"/>
              </w:rPr>
              <w:t>ok 0,5 Mg</w:t>
            </w:r>
          </w:p>
        </w:tc>
      </w:tr>
      <w:tr w:rsidR="00820EA3" w:rsidRPr="00820EA3" w14:paraId="0C78321D" w14:textId="77777777" w:rsidTr="00A56C42">
        <w:trPr>
          <w:trHeight w:val="242"/>
          <w:jc w:val="center"/>
        </w:trPr>
        <w:tc>
          <w:tcPr>
            <w:tcW w:w="1240" w:type="dxa"/>
            <w:vMerge/>
            <w:hideMark/>
          </w:tcPr>
          <w:p w14:paraId="631FFBCE" w14:textId="77777777" w:rsidR="00820EA3" w:rsidRPr="00820EA3" w:rsidRDefault="00820EA3" w:rsidP="00820EA3">
            <w:pPr>
              <w:spacing w:before="0"/>
              <w:jc w:val="left"/>
              <w:rPr>
                <w:rFonts w:ascii="Calibri" w:hAnsi="Calibri"/>
                <w:sz w:val="18"/>
              </w:rPr>
            </w:pPr>
          </w:p>
        </w:tc>
        <w:tc>
          <w:tcPr>
            <w:tcW w:w="1269" w:type="dxa"/>
            <w:gridSpan w:val="2"/>
            <w:hideMark/>
          </w:tcPr>
          <w:p w14:paraId="5D0BF097" w14:textId="77777777" w:rsidR="00820EA3" w:rsidRPr="00820EA3" w:rsidRDefault="00820EA3" w:rsidP="00820EA3">
            <w:pPr>
              <w:spacing w:before="0"/>
              <w:jc w:val="left"/>
              <w:rPr>
                <w:rFonts w:ascii="Calibri" w:hAnsi="Calibri"/>
                <w:sz w:val="18"/>
              </w:rPr>
            </w:pPr>
            <w:r w:rsidRPr="00820EA3">
              <w:rPr>
                <w:rFonts w:ascii="Calibri" w:hAnsi="Calibri"/>
                <w:sz w:val="18"/>
              </w:rPr>
              <w:t>15 01 06</w:t>
            </w:r>
          </w:p>
        </w:tc>
        <w:tc>
          <w:tcPr>
            <w:tcW w:w="5386" w:type="dxa"/>
            <w:gridSpan w:val="4"/>
            <w:hideMark/>
          </w:tcPr>
          <w:p w14:paraId="2E19BA22" w14:textId="77777777" w:rsidR="00820EA3" w:rsidRPr="00820EA3" w:rsidRDefault="00820EA3" w:rsidP="00820EA3">
            <w:pPr>
              <w:spacing w:before="0"/>
              <w:jc w:val="left"/>
              <w:rPr>
                <w:rFonts w:ascii="Calibri" w:hAnsi="Calibri"/>
                <w:sz w:val="18"/>
              </w:rPr>
            </w:pPr>
            <w:r w:rsidRPr="00820EA3">
              <w:rPr>
                <w:rFonts w:ascii="Calibri" w:hAnsi="Calibri"/>
                <w:sz w:val="18"/>
              </w:rPr>
              <w:t>Zmieszane odpady opakowaniowe</w:t>
            </w:r>
          </w:p>
        </w:tc>
        <w:tc>
          <w:tcPr>
            <w:tcW w:w="1177" w:type="dxa"/>
            <w:hideMark/>
          </w:tcPr>
          <w:p w14:paraId="2C0665B2" w14:textId="77777777" w:rsidR="00820EA3" w:rsidRPr="00820EA3" w:rsidRDefault="00820EA3" w:rsidP="00820EA3">
            <w:pPr>
              <w:spacing w:before="0"/>
              <w:jc w:val="left"/>
              <w:rPr>
                <w:rFonts w:ascii="Calibri" w:hAnsi="Calibri"/>
                <w:sz w:val="18"/>
              </w:rPr>
            </w:pPr>
            <w:r w:rsidRPr="00820EA3">
              <w:rPr>
                <w:rFonts w:ascii="Calibri" w:hAnsi="Calibri"/>
                <w:sz w:val="18"/>
              </w:rPr>
              <w:t>ok 0,5 Mg</w:t>
            </w:r>
          </w:p>
        </w:tc>
      </w:tr>
      <w:tr w:rsidR="00820EA3" w:rsidRPr="00820EA3" w14:paraId="4BA39608" w14:textId="77777777" w:rsidTr="00A56C42">
        <w:trPr>
          <w:trHeight w:val="314"/>
          <w:jc w:val="center"/>
        </w:trPr>
        <w:tc>
          <w:tcPr>
            <w:tcW w:w="9072" w:type="dxa"/>
            <w:gridSpan w:val="8"/>
            <w:hideMark/>
          </w:tcPr>
          <w:p w14:paraId="7A272AD8" w14:textId="77777777" w:rsidR="00820EA3" w:rsidRPr="00820EA3" w:rsidRDefault="00820EA3" w:rsidP="00820EA3">
            <w:pPr>
              <w:spacing w:before="0"/>
              <w:jc w:val="left"/>
              <w:rPr>
                <w:rFonts w:ascii="Calibri" w:hAnsi="Calibri"/>
                <w:sz w:val="18"/>
              </w:rPr>
            </w:pPr>
            <w:r w:rsidRPr="00820EA3">
              <w:rPr>
                <w:rFonts w:ascii="Calibri" w:hAnsi="Calibri"/>
                <w:sz w:val="18"/>
              </w:rPr>
              <w:t>17 ODPADY Z BUDOWY, REMONTÓW I DEMONTAŻU OBIEKTÓW BUDOWLANYCH ORAZ INFRASTRUKTURY DROGOWEJ (WŁĄCZAJĄC GLEBĘ I ZIEMIĘ Z TERENÓW ZANIECZYSZCZONYCH)</w:t>
            </w:r>
          </w:p>
        </w:tc>
      </w:tr>
      <w:tr w:rsidR="00820EA3" w:rsidRPr="00820EA3" w14:paraId="3D9BAC0F" w14:textId="77777777" w:rsidTr="00A56C42">
        <w:trPr>
          <w:trHeight w:val="64"/>
          <w:jc w:val="center"/>
        </w:trPr>
        <w:tc>
          <w:tcPr>
            <w:tcW w:w="1276" w:type="dxa"/>
            <w:gridSpan w:val="2"/>
            <w:vMerge w:val="restart"/>
            <w:vAlign w:val="center"/>
            <w:hideMark/>
          </w:tcPr>
          <w:p w14:paraId="5DBF8A98" w14:textId="77777777" w:rsidR="00820EA3" w:rsidRPr="00820EA3" w:rsidRDefault="00820EA3" w:rsidP="00820EA3">
            <w:pPr>
              <w:spacing w:before="0"/>
              <w:jc w:val="left"/>
              <w:rPr>
                <w:rFonts w:ascii="Calibri" w:hAnsi="Calibri"/>
                <w:sz w:val="18"/>
              </w:rPr>
            </w:pPr>
            <w:r w:rsidRPr="00820EA3">
              <w:rPr>
                <w:rFonts w:ascii="Calibri" w:hAnsi="Calibri"/>
                <w:sz w:val="18"/>
              </w:rPr>
              <w:t>17 01</w:t>
            </w:r>
          </w:p>
        </w:tc>
        <w:tc>
          <w:tcPr>
            <w:tcW w:w="7796" w:type="dxa"/>
            <w:gridSpan w:val="6"/>
          </w:tcPr>
          <w:p w14:paraId="1834D352" w14:textId="77777777" w:rsidR="00820EA3" w:rsidRPr="00820EA3" w:rsidRDefault="00820EA3" w:rsidP="00820EA3">
            <w:pPr>
              <w:spacing w:before="0"/>
              <w:jc w:val="left"/>
              <w:rPr>
                <w:rFonts w:ascii="Calibri" w:hAnsi="Calibri"/>
                <w:sz w:val="18"/>
              </w:rPr>
            </w:pPr>
            <w:r w:rsidRPr="00820EA3">
              <w:rPr>
                <w:rFonts w:ascii="Calibri" w:hAnsi="Calibri"/>
                <w:sz w:val="18"/>
              </w:rPr>
              <w:t>ODPADY MATERIAŁÓW I ELEMENTÓW BUDOWLANYCH ORAZ INFRASTRUKTURY DROGOWEJ(NP. BETON, CEGŁY, PŁYTY, CERAMIKA)</w:t>
            </w:r>
          </w:p>
        </w:tc>
      </w:tr>
      <w:tr w:rsidR="00820EA3" w:rsidRPr="00820EA3" w14:paraId="06D8263B" w14:textId="77777777" w:rsidTr="00A56C42">
        <w:trPr>
          <w:trHeight w:val="401"/>
          <w:jc w:val="center"/>
        </w:trPr>
        <w:tc>
          <w:tcPr>
            <w:tcW w:w="1276" w:type="dxa"/>
            <w:gridSpan w:val="2"/>
            <w:vMerge/>
            <w:hideMark/>
          </w:tcPr>
          <w:p w14:paraId="182488EE" w14:textId="77777777" w:rsidR="00820EA3" w:rsidRPr="00820EA3" w:rsidRDefault="00820EA3" w:rsidP="00820EA3">
            <w:pPr>
              <w:spacing w:before="0"/>
              <w:jc w:val="left"/>
              <w:rPr>
                <w:rFonts w:ascii="Calibri" w:hAnsi="Calibri"/>
                <w:sz w:val="18"/>
              </w:rPr>
            </w:pPr>
          </w:p>
        </w:tc>
        <w:tc>
          <w:tcPr>
            <w:tcW w:w="1244" w:type="dxa"/>
            <w:gridSpan w:val="2"/>
          </w:tcPr>
          <w:p w14:paraId="4CA5BEE5" w14:textId="77777777" w:rsidR="00820EA3" w:rsidRPr="00820EA3" w:rsidRDefault="00820EA3" w:rsidP="00820EA3">
            <w:pPr>
              <w:spacing w:before="0"/>
              <w:jc w:val="left"/>
              <w:rPr>
                <w:rFonts w:ascii="Calibri" w:hAnsi="Calibri"/>
                <w:sz w:val="18"/>
              </w:rPr>
            </w:pPr>
            <w:r w:rsidRPr="00820EA3">
              <w:rPr>
                <w:rFonts w:ascii="Calibri" w:hAnsi="Calibri"/>
                <w:sz w:val="18"/>
              </w:rPr>
              <w:t>17 01 03</w:t>
            </w:r>
          </w:p>
        </w:tc>
        <w:tc>
          <w:tcPr>
            <w:tcW w:w="5277" w:type="dxa"/>
            <w:gridSpan w:val="2"/>
          </w:tcPr>
          <w:p w14:paraId="0D992605" w14:textId="77777777" w:rsidR="00820EA3" w:rsidRPr="00820EA3" w:rsidRDefault="00820EA3" w:rsidP="00820EA3">
            <w:pPr>
              <w:spacing w:before="0"/>
              <w:jc w:val="left"/>
              <w:rPr>
                <w:rFonts w:ascii="Calibri" w:hAnsi="Calibri"/>
                <w:sz w:val="18"/>
              </w:rPr>
            </w:pPr>
            <w:r w:rsidRPr="00820EA3">
              <w:rPr>
                <w:rFonts w:ascii="Calibri" w:hAnsi="Calibri"/>
                <w:sz w:val="18"/>
              </w:rPr>
              <w:t>Odpady innych materiałów ceramicznych i elementów wyposażenia</w:t>
            </w:r>
          </w:p>
        </w:tc>
        <w:tc>
          <w:tcPr>
            <w:tcW w:w="1275" w:type="dxa"/>
            <w:gridSpan w:val="2"/>
          </w:tcPr>
          <w:p w14:paraId="47544497" w14:textId="77777777" w:rsidR="00820EA3" w:rsidRPr="00820EA3" w:rsidRDefault="00820EA3" w:rsidP="00820EA3">
            <w:pPr>
              <w:spacing w:before="0"/>
              <w:jc w:val="left"/>
              <w:rPr>
                <w:rFonts w:ascii="Calibri" w:hAnsi="Calibri"/>
                <w:sz w:val="18"/>
              </w:rPr>
            </w:pPr>
            <w:r w:rsidRPr="00820EA3">
              <w:rPr>
                <w:rFonts w:ascii="Calibri" w:hAnsi="Calibri"/>
                <w:sz w:val="18"/>
              </w:rPr>
              <w:t>ok 5,0 Mg</w:t>
            </w:r>
          </w:p>
        </w:tc>
      </w:tr>
      <w:tr w:rsidR="00820EA3" w:rsidRPr="00820EA3" w14:paraId="6FA53F3C" w14:textId="77777777" w:rsidTr="00A56C42">
        <w:trPr>
          <w:trHeight w:val="191"/>
          <w:jc w:val="center"/>
        </w:trPr>
        <w:tc>
          <w:tcPr>
            <w:tcW w:w="1276" w:type="dxa"/>
            <w:gridSpan w:val="2"/>
            <w:vMerge/>
          </w:tcPr>
          <w:p w14:paraId="2D3F62F4" w14:textId="77777777" w:rsidR="00820EA3" w:rsidRPr="00820EA3" w:rsidRDefault="00820EA3" w:rsidP="00820EA3">
            <w:pPr>
              <w:spacing w:before="0"/>
              <w:jc w:val="left"/>
              <w:rPr>
                <w:rFonts w:ascii="Calibri" w:hAnsi="Calibri"/>
                <w:sz w:val="18"/>
              </w:rPr>
            </w:pPr>
          </w:p>
        </w:tc>
        <w:tc>
          <w:tcPr>
            <w:tcW w:w="1244" w:type="dxa"/>
            <w:gridSpan w:val="2"/>
          </w:tcPr>
          <w:p w14:paraId="73C3E2FC" w14:textId="77777777" w:rsidR="00820EA3" w:rsidRPr="00820EA3" w:rsidRDefault="00820EA3" w:rsidP="00820EA3">
            <w:pPr>
              <w:spacing w:before="0"/>
              <w:jc w:val="left"/>
              <w:rPr>
                <w:rFonts w:ascii="Calibri" w:hAnsi="Calibri"/>
                <w:sz w:val="18"/>
              </w:rPr>
            </w:pPr>
            <w:r w:rsidRPr="00820EA3">
              <w:rPr>
                <w:rFonts w:ascii="Calibri" w:hAnsi="Calibri"/>
                <w:sz w:val="18"/>
              </w:rPr>
              <w:t>17 01 82</w:t>
            </w:r>
          </w:p>
        </w:tc>
        <w:tc>
          <w:tcPr>
            <w:tcW w:w="5277" w:type="dxa"/>
            <w:gridSpan w:val="2"/>
          </w:tcPr>
          <w:p w14:paraId="3CE7CE2A" w14:textId="77777777" w:rsidR="00820EA3" w:rsidRPr="00820EA3" w:rsidRDefault="00820EA3" w:rsidP="00820EA3">
            <w:pPr>
              <w:spacing w:before="0"/>
              <w:jc w:val="left"/>
              <w:rPr>
                <w:rFonts w:ascii="Calibri" w:hAnsi="Calibri"/>
                <w:sz w:val="18"/>
              </w:rPr>
            </w:pPr>
            <w:r w:rsidRPr="00820EA3">
              <w:rPr>
                <w:rFonts w:ascii="Calibri" w:hAnsi="Calibri"/>
                <w:sz w:val="18"/>
              </w:rPr>
              <w:t>Inne niewymienione odpady</w:t>
            </w:r>
          </w:p>
        </w:tc>
        <w:tc>
          <w:tcPr>
            <w:tcW w:w="1275" w:type="dxa"/>
            <w:gridSpan w:val="2"/>
          </w:tcPr>
          <w:p w14:paraId="23DCFB66" w14:textId="77777777" w:rsidR="00820EA3" w:rsidRPr="00820EA3" w:rsidRDefault="00820EA3" w:rsidP="00820EA3">
            <w:pPr>
              <w:spacing w:before="0"/>
              <w:jc w:val="left"/>
              <w:rPr>
                <w:rFonts w:ascii="Calibri" w:hAnsi="Calibri"/>
                <w:sz w:val="18"/>
              </w:rPr>
            </w:pPr>
            <w:r w:rsidRPr="00820EA3">
              <w:rPr>
                <w:rFonts w:ascii="Calibri" w:hAnsi="Calibri"/>
                <w:sz w:val="18"/>
              </w:rPr>
              <w:t>ok 20,0 Mg</w:t>
            </w:r>
          </w:p>
        </w:tc>
      </w:tr>
      <w:tr w:rsidR="00820EA3" w:rsidRPr="00820EA3" w14:paraId="6D343CAA" w14:textId="77777777" w:rsidTr="00A56C42">
        <w:trPr>
          <w:trHeight w:val="236"/>
          <w:jc w:val="center"/>
        </w:trPr>
        <w:tc>
          <w:tcPr>
            <w:tcW w:w="1276" w:type="dxa"/>
            <w:gridSpan w:val="2"/>
            <w:vMerge w:val="restart"/>
            <w:vAlign w:val="center"/>
          </w:tcPr>
          <w:p w14:paraId="3177D011" w14:textId="77777777" w:rsidR="00820EA3" w:rsidRPr="00820EA3" w:rsidRDefault="00820EA3" w:rsidP="00820EA3">
            <w:pPr>
              <w:spacing w:before="0"/>
              <w:jc w:val="left"/>
              <w:rPr>
                <w:rFonts w:ascii="Calibri" w:hAnsi="Calibri"/>
                <w:sz w:val="18"/>
              </w:rPr>
            </w:pPr>
            <w:r w:rsidRPr="00820EA3">
              <w:rPr>
                <w:rFonts w:ascii="Calibri" w:hAnsi="Calibri"/>
                <w:sz w:val="18"/>
              </w:rPr>
              <w:t>17 02</w:t>
            </w:r>
          </w:p>
        </w:tc>
        <w:tc>
          <w:tcPr>
            <w:tcW w:w="6521" w:type="dxa"/>
            <w:gridSpan w:val="4"/>
            <w:hideMark/>
          </w:tcPr>
          <w:p w14:paraId="5C75EBF9" w14:textId="77777777" w:rsidR="00820EA3" w:rsidRPr="00820EA3" w:rsidRDefault="00820EA3" w:rsidP="00820EA3">
            <w:pPr>
              <w:spacing w:before="0"/>
              <w:jc w:val="left"/>
              <w:rPr>
                <w:rFonts w:ascii="Calibri" w:hAnsi="Calibri"/>
                <w:sz w:val="18"/>
              </w:rPr>
            </w:pPr>
            <w:r w:rsidRPr="00820EA3">
              <w:rPr>
                <w:rFonts w:ascii="Calibri" w:hAnsi="Calibri"/>
                <w:sz w:val="18"/>
              </w:rPr>
              <w:t>ODPADY DREWNA,SZKŁA I TWORZYW SZTUCZNYCH</w:t>
            </w:r>
          </w:p>
        </w:tc>
        <w:tc>
          <w:tcPr>
            <w:tcW w:w="1275" w:type="dxa"/>
            <w:gridSpan w:val="2"/>
          </w:tcPr>
          <w:p w14:paraId="32EA9A75" w14:textId="77777777" w:rsidR="00820EA3" w:rsidRPr="00820EA3" w:rsidRDefault="00820EA3" w:rsidP="00820EA3">
            <w:pPr>
              <w:spacing w:before="0"/>
              <w:jc w:val="left"/>
              <w:rPr>
                <w:rFonts w:ascii="Calibri" w:hAnsi="Calibri"/>
                <w:sz w:val="18"/>
              </w:rPr>
            </w:pPr>
          </w:p>
        </w:tc>
      </w:tr>
      <w:tr w:rsidR="00820EA3" w:rsidRPr="00820EA3" w14:paraId="38ECB485" w14:textId="77777777" w:rsidTr="00A56C42">
        <w:trPr>
          <w:trHeight w:val="288"/>
          <w:jc w:val="center"/>
        </w:trPr>
        <w:tc>
          <w:tcPr>
            <w:tcW w:w="1276" w:type="dxa"/>
            <w:gridSpan w:val="2"/>
            <w:vMerge/>
            <w:hideMark/>
          </w:tcPr>
          <w:p w14:paraId="08082E83" w14:textId="77777777" w:rsidR="00820EA3" w:rsidRPr="00820EA3" w:rsidRDefault="00820EA3" w:rsidP="00820EA3">
            <w:pPr>
              <w:spacing w:before="0"/>
              <w:jc w:val="left"/>
              <w:rPr>
                <w:rFonts w:ascii="Calibri" w:hAnsi="Calibri"/>
                <w:sz w:val="18"/>
              </w:rPr>
            </w:pPr>
          </w:p>
        </w:tc>
        <w:tc>
          <w:tcPr>
            <w:tcW w:w="1276" w:type="dxa"/>
            <w:gridSpan w:val="3"/>
            <w:hideMark/>
          </w:tcPr>
          <w:p w14:paraId="3CED08AB" w14:textId="77777777" w:rsidR="00820EA3" w:rsidRPr="00820EA3" w:rsidRDefault="00820EA3" w:rsidP="00820EA3">
            <w:pPr>
              <w:spacing w:before="0"/>
              <w:jc w:val="left"/>
              <w:rPr>
                <w:rFonts w:ascii="Calibri" w:hAnsi="Calibri"/>
                <w:sz w:val="18"/>
              </w:rPr>
            </w:pPr>
            <w:r w:rsidRPr="00820EA3">
              <w:rPr>
                <w:rFonts w:ascii="Calibri" w:hAnsi="Calibri"/>
                <w:sz w:val="18"/>
              </w:rPr>
              <w:t>17 02 01</w:t>
            </w:r>
          </w:p>
        </w:tc>
        <w:tc>
          <w:tcPr>
            <w:tcW w:w="5245" w:type="dxa"/>
            <w:hideMark/>
          </w:tcPr>
          <w:p w14:paraId="6C7260FC" w14:textId="77777777" w:rsidR="00820EA3" w:rsidRPr="00820EA3" w:rsidRDefault="00820EA3" w:rsidP="00820EA3">
            <w:pPr>
              <w:spacing w:before="0"/>
              <w:jc w:val="left"/>
              <w:rPr>
                <w:rFonts w:ascii="Calibri" w:hAnsi="Calibri"/>
                <w:sz w:val="18"/>
              </w:rPr>
            </w:pPr>
            <w:r w:rsidRPr="00820EA3">
              <w:rPr>
                <w:rFonts w:ascii="Calibri" w:hAnsi="Calibri"/>
                <w:sz w:val="18"/>
              </w:rPr>
              <w:t>Drewno</w:t>
            </w:r>
          </w:p>
        </w:tc>
        <w:tc>
          <w:tcPr>
            <w:tcW w:w="1275" w:type="dxa"/>
            <w:gridSpan w:val="2"/>
            <w:hideMark/>
          </w:tcPr>
          <w:p w14:paraId="7AFF8DB8" w14:textId="77777777" w:rsidR="00820EA3" w:rsidRPr="00820EA3" w:rsidRDefault="00820EA3" w:rsidP="00820EA3">
            <w:pPr>
              <w:spacing w:before="0"/>
              <w:jc w:val="left"/>
              <w:rPr>
                <w:rFonts w:ascii="Calibri" w:hAnsi="Calibri"/>
                <w:sz w:val="18"/>
              </w:rPr>
            </w:pPr>
            <w:r w:rsidRPr="00820EA3">
              <w:rPr>
                <w:rFonts w:ascii="Calibri" w:hAnsi="Calibri"/>
                <w:sz w:val="18"/>
              </w:rPr>
              <w:t>ok 5,0 Mg</w:t>
            </w:r>
          </w:p>
        </w:tc>
      </w:tr>
      <w:tr w:rsidR="00820EA3" w:rsidRPr="00820EA3" w14:paraId="6BC872DC" w14:textId="77777777" w:rsidTr="00A56C42">
        <w:trPr>
          <w:trHeight w:val="110"/>
          <w:jc w:val="center"/>
        </w:trPr>
        <w:tc>
          <w:tcPr>
            <w:tcW w:w="1276" w:type="dxa"/>
            <w:gridSpan w:val="2"/>
            <w:vMerge/>
            <w:hideMark/>
          </w:tcPr>
          <w:p w14:paraId="6BD622B6" w14:textId="77777777" w:rsidR="00820EA3" w:rsidRPr="00820EA3" w:rsidRDefault="00820EA3" w:rsidP="00820EA3">
            <w:pPr>
              <w:spacing w:before="0"/>
              <w:jc w:val="left"/>
              <w:rPr>
                <w:rFonts w:ascii="Calibri" w:hAnsi="Calibri"/>
                <w:sz w:val="18"/>
              </w:rPr>
            </w:pPr>
          </w:p>
        </w:tc>
        <w:tc>
          <w:tcPr>
            <w:tcW w:w="1276" w:type="dxa"/>
            <w:gridSpan w:val="3"/>
            <w:hideMark/>
          </w:tcPr>
          <w:p w14:paraId="10FE9C80" w14:textId="77777777" w:rsidR="00820EA3" w:rsidRPr="00820EA3" w:rsidRDefault="00820EA3" w:rsidP="00820EA3">
            <w:pPr>
              <w:spacing w:before="0"/>
              <w:jc w:val="left"/>
              <w:rPr>
                <w:rFonts w:ascii="Calibri" w:hAnsi="Calibri"/>
                <w:sz w:val="18"/>
              </w:rPr>
            </w:pPr>
            <w:r w:rsidRPr="00820EA3">
              <w:rPr>
                <w:rFonts w:ascii="Calibri" w:hAnsi="Calibri"/>
                <w:sz w:val="18"/>
              </w:rPr>
              <w:t>17 02 03</w:t>
            </w:r>
          </w:p>
        </w:tc>
        <w:tc>
          <w:tcPr>
            <w:tcW w:w="5245" w:type="dxa"/>
            <w:hideMark/>
          </w:tcPr>
          <w:p w14:paraId="12C6A20F" w14:textId="77777777" w:rsidR="00820EA3" w:rsidRPr="00820EA3" w:rsidRDefault="00820EA3" w:rsidP="00820EA3">
            <w:pPr>
              <w:spacing w:before="0"/>
              <w:jc w:val="left"/>
              <w:rPr>
                <w:rFonts w:ascii="Calibri" w:hAnsi="Calibri"/>
                <w:sz w:val="18"/>
              </w:rPr>
            </w:pPr>
            <w:r w:rsidRPr="00820EA3">
              <w:rPr>
                <w:rFonts w:ascii="Calibri" w:hAnsi="Calibri"/>
                <w:sz w:val="18"/>
              </w:rPr>
              <w:t>Tworzywa sztuczne</w:t>
            </w:r>
          </w:p>
        </w:tc>
        <w:tc>
          <w:tcPr>
            <w:tcW w:w="1275" w:type="dxa"/>
            <w:gridSpan w:val="2"/>
            <w:hideMark/>
          </w:tcPr>
          <w:p w14:paraId="6943DED5" w14:textId="77777777" w:rsidR="00820EA3" w:rsidRPr="00820EA3" w:rsidRDefault="00820EA3" w:rsidP="00820EA3">
            <w:pPr>
              <w:spacing w:before="0"/>
              <w:jc w:val="left"/>
              <w:rPr>
                <w:rFonts w:ascii="Calibri" w:hAnsi="Calibri"/>
                <w:sz w:val="18"/>
              </w:rPr>
            </w:pPr>
            <w:r w:rsidRPr="00820EA3">
              <w:rPr>
                <w:rFonts w:ascii="Calibri" w:hAnsi="Calibri"/>
                <w:sz w:val="18"/>
              </w:rPr>
              <w:t>ok 30,0 Mg</w:t>
            </w:r>
          </w:p>
        </w:tc>
      </w:tr>
      <w:tr w:rsidR="00820EA3" w:rsidRPr="00820EA3" w14:paraId="546B0860" w14:textId="77777777" w:rsidTr="00A56C42">
        <w:trPr>
          <w:trHeight w:val="110"/>
          <w:jc w:val="center"/>
        </w:trPr>
        <w:tc>
          <w:tcPr>
            <w:tcW w:w="1276" w:type="dxa"/>
            <w:gridSpan w:val="2"/>
            <w:vMerge w:val="restart"/>
          </w:tcPr>
          <w:p w14:paraId="03EB47D4" w14:textId="77777777" w:rsidR="00820EA3" w:rsidRPr="00820EA3" w:rsidRDefault="00820EA3" w:rsidP="00820EA3">
            <w:pPr>
              <w:spacing w:before="0"/>
              <w:jc w:val="left"/>
              <w:rPr>
                <w:rFonts w:ascii="Calibri" w:hAnsi="Calibri"/>
                <w:sz w:val="18"/>
              </w:rPr>
            </w:pPr>
            <w:r w:rsidRPr="00820EA3">
              <w:rPr>
                <w:rFonts w:ascii="Calibri" w:hAnsi="Calibri"/>
                <w:sz w:val="18"/>
              </w:rPr>
              <w:t>17 04</w:t>
            </w:r>
          </w:p>
        </w:tc>
        <w:tc>
          <w:tcPr>
            <w:tcW w:w="7796" w:type="dxa"/>
            <w:gridSpan w:val="6"/>
            <w:tcBorders>
              <w:bottom w:val="single" w:sz="6" w:space="0" w:color="auto"/>
            </w:tcBorders>
            <w:shd w:val="clear" w:color="auto" w:fill="FFFFFF"/>
            <w:vAlign w:val="center"/>
          </w:tcPr>
          <w:p w14:paraId="742F44B0" w14:textId="77777777" w:rsidR="00820EA3" w:rsidRPr="00820EA3" w:rsidRDefault="00820EA3" w:rsidP="00820EA3">
            <w:pPr>
              <w:spacing w:before="0"/>
              <w:jc w:val="left"/>
              <w:rPr>
                <w:rFonts w:ascii="Calibri" w:hAnsi="Calibri"/>
                <w:sz w:val="18"/>
              </w:rPr>
            </w:pPr>
            <w:r w:rsidRPr="00820EA3">
              <w:rPr>
                <w:rFonts w:ascii="Calibri" w:hAnsi="Calibri"/>
                <w:sz w:val="18"/>
              </w:rPr>
              <w:t>Odpady i złomy metaliczne oraz stopów metali</w:t>
            </w:r>
          </w:p>
        </w:tc>
      </w:tr>
      <w:tr w:rsidR="00820EA3" w:rsidRPr="00820EA3" w14:paraId="224AB0C3" w14:textId="77777777" w:rsidTr="00A56C42">
        <w:trPr>
          <w:trHeight w:val="110"/>
          <w:jc w:val="center"/>
        </w:trPr>
        <w:tc>
          <w:tcPr>
            <w:tcW w:w="1276" w:type="dxa"/>
            <w:gridSpan w:val="2"/>
            <w:vMerge/>
          </w:tcPr>
          <w:p w14:paraId="292D2F35" w14:textId="77777777" w:rsidR="00820EA3" w:rsidRPr="00820EA3" w:rsidRDefault="00820EA3" w:rsidP="00820EA3">
            <w:pPr>
              <w:spacing w:before="0"/>
              <w:jc w:val="left"/>
              <w:rPr>
                <w:rFonts w:ascii="Calibri" w:hAnsi="Calibri"/>
                <w:sz w:val="18"/>
              </w:rPr>
            </w:pPr>
          </w:p>
        </w:tc>
        <w:tc>
          <w:tcPr>
            <w:tcW w:w="1276" w:type="dxa"/>
            <w:gridSpan w:val="3"/>
            <w:tcBorders>
              <w:right w:val="single" w:sz="6" w:space="0" w:color="auto"/>
            </w:tcBorders>
            <w:shd w:val="clear" w:color="auto" w:fill="FFFFFF"/>
            <w:vAlign w:val="center"/>
          </w:tcPr>
          <w:p w14:paraId="4578C00C" w14:textId="77777777" w:rsidR="00820EA3" w:rsidRPr="00820EA3" w:rsidRDefault="00820EA3" w:rsidP="00820EA3">
            <w:pPr>
              <w:spacing w:before="0"/>
              <w:jc w:val="left"/>
              <w:rPr>
                <w:rFonts w:ascii="Calibri" w:hAnsi="Calibri"/>
                <w:sz w:val="18"/>
              </w:rPr>
            </w:pPr>
            <w:r w:rsidRPr="00820EA3">
              <w:rPr>
                <w:rFonts w:ascii="Calibri" w:hAnsi="Calibri"/>
                <w:sz w:val="18"/>
              </w:rPr>
              <w:t>17 04 07</w:t>
            </w:r>
          </w:p>
        </w:tc>
        <w:tc>
          <w:tcPr>
            <w:tcW w:w="5245" w:type="dxa"/>
            <w:tcBorders>
              <w:right w:val="single" w:sz="6" w:space="0" w:color="auto"/>
            </w:tcBorders>
            <w:shd w:val="clear" w:color="auto" w:fill="FFFFFF"/>
            <w:vAlign w:val="center"/>
          </w:tcPr>
          <w:p w14:paraId="446C6440" w14:textId="77777777" w:rsidR="00820EA3" w:rsidRPr="00820EA3" w:rsidRDefault="00820EA3" w:rsidP="00820EA3">
            <w:pPr>
              <w:spacing w:before="0"/>
              <w:jc w:val="left"/>
              <w:rPr>
                <w:rFonts w:ascii="Calibri" w:hAnsi="Calibri"/>
                <w:sz w:val="18"/>
              </w:rPr>
            </w:pPr>
            <w:r w:rsidRPr="00820EA3">
              <w:rPr>
                <w:rFonts w:ascii="Calibri" w:hAnsi="Calibri"/>
                <w:sz w:val="18"/>
              </w:rPr>
              <w:t>Mieszaniny metali</w:t>
            </w:r>
          </w:p>
        </w:tc>
        <w:tc>
          <w:tcPr>
            <w:tcW w:w="1275" w:type="dxa"/>
            <w:gridSpan w:val="2"/>
          </w:tcPr>
          <w:p w14:paraId="0D4EC791" w14:textId="77777777" w:rsidR="00820EA3" w:rsidRPr="00820EA3" w:rsidRDefault="00820EA3" w:rsidP="00820EA3">
            <w:pPr>
              <w:spacing w:before="0"/>
              <w:jc w:val="left"/>
              <w:rPr>
                <w:rFonts w:ascii="Calibri" w:hAnsi="Calibri"/>
                <w:sz w:val="18"/>
              </w:rPr>
            </w:pPr>
            <w:r w:rsidRPr="00820EA3">
              <w:rPr>
                <w:rFonts w:ascii="Calibri" w:hAnsi="Calibri"/>
                <w:sz w:val="18"/>
              </w:rPr>
              <w:t>ok. 2,0 Mg</w:t>
            </w:r>
          </w:p>
        </w:tc>
      </w:tr>
      <w:tr w:rsidR="00820EA3" w:rsidRPr="00820EA3" w14:paraId="0F46BC98" w14:textId="77777777" w:rsidTr="00A56C42">
        <w:trPr>
          <w:trHeight w:val="110"/>
          <w:jc w:val="center"/>
        </w:trPr>
        <w:tc>
          <w:tcPr>
            <w:tcW w:w="1276" w:type="dxa"/>
            <w:gridSpan w:val="2"/>
            <w:vMerge/>
          </w:tcPr>
          <w:p w14:paraId="266BED54" w14:textId="77777777" w:rsidR="00820EA3" w:rsidRPr="00820EA3" w:rsidRDefault="00820EA3" w:rsidP="00820EA3">
            <w:pPr>
              <w:spacing w:before="0"/>
              <w:jc w:val="left"/>
              <w:rPr>
                <w:rFonts w:ascii="Calibri" w:hAnsi="Calibri"/>
                <w:sz w:val="18"/>
              </w:rPr>
            </w:pPr>
          </w:p>
        </w:tc>
        <w:tc>
          <w:tcPr>
            <w:tcW w:w="1276" w:type="dxa"/>
            <w:gridSpan w:val="3"/>
            <w:tcBorders>
              <w:bottom w:val="single" w:sz="6" w:space="0" w:color="auto"/>
              <w:right w:val="single" w:sz="6" w:space="0" w:color="auto"/>
            </w:tcBorders>
            <w:shd w:val="clear" w:color="auto" w:fill="FFFFFF"/>
            <w:vAlign w:val="center"/>
          </w:tcPr>
          <w:p w14:paraId="157C63BE" w14:textId="77777777" w:rsidR="00820EA3" w:rsidRPr="00820EA3" w:rsidRDefault="00820EA3" w:rsidP="00820EA3">
            <w:pPr>
              <w:spacing w:before="0"/>
              <w:jc w:val="left"/>
              <w:rPr>
                <w:rFonts w:ascii="Calibri" w:hAnsi="Calibri"/>
                <w:sz w:val="18"/>
              </w:rPr>
            </w:pPr>
            <w:r w:rsidRPr="00820EA3">
              <w:rPr>
                <w:rFonts w:ascii="Calibri" w:hAnsi="Calibri"/>
                <w:sz w:val="18"/>
              </w:rPr>
              <w:t>17 05 04</w:t>
            </w:r>
          </w:p>
        </w:tc>
        <w:tc>
          <w:tcPr>
            <w:tcW w:w="5245" w:type="dxa"/>
            <w:tcBorders>
              <w:bottom w:val="single" w:sz="6" w:space="0" w:color="auto"/>
              <w:right w:val="single" w:sz="6" w:space="0" w:color="auto"/>
            </w:tcBorders>
            <w:shd w:val="clear" w:color="auto" w:fill="FFFFFF"/>
            <w:vAlign w:val="center"/>
          </w:tcPr>
          <w:p w14:paraId="600B3AA6" w14:textId="77777777" w:rsidR="00820EA3" w:rsidRPr="00820EA3" w:rsidRDefault="00820EA3" w:rsidP="00820EA3">
            <w:pPr>
              <w:spacing w:before="0"/>
              <w:jc w:val="left"/>
              <w:rPr>
                <w:rFonts w:ascii="Calibri" w:hAnsi="Calibri"/>
                <w:sz w:val="18"/>
              </w:rPr>
            </w:pPr>
            <w:r w:rsidRPr="00820EA3">
              <w:rPr>
                <w:rFonts w:ascii="Calibri" w:hAnsi="Calibri"/>
                <w:sz w:val="18"/>
              </w:rPr>
              <w:t>Gleba i ziemia, w tym kamienie, inne niż wymienione w 17 05 03</w:t>
            </w:r>
          </w:p>
        </w:tc>
        <w:tc>
          <w:tcPr>
            <w:tcW w:w="1275" w:type="dxa"/>
            <w:gridSpan w:val="2"/>
          </w:tcPr>
          <w:p w14:paraId="29D5EF36" w14:textId="77777777" w:rsidR="00820EA3" w:rsidRPr="00820EA3" w:rsidRDefault="00820EA3" w:rsidP="00820EA3">
            <w:pPr>
              <w:spacing w:before="0"/>
              <w:jc w:val="left"/>
              <w:rPr>
                <w:rFonts w:ascii="Calibri" w:hAnsi="Calibri"/>
                <w:sz w:val="18"/>
              </w:rPr>
            </w:pPr>
            <w:r w:rsidRPr="00820EA3">
              <w:rPr>
                <w:rFonts w:ascii="Calibri" w:hAnsi="Calibri"/>
                <w:sz w:val="18"/>
              </w:rPr>
              <w:t>ok. 15 000 m</w:t>
            </w:r>
            <w:r w:rsidRPr="00820EA3">
              <w:rPr>
                <w:rFonts w:ascii="Calibri" w:hAnsi="Calibri"/>
                <w:sz w:val="18"/>
                <w:vertAlign w:val="superscript"/>
              </w:rPr>
              <w:t>3</w:t>
            </w:r>
          </w:p>
        </w:tc>
      </w:tr>
    </w:tbl>
    <w:p w14:paraId="1AFE96FE" w14:textId="77777777" w:rsidR="00A56C42" w:rsidRDefault="00A56C42" w:rsidP="00820EA3">
      <w:pPr>
        <w:spacing w:before="0"/>
        <w:rPr>
          <w:rFonts w:ascii="Cambria" w:eastAsia="Calibri" w:hAnsi="Cambria" w:cs="Times New Roman"/>
        </w:rPr>
      </w:pPr>
    </w:p>
    <w:p w14:paraId="2C0293A8" w14:textId="55D65819" w:rsidR="00820EA3" w:rsidRPr="00820EA3" w:rsidRDefault="00820EA3" w:rsidP="00820EA3">
      <w:pPr>
        <w:spacing w:before="0"/>
        <w:rPr>
          <w:rFonts w:ascii="Cambria" w:eastAsia="Calibri" w:hAnsi="Cambria" w:cs="Times New Roman"/>
        </w:rPr>
      </w:pPr>
      <w:r w:rsidRPr="00820EA3">
        <w:rPr>
          <w:rFonts w:ascii="Cambria" w:eastAsia="Calibri" w:hAnsi="Cambria" w:cs="Times New Roman"/>
        </w:rPr>
        <w:t>Wytwórca odpadów jest obowiązany do stosowania takich sposobów lub form usług oraz surowców i materiałów, które zapobiegają powstawaniu odpadów lub pozwalają na utrzymanie ich ilości na najniższym  poziomie, a także ograniczają ich negatywne oddziaływanie na środowisko lub zagrożenie zdrowia i/lub życia ludzi.</w:t>
      </w:r>
    </w:p>
    <w:p w14:paraId="79E7531E" w14:textId="77777777" w:rsidR="00820EA3" w:rsidRPr="00820EA3" w:rsidRDefault="00820EA3" w:rsidP="00820EA3">
      <w:pPr>
        <w:spacing w:before="0"/>
        <w:rPr>
          <w:rFonts w:ascii="Cambria" w:eastAsia="Calibri" w:hAnsi="Cambria" w:cs="Times New Roman"/>
        </w:rPr>
      </w:pPr>
      <w:r w:rsidRPr="00820EA3">
        <w:rPr>
          <w:rFonts w:ascii="Cambria" w:eastAsia="Calibri" w:hAnsi="Cambria" w:cs="Times New Roman"/>
        </w:rPr>
        <w:t>Postępowanie z wytworzonymi odpadami w fazie budowy:</w:t>
      </w:r>
    </w:p>
    <w:p w14:paraId="3A6CA3DB" w14:textId="77777777" w:rsidR="00820EA3" w:rsidRPr="00820EA3" w:rsidRDefault="00820EA3" w:rsidP="00BD4B28">
      <w:pPr>
        <w:numPr>
          <w:ilvl w:val="0"/>
          <w:numId w:val="53"/>
        </w:numPr>
        <w:spacing w:before="0"/>
        <w:contextualSpacing/>
        <w:rPr>
          <w:rFonts w:ascii="Cambria" w:eastAsia="Calibri" w:hAnsi="Cambria" w:cs="Times New Roman"/>
        </w:rPr>
      </w:pPr>
      <w:r w:rsidRPr="00820EA3">
        <w:rPr>
          <w:rFonts w:ascii="Cambria" w:eastAsia="Calibri" w:hAnsi="Cambria" w:cs="Times New Roman"/>
        </w:rPr>
        <w:t>na placu budowy zostanie wydzielone miejsce do czasowego przechowywania wytworzonych odpadów,</w:t>
      </w:r>
    </w:p>
    <w:p w14:paraId="74D6C912" w14:textId="77777777" w:rsidR="00820EA3" w:rsidRPr="00820EA3" w:rsidRDefault="00820EA3" w:rsidP="00BD4B28">
      <w:pPr>
        <w:numPr>
          <w:ilvl w:val="0"/>
          <w:numId w:val="53"/>
        </w:numPr>
        <w:spacing w:before="0"/>
        <w:contextualSpacing/>
        <w:rPr>
          <w:rFonts w:ascii="Cambria" w:eastAsia="Calibri" w:hAnsi="Cambria" w:cs="Times New Roman"/>
        </w:rPr>
      </w:pPr>
      <w:r w:rsidRPr="00820EA3">
        <w:rPr>
          <w:rFonts w:ascii="Cambria" w:eastAsia="Calibri" w:hAnsi="Cambria" w:cs="Times New Roman"/>
        </w:rPr>
        <w:t>wytworzone odpady będą gromadzone selektywnie w oznakowanych kontenerach, odpady niebezpieczne będą gromadzone w atestowanych pojemnikach,</w:t>
      </w:r>
    </w:p>
    <w:p w14:paraId="6EECA070" w14:textId="33F354EF" w:rsidR="00820EA3" w:rsidRDefault="00820EA3" w:rsidP="00BD4B28">
      <w:pPr>
        <w:numPr>
          <w:ilvl w:val="0"/>
          <w:numId w:val="53"/>
        </w:numPr>
        <w:spacing w:before="0"/>
        <w:contextualSpacing/>
        <w:rPr>
          <w:rFonts w:ascii="Cambria" w:eastAsia="Calibri" w:hAnsi="Cambria" w:cs="Times New Roman"/>
        </w:rPr>
      </w:pPr>
      <w:r w:rsidRPr="00820EA3">
        <w:rPr>
          <w:rFonts w:ascii="Cambria" w:eastAsia="Calibri" w:hAnsi="Cambria" w:cs="Times New Roman"/>
        </w:rPr>
        <w:t xml:space="preserve">wytworzone odpady zostaną przekazane firmom posiadającym stosowne zezwolenia </w:t>
      </w:r>
      <w:r w:rsidRPr="00820EA3">
        <w:rPr>
          <w:rFonts w:ascii="Cambria" w:eastAsia="Calibri" w:hAnsi="Cambria" w:cs="Times New Roman"/>
        </w:rPr>
        <w:br/>
        <w:t>w zakresie zbierania, transportu, odzysku czy unieszkodliwienia odpadów.</w:t>
      </w:r>
    </w:p>
    <w:p w14:paraId="190E1351" w14:textId="77777777" w:rsidR="00A56C42" w:rsidRPr="00820EA3" w:rsidRDefault="00A56C42" w:rsidP="00A56C42">
      <w:pPr>
        <w:spacing w:before="0"/>
        <w:ind w:left="720"/>
        <w:contextualSpacing/>
        <w:rPr>
          <w:rFonts w:ascii="Cambria" w:eastAsia="Calibri" w:hAnsi="Cambria" w:cs="Times New Roman"/>
        </w:rPr>
      </w:pPr>
    </w:p>
    <w:p w14:paraId="06D3CDEB" w14:textId="77777777" w:rsidR="00820EA3" w:rsidRPr="00820EA3" w:rsidRDefault="00820EA3" w:rsidP="00820EA3">
      <w:pPr>
        <w:spacing w:before="0"/>
        <w:rPr>
          <w:rFonts w:ascii="Cambria" w:eastAsia="Calibri" w:hAnsi="Cambria" w:cs="Times New Roman"/>
        </w:rPr>
      </w:pPr>
      <w:r w:rsidRPr="00820EA3">
        <w:rPr>
          <w:rFonts w:ascii="Cambria" w:eastAsia="Calibri" w:hAnsi="Cambria" w:cs="Times New Roman"/>
        </w:rPr>
        <w:t xml:space="preserve">Firma realizująca prace budowlane będzie zobowiązana prowadzić ewidencję ilościową </w:t>
      </w:r>
      <w:r w:rsidRPr="00820EA3">
        <w:rPr>
          <w:rFonts w:ascii="Cambria" w:eastAsia="Calibri" w:hAnsi="Cambria" w:cs="Times New Roman"/>
        </w:rPr>
        <w:br/>
        <w:t>i jakościową wytwarzanych odpadów. Oddziaływanie powstających odpadów na środowisko na etapie budowy przedsięwzięcia będzie oddziaływaniem okresowym (przejściowym) i pomijalnie małym.</w:t>
      </w:r>
    </w:p>
    <w:p w14:paraId="59147D95" w14:textId="4C07D0A2" w:rsidR="00820EA3" w:rsidRPr="00A56C42" w:rsidRDefault="00820EA3" w:rsidP="00A56C42">
      <w:pPr>
        <w:spacing w:before="0"/>
        <w:rPr>
          <w:rFonts w:ascii="Cambria" w:eastAsia="Calibri" w:hAnsi="Cambria" w:cs="Times New Roman"/>
        </w:rPr>
      </w:pPr>
      <w:r w:rsidRPr="00820EA3">
        <w:rPr>
          <w:rFonts w:ascii="Cambria" w:eastAsia="Calibri" w:hAnsi="Cambria" w:cs="Times New Roman"/>
        </w:rPr>
        <w:t>Oddziaływanie powstających odpadów na środowisko na etapie budowy przedsięwzięcia będzie oddziaływaniem okresowym (przejściowym) i pomijalnie małym. Odpady będą przekazywane wyłącznie podmiotom posiadającym wymagane przepisami prawa zezwolenia.</w:t>
      </w:r>
    </w:p>
    <w:p w14:paraId="2482F6D9" w14:textId="22BCCD5F" w:rsidR="00820EA3" w:rsidRDefault="00820EA3" w:rsidP="00820EA3">
      <w:pPr>
        <w:pStyle w:val="Nagwek3"/>
        <w:numPr>
          <w:ilvl w:val="2"/>
          <w:numId w:val="1"/>
        </w:numPr>
      </w:pPr>
      <w:bookmarkStart w:id="175" w:name="_Toc62671473"/>
      <w:r>
        <w:t xml:space="preserve">Gospodarka </w:t>
      </w:r>
      <w:proofErr w:type="spellStart"/>
      <w:r>
        <w:t>wodno</w:t>
      </w:r>
      <w:proofErr w:type="spellEnd"/>
      <w:r>
        <w:t xml:space="preserve"> – ściekowa</w:t>
      </w:r>
      <w:bookmarkEnd w:id="175"/>
      <w:r>
        <w:t xml:space="preserve"> </w:t>
      </w:r>
    </w:p>
    <w:p w14:paraId="6272E045" w14:textId="77777777" w:rsidR="00A17F73" w:rsidRDefault="00A17F73" w:rsidP="00A17F73">
      <w:r>
        <w:t xml:space="preserve">Prognozowane zużycie wody na cele bytowe i emisja ścieków bytowych pracowników zatrudnionych przy realizacji inwestycji zostały przedstawione poniżej. </w:t>
      </w:r>
    </w:p>
    <w:p w14:paraId="6F581070" w14:textId="77777777" w:rsidR="00A17F73" w:rsidRDefault="00A17F73" w:rsidP="00A17F73">
      <w:r>
        <w:lastRenderedPageBreak/>
        <w:t xml:space="preserve">Przyjęte parametry do obliczeń zużycia wody: </w:t>
      </w:r>
    </w:p>
    <w:p w14:paraId="4E464CBB" w14:textId="1C060E9A" w:rsidR="00A17F73" w:rsidRDefault="00A17F73" w:rsidP="00BD4B28">
      <w:pPr>
        <w:pStyle w:val="Akapitzlist"/>
        <w:numPr>
          <w:ilvl w:val="0"/>
          <w:numId w:val="54"/>
        </w:numPr>
      </w:pPr>
      <w:r>
        <w:t>ilość pracowników zatrudnionych przy budowie: 10 osób i zużycie wody 60 dm</w:t>
      </w:r>
      <w:r>
        <w:rPr>
          <w:vertAlign w:val="superscript"/>
        </w:rPr>
        <w:t>3</w:t>
      </w:r>
      <w:r>
        <w:t xml:space="preserve"> /osobę; </w:t>
      </w:r>
    </w:p>
    <w:p w14:paraId="6A1B8872" w14:textId="47C7D127" w:rsidR="00A17F73" w:rsidRDefault="00A17F73" w:rsidP="00BD4B28">
      <w:pPr>
        <w:pStyle w:val="Akapitzlist"/>
        <w:numPr>
          <w:ilvl w:val="0"/>
          <w:numId w:val="54"/>
        </w:numPr>
      </w:pPr>
      <w:r>
        <w:t>zużycie wody do utrzymania czystości w pomieszczeniach socjalnych dla powierzchni 50 m</w:t>
      </w:r>
      <w:r>
        <w:rPr>
          <w:vertAlign w:val="superscript"/>
        </w:rPr>
        <w:t>2</w:t>
      </w:r>
      <w:r>
        <w:t xml:space="preserve"> i zużycie wody 1,5 dm</w:t>
      </w:r>
      <w:r>
        <w:rPr>
          <w:vertAlign w:val="superscript"/>
        </w:rPr>
        <w:t>3</w:t>
      </w:r>
      <w:r>
        <w:t>/os. (mycie ręczne).</w:t>
      </w:r>
    </w:p>
    <w:p w14:paraId="04DD231A" w14:textId="62DBB842" w:rsidR="00A17F73" w:rsidRPr="00A56C42" w:rsidRDefault="00A17F73" w:rsidP="00A56C42">
      <w:pPr>
        <w:jc w:val="center"/>
        <w:rPr>
          <w:b/>
          <w:bCs/>
        </w:rPr>
      </w:pPr>
      <w:r w:rsidRPr="00A17F73">
        <w:rPr>
          <w:b/>
          <w:bCs/>
        </w:rPr>
        <w:t>Q w = (10 x 60) + (50 x 1,5) = ok. 0,7 m3/d</w:t>
      </w:r>
    </w:p>
    <w:p w14:paraId="50E05F10" w14:textId="74366ABE" w:rsidR="00A17F73" w:rsidRDefault="00A17F73" w:rsidP="00A17F73">
      <w:r>
        <w:t xml:space="preserve">Przyjęto, że 100 % pobranej wody stanowić będą ścieki bytowe, zatem Q </w:t>
      </w:r>
      <w:proofErr w:type="spellStart"/>
      <w:r>
        <w:t>ść</w:t>
      </w:r>
      <w:proofErr w:type="spellEnd"/>
      <w:r>
        <w:t xml:space="preserve"> byt = 0,7 m</w:t>
      </w:r>
      <w:r>
        <w:rPr>
          <w:vertAlign w:val="superscript"/>
        </w:rPr>
        <w:t>3</w:t>
      </w:r>
      <w:r>
        <w:t>/d = 255,5 m</w:t>
      </w:r>
      <w:r>
        <w:rPr>
          <w:vertAlign w:val="superscript"/>
        </w:rPr>
        <w:t>3</w:t>
      </w:r>
      <w:r>
        <w:t>/max. 12 miesięcy budowy.</w:t>
      </w:r>
    </w:p>
    <w:p w14:paraId="5229CA4A" w14:textId="00FF4B27" w:rsidR="00A56C42" w:rsidRPr="00A56C42" w:rsidRDefault="00A17F73" w:rsidP="00A56C42">
      <w:pPr>
        <w:pStyle w:val="Nagwek2"/>
        <w:numPr>
          <w:ilvl w:val="1"/>
          <w:numId w:val="1"/>
        </w:numPr>
      </w:pPr>
      <w:bookmarkStart w:id="176" w:name="_Toc62671474"/>
      <w:r>
        <w:t>FAZA EKSPLOATACJI</w:t>
      </w:r>
      <w:bookmarkEnd w:id="176"/>
      <w:r>
        <w:t xml:space="preserve"> </w:t>
      </w:r>
    </w:p>
    <w:p w14:paraId="3B6FB99B" w14:textId="75D3EC5B" w:rsidR="00A17F73" w:rsidRPr="00A17F73" w:rsidRDefault="00A17F73" w:rsidP="00A17F73">
      <w:pPr>
        <w:pStyle w:val="Nagwek3"/>
        <w:numPr>
          <w:ilvl w:val="2"/>
          <w:numId w:val="1"/>
        </w:numPr>
      </w:pPr>
      <w:bookmarkStart w:id="177" w:name="_Toc62671475"/>
      <w:r>
        <w:t>Zanieczyszczenia powietrza</w:t>
      </w:r>
      <w:bookmarkEnd w:id="177"/>
    </w:p>
    <w:p w14:paraId="54871BBC" w14:textId="034572B5" w:rsidR="00A17F73" w:rsidRDefault="00A17F73" w:rsidP="00A17F73">
      <w:pPr>
        <w:spacing w:before="0"/>
        <w:rPr>
          <w:rFonts w:ascii="Cambria" w:eastAsia="Calibri" w:hAnsi="Cambria" w:cs="Times New Roman"/>
        </w:rPr>
      </w:pPr>
      <w:r w:rsidRPr="00A17F73">
        <w:rPr>
          <w:rFonts w:ascii="Cambria" w:eastAsia="Calibri" w:hAnsi="Cambria" w:cs="Times New Roman"/>
        </w:rPr>
        <w:t xml:space="preserve">Szczegółowe informacje dot. modelowania zawarte </w:t>
      </w:r>
      <w:r w:rsidRPr="00686CA0">
        <w:rPr>
          <w:rFonts w:ascii="Cambria" w:eastAsia="Calibri" w:hAnsi="Cambria" w:cs="Times New Roman"/>
        </w:rPr>
        <w:t xml:space="preserve">są w Załączniku </w:t>
      </w:r>
      <w:r w:rsidR="00686CA0" w:rsidRPr="00686CA0">
        <w:rPr>
          <w:rFonts w:ascii="Cambria" w:eastAsia="Calibri" w:hAnsi="Cambria" w:cs="Times New Roman"/>
        </w:rPr>
        <w:t>4</w:t>
      </w:r>
      <w:r w:rsidRPr="00686CA0">
        <w:rPr>
          <w:rFonts w:ascii="Cambria" w:eastAsia="Calibri" w:hAnsi="Cambria" w:cs="Times New Roman"/>
        </w:rPr>
        <w:t xml:space="preserve"> do niniejszego</w:t>
      </w:r>
      <w:r>
        <w:rPr>
          <w:rFonts w:ascii="Cambria" w:eastAsia="Calibri" w:hAnsi="Cambria" w:cs="Times New Roman"/>
        </w:rPr>
        <w:t xml:space="preserve"> raportu</w:t>
      </w:r>
      <w:r w:rsidRPr="00A17F73">
        <w:rPr>
          <w:rFonts w:ascii="Cambria" w:eastAsia="Calibri" w:hAnsi="Cambria" w:cs="Times New Roman"/>
        </w:rPr>
        <w:t>. Jak wynika z przeprowadzonych analiz emisja związana z eksploatacją planowanej  instalacji nie będzie powodować przekroczeń wartości dopuszczalnych.</w:t>
      </w:r>
    </w:p>
    <w:p w14:paraId="1A4E3644" w14:textId="22DB3C20" w:rsidR="003D4D0C" w:rsidRDefault="003D4D0C" w:rsidP="003D4D0C">
      <w:pPr>
        <w:pStyle w:val="Nagwek3"/>
        <w:numPr>
          <w:ilvl w:val="2"/>
          <w:numId w:val="1"/>
        </w:numPr>
        <w:rPr>
          <w:rFonts w:eastAsia="Calibri"/>
        </w:rPr>
      </w:pPr>
      <w:bookmarkStart w:id="178" w:name="_Toc62671476"/>
      <w:r>
        <w:rPr>
          <w:rFonts w:eastAsia="Calibri"/>
        </w:rPr>
        <w:t>Klimat akustyczny</w:t>
      </w:r>
      <w:bookmarkEnd w:id="178"/>
      <w:r>
        <w:rPr>
          <w:rFonts w:eastAsia="Calibri"/>
        </w:rPr>
        <w:t xml:space="preserve"> </w:t>
      </w:r>
    </w:p>
    <w:p w14:paraId="46933397" w14:textId="5CF2CF5D" w:rsidR="00A17F73" w:rsidRPr="00243A81" w:rsidRDefault="00A17F73" w:rsidP="00A17F73">
      <w:pPr>
        <w:spacing w:before="0"/>
        <w:rPr>
          <w:rFonts w:ascii="Cambria" w:eastAsia="Calibri" w:hAnsi="Cambria" w:cs="Times New Roman"/>
        </w:rPr>
      </w:pPr>
      <w:r w:rsidRPr="00A17F73">
        <w:rPr>
          <w:rFonts w:ascii="Cambria" w:eastAsia="Calibri" w:hAnsi="Cambria" w:cs="Times New Roman"/>
        </w:rPr>
        <w:t xml:space="preserve">Przeprowadzone obliczenia i analiza akustyczna, </w:t>
      </w:r>
      <w:r w:rsidRPr="00686CA0">
        <w:rPr>
          <w:rFonts w:ascii="Cambria" w:eastAsia="Calibri" w:hAnsi="Cambria" w:cs="Times New Roman"/>
        </w:rPr>
        <w:t xml:space="preserve">stanowiące </w:t>
      </w:r>
      <w:r w:rsidRPr="00A56C42">
        <w:rPr>
          <w:rFonts w:ascii="Cambria" w:eastAsia="Calibri" w:hAnsi="Cambria" w:cs="Times New Roman"/>
        </w:rPr>
        <w:t xml:space="preserve">Załącznik </w:t>
      </w:r>
      <w:r w:rsidR="00686CA0" w:rsidRPr="00A56C42">
        <w:rPr>
          <w:rFonts w:ascii="Cambria" w:eastAsia="Calibri" w:hAnsi="Cambria" w:cs="Times New Roman"/>
        </w:rPr>
        <w:t>3</w:t>
      </w:r>
      <w:r w:rsidRPr="00A56C42">
        <w:rPr>
          <w:rFonts w:ascii="Cambria" w:eastAsia="Calibri" w:hAnsi="Cambria" w:cs="Times New Roman"/>
        </w:rPr>
        <w:t xml:space="preserve"> do niniejszego raportu.</w:t>
      </w:r>
      <w:r w:rsidR="00A56C42" w:rsidRPr="00A56C42">
        <w:rPr>
          <w:rFonts w:ascii="Cambria" w:eastAsia="Calibri" w:hAnsi="Cambria" w:cs="Times New Roman"/>
        </w:rPr>
        <w:t xml:space="preserve"> </w:t>
      </w:r>
      <w:r w:rsidR="00CA0B92" w:rsidRPr="00A56C42">
        <w:rPr>
          <w:rFonts w:ascii="Cambria" w:eastAsia="Calibri" w:hAnsi="Cambria" w:cs="Times New Roman"/>
        </w:rPr>
        <w:t>Zgodnie z oceną</w:t>
      </w:r>
      <w:r w:rsidRPr="00A56C42">
        <w:rPr>
          <w:rFonts w:ascii="Cambria" w:eastAsia="Calibri" w:hAnsi="Cambria" w:cs="Times New Roman"/>
        </w:rPr>
        <w:t xml:space="preserve"> projektowanej </w:t>
      </w:r>
      <w:r w:rsidR="00A56C42" w:rsidRPr="00A56C42">
        <w:rPr>
          <w:rFonts w:ascii="Cambria" w:eastAsia="Calibri" w:hAnsi="Cambria" w:cs="Times New Roman"/>
        </w:rPr>
        <w:t>i</w:t>
      </w:r>
      <w:r w:rsidRPr="00A56C42">
        <w:rPr>
          <w:rFonts w:ascii="Cambria" w:eastAsia="Calibri" w:hAnsi="Cambria" w:cs="Times New Roman"/>
        </w:rPr>
        <w:t>nwestycji</w:t>
      </w:r>
      <w:r w:rsidR="00CA0B92" w:rsidRPr="00A56C42">
        <w:rPr>
          <w:rFonts w:ascii="Cambria" w:eastAsia="Calibri" w:hAnsi="Cambria" w:cs="Times New Roman"/>
        </w:rPr>
        <w:t xml:space="preserve"> zawartą w analizie zarówno w trakcie realizacji jak i eksploatacji</w:t>
      </w:r>
      <w:r w:rsidRPr="00A56C42">
        <w:rPr>
          <w:rFonts w:ascii="Cambria" w:eastAsia="Calibri" w:hAnsi="Cambria" w:cs="Times New Roman"/>
        </w:rPr>
        <w:t xml:space="preserve"> spełnione</w:t>
      </w:r>
      <w:r w:rsidR="00CA0B92" w:rsidRPr="00A56C42">
        <w:rPr>
          <w:rFonts w:ascii="Cambria" w:eastAsia="Calibri" w:hAnsi="Cambria" w:cs="Times New Roman"/>
        </w:rPr>
        <w:t xml:space="preserve"> będą wszelkie</w:t>
      </w:r>
      <w:r w:rsidRPr="00A56C42">
        <w:rPr>
          <w:rFonts w:ascii="Cambria" w:eastAsia="Calibri" w:hAnsi="Cambria" w:cs="Times New Roman"/>
        </w:rPr>
        <w:t xml:space="preserve"> standardy akustyczne w środowisku. </w:t>
      </w:r>
    </w:p>
    <w:p w14:paraId="08C4DE53" w14:textId="6EC8AC33" w:rsidR="003D4D0C" w:rsidRPr="00A17F73" w:rsidRDefault="003D4D0C" w:rsidP="003D4D0C">
      <w:pPr>
        <w:pStyle w:val="Nagwek3"/>
        <w:numPr>
          <w:ilvl w:val="2"/>
          <w:numId w:val="1"/>
        </w:numPr>
        <w:rPr>
          <w:rFonts w:eastAsia="Times New Roman"/>
        </w:rPr>
      </w:pPr>
      <w:bookmarkStart w:id="179" w:name="_Toc62671477"/>
      <w:r>
        <w:rPr>
          <w:rFonts w:eastAsia="Times New Roman"/>
        </w:rPr>
        <w:t xml:space="preserve">Gospodarka </w:t>
      </w:r>
      <w:proofErr w:type="spellStart"/>
      <w:r>
        <w:rPr>
          <w:rFonts w:eastAsia="Times New Roman"/>
        </w:rPr>
        <w:t>wodno</w:t>
      </w:r>
      <w:proofErr w:type="spellEnd"/>
      <w:r>
        <w:rPr>
          <w:rFonts w:eastAsia="Times New Roman"/>
        </w:rPr>
        <w:t xml:space="preserve"> – ściekowa</w:t>
      </w:r>
      <w:bookmarkEnd w:id="179"/>
      <w:r>
        <w:rPr>
          <w:rFonts w:eastAsia="Times New Roman"/>
        </w:rPr>
        <w:t xml:space="preserve"> </w:t>
      </w:r>
    </w:p>
    <w:p w14:paraId="5BB4BA1D" w14:textId="77777777" w:rsidR="00A17F73" w:rsidRPr="00A17F73" w:rsidRDefault="00A17F73" w:rsidP="00A17F73">
      <w:pPr>
        <w:spacing w:before="240"/>
        <w:rPr>
          <w:rFonts w:ascii="Cambria" w:eastAsia="Calibri" w:hAnsi="Cambria" w:cs="Times New Roman"/>
          <w:b/>
          <w:u w:val="single"/>
        </w:rPr>
      </w:pPr>
      <w:r w:rsidRPr="00A17F73">
        <w:rPr>
          <w:rFonts w:ascii="Cambria" w:eastAsia="Calibri" w:hAnsi="Cambria" w:cs="Times New Roman"/>
          <w:b/>
          <w:u w:val="single"/>
        </w:rPr>
        <w:t>Ścieki socjalno-bytowe</w:t>
      </w:r>
    </w:p>
    <w:p w14:paraId="6C55D32E" w14:textId="281A41C8" w:rsidR="001C16A2" w:rsidRPr="00A30195" w:rsidRDefault="00A17F73" w:rsidP="001C16A2">
      <w:pPr>
        <w:spacing w:before="0"/>
        <w:rPr>
          <w:rFonts w:ascii="Cambria" w:eastAsia="Calibri" w:hAnsi="Cambria" w:cs="Times New Roman"/>
        </w:rPr>
      </w:pPr>
      <w:r w:rsidRPr="00A17F73">
        <w:rPr>
          <w:rFonts w:ascii="Cambria" w:eastAsia="Calibri" w:hAnsi="Cambria" w:cs="Times New Roman"/>
        </w:rPr>
        <w:t xml:space="preserve">Ścieki socjalno-bytowe będą odprowadzane do </w:t>
      </w:r>
      <w:r w:rsidRPr="00A30195">
        <w:rPr>
          <w:rFonts w:ascii="Cambria" w:eastAsia="Calibri" w:hAnsi="Cambria" w:cs="Times New Roman"/>
        </w:rPr>
        <w:t>kanalizacji sanitarnej.</w:t>
      </w:r>
      <w:r w:rsidRPr="00A30195">
        <w:rPr>
          <w:rFonts w:ascii="Cambria" w:eastAsia="Calibri" w:hAnsi="Cambria" w:cs="Times New Roman"/>
          <w:b/>
        </w:rPr>
        <w:t xml:space="preserve"> </w:t>
      </w:r>
      <w:r w:rsidRPr="00A30195">
        <w:rPr>
          <w:rFonts w:ascii="Cambria" w:eastAsia="Calibri" w:hAnsi="Cambria" w:cs="Times New Roman"/>
        </w:rPr>
        <w:t xml:space="preserve">W związku z realizacją inwestycji planuje się zatrudnienie ok. 80 osób. Zgodnie z tabelą 3 załącznika Rozporządzenia Ministra Infrastruktury z dnia 14 stycznia 2002 r. w sprawie określenia przeciętnych norm zużycia wody zużycie </w:t>
      </w:r>
      <w:r w:rsidR="00D95B56" w:rsidRPr="00A30195">
        <w:rPr>
          <w:rFonts w:ascii="Cambria" w:eastAsia="Calibri" w:hAnsi="Cambria" w:cs="Times New Roman"/>
        </w:rPr>
        <w:t>to</w:t>
      </w:r>
      <w:r w:rsidRPr="00A30195">
        <w:rPr>
          <w:rFonts w:ascii="Cambria" w:eastAsia="Calibri" w:hAnsi="Cambria" w:cs="Times New Roman"/>
        </w:rPr>
        <w:t xml:space="preserve"> będzie kształtować się następująco:</w:t>
      </w:r>
    </w:p>
    <w:p w14:paraId="402532C8" w14:textId="77777777" w:rsidR="001C16A2" w:rsidRPr="00A30195" w:rsidRDefault="001C16A2" w:rsidP="00F86717">
      <w:pPr>
        <w:pStyle w:val="Akapitzlist"/>
        <w:numPr>
          <w:ilvl w:val="0"/>
          <w:numId w:val="55"/>
        </w:numPr>
        <w:spacing w:before="0"/>
        <w:rPr>
          <w:rFonts w:ascii="Cambria" w:eastAsia="Calibri" w:hAnsi="Cambria" w:cs="Times New Roman"/>
        </w:rPr>
      </w:pPr>
      <w:r w:rsidRPr="00A30195">
        <w:rPr>
          <w:rFonts w:ascii="Cambria" w:eastAsia="Calibri" w:hAnsi="Cambria" w:cs="Times New Roman"/>
        </w:rPr>
        <w:t>p</w:t>
      </w:r>
      <w:r w:rsidR="00A17F73" w:rsidRPr="00A30195">
        <w:rPr>
          <w:rFonts w:ascii="Cambria" w:eastAsia="Calibri" w:hAnsi="Cambria" w:cs="Times New Roman"/>
        </w:rPr>
        <w:t>rzeciętne normy zużycia wody w zakładzie pracy na jednego zatrudnionego wynoszą: od 15 do 60 dm</w:t>
      </w:r>
      <w:r w:rsidR="00A17F73" w:rsidRPr="00A30195">
        <w:rPr>
          <w:rFonts w:ascii="Cambria" w:eastAsia="Calibri" w:hAnsi="Cambria" w:cs="Times New Roman"/>
          <w:vertAlign w:val="superscript"/>
        </w:rPr>
        <w:t>3</w:t>
      </w:r>
      <w:r w:rsidR="00A17F73" w:rsidRPr="00A30195">
        <w:rPr>
          <w:rFonts w:ascii="Cambria" w:eastAsia="Calibri" w:hAnsi="Cambria" w:cs="Times New Roman"/>
        </w:rPr>
        <w:t>/dobę</w:t>
      </w:r>
    </w:p>
    <w:p w14:paraId="39C4DF19" w14:textId="77777777" w:rsidR="001C16A2" w:rsidRDefault="001C16A2" w:rsidP="00F86717">
      <w:pPr>
        <w:pStyle w:val="Akapitzlist"/>
        <w:numPr>
          <w:ilvl w:val="0"/>
          <w:numId w:val="55"/>
        </w:numPr>
        <w:spacing w:before="0"/>
        <w:rPr>
          <w:rFonts w:ascii="Cambria" w:eastAsia="Calibri" w:hAnsi="Cambria" w:cs="Times New Roman"/>
        </w:rPr>
      </w:pPr>
      <w:r>
        <w:rPr>
          <w:rFonts w:ascii="Cambria" w:eastAsia="Calibri" w:hAnsi="Cambria" w:cs="Times New Roman"/>
        </w:rPr>
        <w:t>o</w:t>
      </w:r>
      <w:r w:rsidR="00A17F73" w:rsidRPr="001C16A2">
        <w:rPr>
          <w:rFonts w:ascii="Cambria" w:eastAsia="Calibri" w:hAnsi="Cambria" w:cs="Times New Roman"/>
        </w:rPr>
        <w:t>bliczenie dobowego zrzutu ścieków bytowych dla pracowników:</w:t>
      </w:r>
    </w:p>
    <w:p w14:paraId="15FF1C93" w14:textId="77777777" w:rsidR="001C16A2" w:rsidRDefault="00A17F73" w:rsidP="001C16A2">
      <w:pPr>
        <w:pStyle w:val="Akapitzlist"/>
        <w:spacing w:before="0"/>
        <w:rPr>
          <w:rFonts w:ascii="Cambria" w:eastAsia="Calibri" w:hAnsi="Cambria" w:cs="Times New Roman"/>
        </w:rPr>
      </w:pPr>
      <w:r w:rsidRPr="001C16A2">
        <w:rPr>
          <w:rFonts w:ascii="Cambria" w:eastAsia="Calibri" w:hAnsi="Cambria" w:cs="Times New Roman"/>
        </w:rPr>
        <w:t>80 osoby x 60 l/dobę =4 800 l/dobę = 4,8 m</w:t>
      </w:r>
      <w:r w:rsidRPr="001C16A2">
        <w:rPr>
          <w:rFonts w:ascii="Cambria" w:eastAsia="Calibri" w:hAnsi="Cambria" w:cs="Times New Roman"/>
          <w:vertAlign w:val="superscript"/>
        </w:rPr>
        <w:t>3</w:t>
      </w:r>
      <w:r w:rsidRPr="001C16A2">
        <w:rPr>
          <w:rFonts w:ascii="Cambria" w:eastAsia="Calibri" w:hAnsi="Cambria" w:cs="Times New Roman"/>
        </w:rPr>
        <w:t>/dob</w:t>
      </w:r>
      <w:r w:rsidR="001C16A2">
        <w:rPr>
          <w:rFonts w:ascii="Cambria" w:eastAsia="Calibri" w:hAnsi="Cambria" w:cs="Times New Roman"/>
        </w:rPr>
        <w:t>ę</w:t>
      </w:r>
    </w:p>
    <w:p w14:paraId="1E3BE49B" w14:textId="77777777" w:rsidR="001C16A2" w:rsidRDefault="001C16A2" w:rsidP="001C16A2">
      <w:pPr>
        <w:pStyle w:val="Akapitzlist"/>
        <w:spacing w:before="0"/>
        <w:rPr>
          <w:rFonts w:ascii="Cambria" w:eastAsia="Calibri" w:hAnsi="Cambria" w:cs="Times New Roman"/>
        </w:rPr>
      </w:pPr>
    </w:p>
    <w:p w14:paraId="69BE7B4E" w14:textId="3F2683E7" w:rsidR="00A17F73" w:rsidRPr="00A17F73" w:rsidRDefault="001C16A2" w:rsidP="001C16A2">
      <w:pPr>
        <w:pStyle w:val="Akapitzlist"/>
        <w:spacing w:before="0"/>
        <w:rPr>
          <w:rFonts w:ascii="Cambria" w:eastAsia="Calibri" w:hAnsi="Cambria" w:cs="Times New Roman"/>
        </w:rPr>
      </w:pPr>
      <w:r>
        <w:rPr>
          <w:rFonts w:ascii="Cambria" w:eastAsia="Calibri" w:hAnsi="Cambria" w:cs="Times New Roman"/>
        </w:rPr>
        <w:t>R</w:t>
      </w:r>
      <w:r w:rsidR="00A17F73" w:rsidRPr="00A17F73">
        <w:rPr>
          <w:rFonts w:ascii="Cambria" w:eastAsia="Calibri" w:hAnsi="Cambria" w:cs="Times New Roman"/>
        </w:rPr>
        <w:t>oczny zrzut ścieków bytowych:</w:t>
      </w:r>
      <w:r>
        <w:rPr>
          <w:rFonts w:ascii="Cambria" w:eastAsia="Calibri" w:hAnsi="Cambria" w:cs="Times New Roman"/>
        </w:rPr>
        <w:t xml:space="preserve"> </w:t>
      </w:r>
      <w:r w:rsidR="00A17F73" w:rsidRPr="00A17F73">
        <w:rPr>
          <w:rFonts w:ascii="Cambria" w:eastAsia="Calibri" w:hAnsi="Cambria" w:cs="Times New Roman"/>
        </w:rPr>
        <w:t>4,8 m</w:t>
      </w:r>
      <w:r w:rsidR="00A17F73" w:rsidRPr="00A17F73">
        <w:rPr>
          <w:rFonts w:ascii="Cambria" w:eastAsia="Calibri" w:hAnsi="Cambria" w:cs="Times New Roman"/>
          <w:vertAlign w:val="superscript"/>
        </w:rPr>
        <w:t>3</w:t>
      </w:r>
      <w:r w:rsidR="00A17F73" w:rsidRPr="00A17F73">
        <w:rPr>
          <w:rFonts w:ascii="Cambria" w:eastAsia="Calibri" w:hAnsi="Cambria" w:cs="Times New Roman"/>
        </w:rPr>
        <w:t>/dobę x 365 dni =  1 752 m</w:t>
      </w:r>
      <w:r w:rsidR="00A17F73" w:rsidRPr="00A17F73">
        <w:rPr>
          <w:rFonts w:ascii="Cambria" w:eastAsia="Calibri" w:hAnsi="Cambria" w:cs="Times New Roman"/>
          <w:vertAlign w:val="superscript"/>
        </w:rPr>
        <w:t>3</w:t>
      </w:r>
      <w:r w:rsidR="00A17F73" w:rsidRPr="00A17F73">
        <w:rPr>
          <w:rFonts w:ascii="Cambria" w:eastAsia="Calibri" w:hAnsi="Cambria" w:cs="Times New Roman"/>
        </w:rPr>
        <w:t>/rok</w:t>
      </w:r>
    </w:p>
    <w:p w14:paraId="4B8D617C" w14:textId="77777777" w:rsidR="00A17F73" w:rsidRPr="00A17F73" w:rsidRDefault="00A17F73" w:rsidP="00A17F73">
      <w:pPr>
        <w:spacing w:before="0"/>
        <w:ind w:left="348"/>
        <w:rPr>
          <w:rFonts w:ascii="Cambria" w:eastAsia="Calibri" w:hAnsi="Cambria" w:cs="Times New Roman"/>
        </w:rPr>
      </w:pPr>
      <w:r w:rsidRPr="00A17F73">
        <w:rPr>
          <w:rFonts w:ascii="Cambria" w:eastAsia="Calibri" w:hAnsi="Cambria" w:cs="Times New Roman"/>
        </w:rPr>
        <w:t>Ilość powstających ścieków socjalno-bytowych będzie taka sama jak ilość pobranej wody, czyli 1 752 m</w:t>
      </w:r>
      <w:r w:rsidRPr="00A17F73">
        <w:rPr>
          <w:rFonts w:ascii="Cambria" w:eastAsia="Calibri" w:hAnsi="Cambria" w:cs="Times New Roman"/>
          <w:vertAlign w:val="superscript"/>
        </w:rPr>
        <w:t>3</w:t>
      </w:r>
      <w:r w:rsidRPr="00A17F73">
        <w:rPr>
          <w:rFonts w:ascii="Cambria" w:eastAsia="Calibri" w:hAnsi="Cambria" w:cs="Times New Roman"/>
        </w:rPr>
        <w:t>/rok.</w:t>
      </w:r>
    </w:p>
    <w:p w14:paraId="09E1BF72" w14:textId="77777777" w:rsidR="00A17F73" w:rsidRPr="00A17F73" w:rsidRDefault="00A17F73" w:rsidP="00A17F73">
      <w:pPr>
        <w:spacing w:before="240"/>
        <w:rPr>
          <w:rFonts w:ascii="Cambria" w:eastAsia="Calibri" w:hAnsi="Cambria" w:cs="Times New Roman"/>
          <w:b/>
          <w:u w:val="single"/>
        </w:rPr>
      </w:pPr>
      <w:r w:rsidRPr="00A17F73">
        <w:rPr>
          <w:rFonts w:ascii="Cambria" w:eastAsia="Calibri" w:hAnsi="Cambria" w:cs="Times New Roman"/>
          <w:b/>
          <w:u w:val="single"/>
        </w:rPr>
        <w:t>Zagospodarowanie wód opadowych i roztopowych:</w:t>
      </w:r>
    </w:p>
    <w:p w14:paraId="347A3362" w14:textId="77777777" w:rsidR="00A17F73" w:rsidRPr="00A17F73" w:rsidRDefault="00A17F73" w:rsidP="00A17F73">
      <w:pPr>
        <w:spacing w:before="0"/>
        <w:rPr>
          <w:rFonts w:ascii="Cambria" w:eastAsia="Calibri" w:hAnsi="Cambria" w:cs="Times New Roman"/>
        </w:rPr>
      </w:pPr>
      <w:r w:rsidRPr="00A17F73">
        <w:rPr>
          <w:rFonts w:ascii="Cambria" w:eastAsia="Calibri" w:hAnsi="Cambria" w:cs="Times New Roman"/>
        </w:rPr>
        <w:t>Wody opadowe i roztopowe z powierzchni utwardzonych odprowadzane będą do zbiornika retencyjnego.</w:t>
      </w:r>
    </w:p>
    <w:p w14:paraId="4F120E91" w14:textId="77777777" w:rsidR="00A17F73" w:rsidRPr="00A17F73" w:rsidRDefault="00A17F73" w:rsidP="00A17F73">
      <w:pPr>
        <w:spacing w:before="0"/>
        <w:rPr>
          <w:rFonts w:ascii="Cambria" w:eastAsia="Calibri" w:hAnsi="Cambria" w:cs="Times New Roman"/>
        </w:rPr>
      </w:pPr>
      <w:r w:rsidRPr="00A17F73">
        <w:rPr>
          <w:rFonts w:ascii="Cambria" w:eastAsia="Calibri" w:hAnsi="Cambria" w:cs="Times New Roman"/>
        </w:rPr>
        <w:t>Ilości powstających wód opadowych na terenie całego zakładu przedstawiono poniżej:</w:t>
      </w:r>
    </w:p>
    <w:p w14:paraId="02C5B3F6" w14:textId="37AB3ECA" w:rsidR="00A17F73" w:rsidRPr="00A17F73" w:rsidRDefault="00A56C42" w:rsidP="00400847">
      <w:pPr>
        <w:pStyle w:val="Legenda"/>
        <w:rPr>
          <w:rFonts w:eastAsia="Lucida Sans Unicode" w:cstheme="minorHAnsi"/>
          <w:b w:val="0"/>
          <w:bCs w:val="0"/>
          <w:kern w:val="3"/>
          <w:szCs w:val="18"/>
          <w:lang w:eastAsia="zh-CN" w:bidi="hi-IN"/>
        </w:rPr>
      </w:pPr>
      <w:r>
        <w:rPr>
          <w:rFonts w:eastAsia="Lucida Sans Unicode" w:cstheme="minorHAnsi"/>
          <w:kern w:val="3"/>
          <w:szCs w:val="18"/>
          <w:lang w:eastAsia="zh-CN" w:bidi="hi-IN"/>
        </w:rPr>
        <w:t xml:space="preserve">   </w:t>
      </w:r>
      <w:bookmarkStart w:id="180" w:name="_Toc62671853"/>
      <w:r w:rsidR="00400847">
        <w:t xml:space="preserve">Tabela </w:t>
      </w:r>
      <w:fldSimple w:instr=" SEQ Tabela \* ARABIC ">
        <w:r w:rsidR="00400847">
          <w:rPr>
            <w:noProof/>
          </w:rPr>
          <w:t>19</w:t>
        </w:r>
      </w:fldSimple>
      <w:r w:rsidR="00400847">
        <w:t xml:space="preserve"> </w:t>
      </w:r>
      <w:r w:rsidR="00400847" w:rsidRPr="00335EF1">
        <w:t>Szacunkowa charakterystyka wód opadowych i roztopowych</w:t>
      </w:r>
      <w:bookmarkEnd w:id="180"/>
    </w:p>
    <w:tbl>
      <w:tblPr>
        <w:tblStyle w:val="Tabela-Siatka5"/>
        <w:tblW w:w="0" w:type="auto"/>
        <w:jc w:val="center"/>
        <w:tblLook w:val="04A0" w:firstRow="1" w:lastRow="0" w:firstColumn="1" w:lastColumn="0" w:noHBand="0" w:noVBand="1"/>
      </w:tblPr>
      <w:tblGrid>
        <w:gridCol w:w="5070"/>
        <w:gridCol w:w="2268"/>
        <w:gridCol w:w="1874"/>
      </w:tblGrid>
      <w:tr w:rsidR="00A17F73" w:rsidRPr="00A17F73" w14:paraId="246C1942" w14:textId="77777777" w:rsidTr="00A56C42">
        <w:trPr>
          <w:jc w:val="center"/>
        </w:trPr>
        <w:tc>
          <w:tcPr>
            <w:tcW w:w="5070" w:type="dxa"/>
          </w:tcPr>
          <w:p w14:paraId="75958B54" w14:textId="77777777" w:rsidR="00A17F73" w:rsidRPr="00A17F73" w:rsidRDefault="00A17F73" w:rsidP="00A17F73">
            <w:pPr>
              <w:spacing w:before="0"/>
              <w:jc w:val="left"/>
              <w:rPr>
                <w:rFonts w:ascii="Calibri" w:eastAsia="Calibri" w:hAnsi="Calibri" w:cs="Times New Roman"/>
                <w:sz w:val="18"/>
                <w:lang w:eastAsia="zh-CN" w:bidi="hi-IN"/>
              </w:rPr>
            </w:pPr>
          </w:p>
        </w:tc>
        <w:tc>
          <w:tcPr>
            <w:tcW w:w="2268" w:type="dxa"/>
          </w:tcPr>
          <w:p w14:paraId="050F00BF" w14:textId="77777777" w:rsidR="00A17F73" w:rsidRPr="00A17F73" w:rsidRDefault="00A17F73" w:rsidP="00A17F73">
            <w:pPr>
              <w:spacing w:before="0"/>
              <w:jc w:val="left"/>
              <w:rPr>
                <w:rFonts w:ascii="Calibri" w:eastAsia="Calibri" w:hAnsi="Calibri" w:cs="Times New Roman"/>
                <w:sz w:val="18"/>
                <w:lang w:eastAsia="zh-CN" w:bidi="hi-IN"/>
              </w:rPr>
            </w:pPr>
            <w:r w:rsidRPr="00A17F73">
              <w:rPr>
                <w:rFonts w:ascii="Calibri" w:eastAsia="Calibri" w:hAnsi="Calibri" w:cs="Times New Roman"/>
                <w:sz w:val="18"/>
                <w:lang w:eastAsia="zh-CN" w:bidi="hi-IN"/>
              </w:rPr>
              <w:t>Powierzchnia [ha]</w:t>
            </w:r>
          </w:p>
        </w:tc>
        <w:tc>
          <w:tcPr>
            <w:tcW w:w="1874" w:type="dxa"/>
          </w:tcPr>
          <w:p w14:paraId="2B9C40BB" w14:textId="77777777" w:rsidR="00A17F73" w:rsidRPr="00A17F73" w:rsidRDefault="00A17F73" w:rsidP="00A17F73">
            <w:pPr>
              <w:spacing w:before="0"/>
              <w:jc w:val="left"/>
              <w:rPr>
                <w:rFonts w:ascii="Calibri" w:eastAsia="Calibri" w:hAnsi="Calibri" w:cs="Times New Roman"/>
                <w:sz w:val="18"/>
                <w:lang w:eastAsia="zh-CN" w:bidi="hi-IN"/>
              </w:rPr>
            </w:pPr>
            <w:r w:rsidRPr="00A17F73">
              <w:rPr>
                <w:rFonts w:ascii="Calibri" w:eastAsia="Calibri" w:hAnsi="Calibri" w:cs="Times New Roman"/>
                <w:sz w:val="18"/>
                <w:lang w:eastAsia="zh-CN" w:bidi="hi-IN"/>
              </w:rPr>
              <w:t>Współczynnik</w:t>
            </w:r>
          </w:p>
        </w:tc>
      </w:tr>
      <w:tr w:rsidR="00A17F73" w:rsidRPr="00A17F73" w14:paraId="0879B83F" w14:textId="77777777" w:rsidTr="00A56C42">
        <w:trPr>
          <w:jc w:val="center"/>
        </w:trPr>
        <w:tc>
          <w:tcPr>
            <w:tcW w:w="5070" w:type="dxa"/>
          </w:tcPr>
          <w:p w14:paraId="6211ABDA" w14:textId="77777777" w:rsidR="00A17F73" w:rsidRPr="00A17F73" w:rsidRDefault="00A17F73" w:rsidP="00A17F73">
            <w:pPr>
              <w:spacing w:before="0"/>
              <w:jc w:val="left"/>
              <w:rPr>
                <w:rFonts w:ascii="Calibri" w:eastAsia="Calibri" w:hAnsi="Calibri" w:cs="Times New Roman"/>
                <w:sz w:val="18"/>
                <w:lang w:eastAsia="zh-CN" w:bidi="hi-IN"/>
              </w:rPr>
            </w:pPr>
            <w:r w:rsidRPr="00A17F73">
              <w:rPr>
                <w:rFonts w:ascii="Calibri" w:eastAsia="Calibri" w:hAnsi="Calibri" w:cs="Times New Roman"/>
                <w:sz w:val="18"/>
                <w:lang w:eastAsia="zh-CN" w:bidi="hi-IN"/>
              </w:rPr>
              <w:t>Powierzchnia zabudowy</w:t>
            </w:r>
          </w:p>
        </w:tc>
        <w:tc>
          <w:tcPr>
            <w:tcW w:w="2268" w:type="dxa"/>
          </w:tcPr>
          <w:p w14:paraId="5AFAB0D9" w14:textId="77777777" w:rsidR="00A17F73" w:rsidRPr="00A17F73" w:rsidRDefault="00A17F73" w:rsidP="00A17F73">
            <w:pPr>
              <w:spacing w:before="0"/>
              <w:jc w:val="left"/>
              <w:rPr>
                <w:rFonts w:ascii="Calibri" w:eastAsia="Calibri" w:hAnsi="Calibri" w:cs="Times New Roman"/>
                <w:sz w:val="18"/>
                <w:lang w:eastAsia="zh-CN" w:bidi="hi-IN"/>
              </w:rPr>
            </w:pPr>
            <w:r w:rsidRPr="00A17F73">
              <w:rPr>
                <w:rFonts w:ascii="Calibri" w:eastAsia="Calibri" w:hAnsi="Calibri" w:cs="Times New Roman"/>
                <w:sz w:val="18"/>
                <w:lang w:eastAsia="zh-CN" w:bidi="hi-IN"/>
              </w:rPr>
              <w:t>0,23</w:t>
            </w:r>
          </w:p>
        </w:tc>
        <w:tc>
          <w:tcPr>
            <w:tcW w:w="1874" w:type="dxa"/>
          </w:tcPr>
          <w:p w14:paraId="5E5F48D3" w14:textId="77777777" w:rsidR="00A17F73" w:rsidRPr="00A17F73" w:rsidRDefault="00A17F73" w:rsidP="00A17F73">
            <w:pPr>
              <w:spacing w:before="0"/>
              <w:jc w:val="left"/>
              <w:rPr>
                <w:rFonts w:ascii="Calibri" w:eastAsia="Calibri" w:hAnsi="Calibri" w:cs="Times New Roman"/>
                <w:sz w:val="18"/>
                <w:lang w:eastAsia="zh-CN" w:bidi="hi-IN"/>
              </w:rPr>
            </w:pPr>
            <w:r w:rsidRPr="00A17F73">
              <w:rPr>
                <w:rFonts w:ascii="Calibri" w:eastAsia="Calibri" w:hAnsi="Calibri" w:cs="Times New Roman"/>
                <w:sz w:val="18"/>
                <w:lang w:eastAsia="zh-CN" w:bidi="hi-IN"/>
              </w:rPr>
              <w:t>0,9</w:t>
            </w:r>
          </w:p>
        </w:tc>
      </w:tr>
      <w:tr w:rsidR="00A17F73" w:rsidRPr="00A17F73" w14:paraId="4F1DB789" w14:textId="77777777" w:rsidTr="00A56C42">
        <w:trPr>
          <w:jc w:val="center"/>
        </w:trPr>
        <w:tc>
          <w:tcPr>
            <w:tcW w:w="5070" w:type="dxa"/>
          </w:tcPr>
          <w:p w14:paraId="409E0A73" w14:textId="77777777" w:rsidR="00A17F73" w:rsidRPr="00A17F73" w:rsidRDefault="00A17F73" w:rsidP="00A17F73">
            <w:pPr>
              <w:spacing w:before="0"/>
              <w:jc w:val="left"/>
              <w:rPr>
                <w:rFonts w:ascii="Calibri" w:eastAsia="Calibri" w:hAnsi="Calibri" w:cs="Times New Roman"/>
                <w:sz w:val="18"/>
                <w:lang w:eastAsia="zh-CN" w:bidi="hi-IN"/>
              </w:rPr>
            </w:pPr>
            <w:r w:rsidRPr="00A17F73">
              <w:rPr>
                <w:rFonts w:ascii="Calibri" w:eastAsia="Calibri" w:hAnsi="Calibri" w:cs="Times New Roman"/>
                <w:sz w:val="18"/>
                <w:lang w:eastAsia="zh-CN" w:bidi="hi-IN"/>
              </w:rPr>
              <w:t>Powierzchnie utwardzeń (w tym drogi dojazdowe i place składowe)</w:t>
            </w:r>
          </w:p>
        </w:tc>
        <w:tc>
          <w:tcPr>
            <w:tcW w:w="2268" w:type="dxa"/>
          </w:tcPr>
          <w:p w14:paraId="0A03B526" w14:textId="77777777" w:rsidR="00A17F73" w:rsidRPr="00A17F73" w:rsidRDefault="00A17F73" w:rsidP="00A17F73">
            <w:pPr>
              <w:spacing w:before="0"/>
              <w:jc w:val="left"/>
              <w:rPr>
                <w:rFonts w:ascii="Calibri" w:eastAsia="Calibri" w:hAnsi="Calibri" w:cs="Times New Roman"/>
                <w:sz w:val="18"/>
                <w:lang w:eastAsia="zh-CN" w:bidi="hi-IN"/>
              </w:rPr>
            </w:pPr>
            <w:r w:rsidRPr="00A17F73">
              <w:rPr>
                <w:rFonts w:ascii="Calibri" w:eastAsia="Calibri" w:hAnsi="Calibri" w:cs="Times New Roman"/>
                <w:sz w:val="18"/>
                <w:lang w:eastAsia="zh-CN" w:bidi="hi-IN"/>
              </w:rPr>
              <w:t>0,82</w:t>
            </w:r>
          </w:p>
        </w:tc>
        <w:tc>
          <w:tcPr>
            <w:tcW w:w="1874" w:type="dxa"/>
            <w:tcBorders>
              <w:bottom w:val="single" w:sz="4" w:space="0" w:color="auto"/>
            </w:tcBorders>
          </w:tcPr>
          <w:p w14:paraId="4B491E56" w14:textId="77777777" w:rsidR="00A17F73" w:rsidRPr="00A17F73" w:rsidRDefault="00A17F73" w:rsidP="00A17F73">
            <w:pPr>
              <w:spacing w:before="0"/>
              <w:jc w:val="left"/>
              <w:rPr>
                <w:rFonts w:ascii="Calibri" w:eastAsia="Calibri" w:hAnsi="Calibri" w:cs="Times New Roman"/>
                <w:sz w:val="18"/>
                <w:lang w:eastAsia="zh-CN" w:bidi="hi-IN"/>
              </w:rPr>
            </w:pPr>
            <w:r w:rsidRPr="00A17F73">
              <w:rPr>
                <w:rFonts w:ascii="Calibri" w:eastAsia="Calibri" w:hAnsi="Calibri" w:cs="Times New Roman"/>
                <w:sz w:val="18"/>
                <w:lang w:eastAsia="zh-CN" w:bidi="hi-IN"/>
              </w:rPr>
              <w:t>0,9</w:t>
            </w:r>
          </w:p>
        </w:tc>
      </w:tr>
      <w:tr w:rsidR="00A17F73" w:rsidRPr="00A17F73" w14:paraId="1AC99195" w14:textId="77777777" w:rsidTr="00A56C42">
        <w:trPr>
          <w:jc w:val="center"/>
        </w:trPr>
        <w:tc>
          <w:tcPr>
            <w:tcW w:w="5070" w:type="dxa"/>
          </w:tcPr>
          <w:p w14:paraId="4216EAFF" w14:textId="77777777" w:rsidR="00A17F73" w:rsidRPr="00A17F73" w:rsidRDefault="00A17F73" w:rsidP="00A17F73">
            <w:pPr>
              <w:spacing w:before="0"/>
              <w:jc w:val="left"/>
              <w:rPr>
                <w:rFonts w:ascii="Calibri" w:eastAsia="Calibri" w:hAnsi="Calibri" w:cs="Times New Roman"/>
                <w:sz w:val="18"/>
                <w:lang w:eastAsia="zh-CN" w:bidi="hi-IN"/>
              </w:rPr>
            </w:pPr>
            <w:r w:rsidRPr="00A17F73">
              <w:rPr>
                <w:rFonts w:ascii="Calibri" w:eastAsia="Calibri" w:hAnsi="Calibri" w:cs="Times New Roman"/>
                <w:sz w:val="18"/>
                <w:lang w:eastAsia="zh-CN" w:bidi="hi-IN"/>
              </w:rPr>
              <w:t>Razem</w:t>
            </w:r>
          </w:p>
        </w:tc>
        <w:tc>
          <w:tcPr>
            <w:tcW w:w="2268" w:type="dxa"/>
            <w:tcBorders>
              <w:right w:val="single" w:sz="4" w:space="0" w:color="auto"/>
            </w:tcBorders>
          </w:tcPr>
          <w:p w14:paraId="04420584" w14:textId="77777777" w:rsidR="00A17F73" w:rsidRPr="00A17F73" w:rsidRDefault="00A17F73" w:rsidP="00A17F73">
            <w:pPr>
              <w:spacing w:before="0"/>
              <w:jc w:val="left"/>
              <w:rPr>
                <w:rFonts w:ascii="Calibri" w:eastAsia="Calibri" w:hAnsi="Calibri" w:cs="Times New Roman"/>
                <w:sz w:val="18"/>
                <w:lang w:eastAsia="zh-CN" w:bidi="hi-IN"/>
              </w:rPr>
            </w:pPr>
            <w:r w:rsidRPr="00A17F73">
              <w:rPr>
                <w:rFonts w:ascii="Calibri" w:eastAsia="Calibri" w:hAnsi="Calibri" w:cs="Times New Roman"/>
                <w:sz w:val="18"/>
                <w:lang w:eastAsia="zh-CN" w:bidi="hi-IN"/>
              </w:rPr>
              <w:t>1,05</w:t>
            </w:r>
          </w:p>
        </w:tc>
        <w:tc>
          <w:tcPr>
            <w:tcW w:w="1874" w:type="dxa"/>
            <w:tcBorders>
              <w:top w:val="single" w:sz="4" w:space="0" w:color="auto"/>
              <w:left w:val="single" w:sz="4" w:space="0" w:color="auto"/>
              <w:bottom w:val="nil"/>
              <w:right w:val="nil"/>
            </w:tcBorders>
          </w:tcPr>
          <w:p w14:paraId="73DA5A5D" w14:textId="77777777" w:rsidR="00A17F73" w:rsidRPr="00A17F73" w:rsidRDefault="00A17F73" w:rsidP="00A17F73">
            <w:pPr>
              <w:spacing w:before="0"/>
              <w:jc w:val="left"/>
              <w:rPr>
                <w:rFonts w:ascii="Calibri" w:eastAsia="Calibri" w:hAnsi="Calibri" w:cs="Times New Roman"/>
                <w:sz w:val="18"/>
                <w:lang w:eastAsia="zh-CN" w:bidi="hi-IN"/>
              </w:rPr>
            </w:pPr>
          </w:p>
        </w:tc>
      </w:tr>
    </w:tbl>
    <w:p w14:paraId="41E2B4E8" w14:textId="77777777" w:rsidR="00A17F73" w:rsidRPr="00A17F73" w:rsidRDefault="00A17F73" w:rsidP="00A17F73">
      <w:pPr>
        <w:widowControl w:val="0"/>
        <w:suppressAutoHyphens/>
        <w:autoSpaceDN w:val="0"/>
        <w:spacing w:before="0" w:after="0" w:line="276" w:lineRule="auto"/>
        <w:jc w:val="left"/>
        <w:textAlignment w:val="baseline"/>
        <w:rPr>
          <w:rFonts w:ascii="Cambria" w:eastAsia="Lucida Sans Unicode" w:hAnsi="Cambria" w:cs="Mangal"/>
          <w:kern w:val="3"/>
          <w:lang w:eastAsia="zh-CN" w:bidi="hi-IN"/>
        </w:rPr>
      </w:pPr>
    </w:p>
    <w:p w14:paraId="3142EF77" w14:textId="77777777" w:rsidR="00A17F73" w:rsidRPr="00A17F73" w:rsidRDefault="00A17F73" w:rsidP="00A17F73">
      <w:pPr>
        <w:widowControl w:val="0"/>
        <w:suppressAutoHyphens/>
        <w:autoSpaceDN w:val="0"/>
        <w:spacing w:before="0" w:after="0" w:line="276" w:lineRule="auto"/>
        <w:jc w:val="left"/>
        <w:textAlignment w:val="baseline"/>
        <w:rPr>
          <w:rFonts w:ascii="Cambria" w:eastAsia="Lucida Sans Unicode" w:hAnsi="Cambria" w:cs="Mangal"/>
          <w:kern w:val="3"/>
          <w:lang w:eastAsia="zh-CN" w:bidi="hi-IN"/>
        </w:rPr>
      </w:pPr>
      <w:r w:rsidRPr="00A17F73">
        <w:rPr>
          <w:rFonts w:ascii="Cambria" w:eastAsia="Lucida Sans Unicode" w:hAnsi="Cambria" w:cs="Mangal"/>
          <w:kern w:val="3"/>
          <w:lang w:eastAsia="zh-CN" w:bidi="hi-IN"/>
        </w:rPr>
        <w:lastRenderedPageBreak/>
        <w:t>Łączna powierzchnia zlewni wynosi 1,05  ha</w:t>
      </w:r>
    </w:p>
    <w:p w14:paraId="6FE97122" w14:textId="77777777" w:rsidR="00A17F73" w:rsidRPr="00A17F73" w:rsidRDefault="00A17F73" w:rsidP="00A17F73">
      <w:pPr>
        <w:widowControl w:val="0"/>
        <w:suppressAutoHyphens/>
        <w:autoSpaceDN w:val="0"/>
        <w:spacing w:before="0" w:after="0" w:line="276" w:lineRule="auto"/>
        <w:jc w:val="left"/>
        <w:textAlignment w:val="baseline"/>
        <w:rPr>
          <w:rFonts w:ascii="Cambria" w:eastAsia="Lucida Sans Unicode" w:hAnsi="Cambria" w:cs="Mangal"/>
          <w:kern w:val="3"/>
          <w:lang w:eastAsia="zh-CN" w:bidi="hi-IN"/>
        </w:rPr>
      </w:pPr>
    </w:p>
    <w:p w14:paraId="69A61B70" w14:textId="77777777" w:rsidR="00A17F73" w:rsidRPr="00A17F73" w:rsidRDefault="00A17F73" w:rsidP="00A17F73">
      <w:pPr>
        <w:widowControl w:val="0"/>
        <w:suppressAutoHyphens/>
        <w:autoSpaceDN w:val="0"/>
        <w:spacing w:before="0" w:after="0" w:line="276" w:lineRule="auto"/>
        <w:jc w:val="left"/>
        <w:textAlignment w:val="baseline"/>
        <w:rPr>
          <w:rFonts w:ascii="Cambria" w:eastAsia="Lucida Sans Unicode" w:hAnsi="Cambria" w:cs="Mangal"/>
          <w:kern w:val="3"/>
          <w:lang w:eastAsia="zh-CN" w:bidi="hi-IN"/>
        </w:rPr>
      </w:pPr>
      <w:r w:rsidRPr="00A17F73">
        <w:rPr>
          <w:rFonts w:ascii="Cambria" w:eastAsia="Lucida Sans Unicode" w:hAnsi="Cambria" w:cs="Mangal"/>
          <w:kern w:val="3"/>
          <w:lang w:eastAsia="zh-CN" w:bidi="hi-IN"/>
        </w:rPr>
        <w:t>Deszcz miarodajny o natężeniu q=205 l/s/ha</w:t>
      </w:r>
    </w:p>
    <w:p w14:paraId="16D20821" w14:textId="15FBE667" w:rsidR="00A17F73" w:rsidRPr="00A17F73" w:rsidRDefault="00A17F73" w:rsidP="00A17F73">
      <w:pPr>
        <w:widowControl w:val="0"/>
        <w:suppressAutoHyphens/>
        <w:autoSpaceDN w:val="0"/>
        <w:spacing w:before="0" w:after="0" w:line="276" w:lineRule="auto"/>
        <w:jc w:val="left"/>
        <w:textAlignment w:val="baseline"/>
        <w:rPr>
          <w:rFonts w:ascii="Cambria" w:eastAsia="Lucida Sans Unicode" w:hAnsi="Cambria" w:cs="Mangal"/>
          <w:kern w:val="3"/>
          <w:lang w:eastAsia="zh-CN" w:bidi="hi-IN"/>
        </w:rPr>
      </w:pPr>
      <w:r w:rsidRPr="00A17F73">
        <w:rPr>
          <w:rFonts w:ascii="Cambria" w:eastAsia="Lucida Sans Unicode" w:hAnsi="Cambria" w:cs="Mangal"/>
          <w:kern w:val="3"/>
          <w:lang w:eastAsia="zh-CN" w:bidi="hi-IN"/>
        </w:rPr>
        <w:tab/>
      </w:r>
      <w:r w:rsidRPr="00A17F73">
        <w:rPr>
          <w:rFonts w:ascii="Cambria" w:eastAsia="Lucida Sans Unicode" w:hAnsi="Cambria" w:cs="Mangal"/>
          <w:kern w:val="3"/>
          <w:lang w:eastAsia="zh-CN" w:bidi="hi-IN"/>
        </w:rPr>
        <w:tab/>
      </w:r>
      <w:r w:rsidRPr="00A17F73">
        <w:rPr>
          <w:rFonts w:ascii="Cambria" w:eastAsia="Lucida Sans Unicode" w:hAnsi="Cambria" w:cs="Mangal"/>
          <w:kern w:val="3"/>
          <w:lang w:eastAsia="zh-CN" w:bidi="hi-IN"/>
        </w:rPr>
        <w:tab/>
        <w:t>współczynnik opóźnienia = 1,0</w:t>
      </w:r>
      <w:r w:rsidR="001C16A2">
        <w:rPr>
          <w:rFonts w:ascii="Cambria" w:eastAsia="Lucida Sans Unicode" w:hAnsi="Cambria" w:cs="Mangal"/>
          <w:kern w:val="3"/>
          <w:lang w:eastAsia="zh-CN" w:bidi="hi-IN"/>
        </w:rPr>
        <w:br/>
        <w:t xml:space="preserve">                                            </w:t>
      </w:r>
      <w:r w:rsidRPr="00A17F73">
        <w:rPr>
          <w:rFonts w:ascii="Cambria" w:eastAsia="Lucida Sans Unicode" w:hAnsi="Cambria" w:cs="Mangal"/>
          <w:kern w:val="3"/>
          <w:lang w:eastAsia="zh-CN" w:bidi="hi-IN"/>
        </w:rPr>
        <w:t>P=10%</w:t>
      </w:r>
      <w:r w:rsidR="001C16A2">
        <w:rPr>
          <w:rFonts w:ascii="Cambria" w:eastAsia="Lucida Sans Unicode" w:hAnsi="Cambria" w:cs="Mangal"/>
          <w:kern w:val="3"/>
          <w:lang w:eastAsia="zh-CN" w:bidi="hi-IN"/>
        </w:rPr>
        <w:br/>
        <w:t xml:space="preserve">                                            </w:t>
      </w:r>
      <w:r w:rsidRPr="00A17F73">
        <w:rPr>
          <w:rFonts w:ascii="Cambria" w:eastAsia="Lucida Sans Unicode" w:hAnsi="Cambria" w:cs="Mangal"/>
          <w:kern w:val="3"/>
          <w:lang w:eastAsia="zh-CN" w:bidi="hi-IN"/>
        </w:rPr>
        <w:t>c=10</w:t>
      </w:r>
    </w:p>
    <w:p w14:paraId="128E9C01" w14:textId="77777777" w:rsidR="00A17F73" w:rsidRPr="00A17F73" w:rsidRDefault="00A17F73" w:rsidP="00A17F73">
      <w:pPr>
        <w:widowControl w:val="0"/>
        <w:suppressAutoHyphens/>
        <w:autoSpaceDN w:val="0"/>
        <w:spacing w:before="0" w:after="0" w:line="276" w:lineRule="auto"/>
        <w:textAlignment w:val="baseline"/>
        <w:rPr>
          <w:rFonts w:ascii="Cambria" w:eastAsia="Lucida Sans Unicode" w:hAnsi="Cambria" w:cs="Mangal"/>
          <w:kern w:val="3"/>
          <w:lang w:eastAsia="zh-CN" w:bidi="hi-IN"/>
        </w:rPr>
      </w:pPr>
      <w:r w:rsidRPr="00A17F73">
        <w:rPr>
          <w:rFonts w:ascii="Cambria" w:eastAsia="Lucida Sans Unicode" w:hAnsi="Cambria" w:cs="Mangal"/>
          <w:kern w:val="3"/>
          <w:lang w:eastAsia="zh-CN" w:bidi="hi-IN"/>
        </w:rPr>
        <w:t xml:space="preserve">Maksymalna ilość wód opadowych, jaka zostanie odprowadzona z poszczególnych zlewni, dla prawdopodobieństwa występowania deszczu miarodajnego została wyliczona </w:t>
      </w:r>
      <w:r w:rsidRPr="00A17F73">
        <w:rPr>
          <w:rFonts w:ascii="Cambria" w:eastAsia="Lucida Sans Unicode" w:hAnsi="Cambria" w:cs="Mangal"/>
          <w:kern w:val="3"/>
          <w:lang w:eastAsia="zh-CN" w:bidi="hi-IN"/>
        </w:rPr>
        <w:br/>
        <w:t>w oparciu o następujący wzór:</w:t>
      </w:r>
    </w:p>
    <w:p w14:paraId="040386D1" w14:textId="77777777" w:rsidR="00A17F73" w:rsidRPr="00A17F73" w:rsidRDefault="00A17F73" w:rsidP="00A17F73">
      <w:pPr>
        <w:widowControl w:val="0"/>
        <w:suppressAutoHyphens/>
        <w:autoSpaceDN w:val="0"/>
        <w:spacing w:before="0" w:after="0" w:line="276" w:lineRule="auto"/>
        <w:ind w:firstLine="709"/>
        <w:jc w:val="left"/>
        <w:textAlignment w:val="baseline"/>
        <w:rPr>
          <w:rFonts w:ascii="Cambria" w:eastAsia="Lucida Sans Unicode" w:hAnsi="Cambria" w:cs="Mangal"/>
          <w:kern w:val="3"/>
          <w:lang w:eastAsia="zh-CN" w:bidi="hi-IN"/>
        </w:rPr>
      </w:pPr>
      <w:r w:rsidRPr="00A17F73">
        <w:rPr>
          <w:rFonts w:ascii="Cambria" w:eastAsia="Lucida Sans Unicode" w:hAnsi="Cambria" w:cs="Mangal"/>
          <w:kern w:val="3"/>
          <w:position w:val="-22"/>
          <w:lang w:eastAsia="zh-CN" w:bidi="hi-IN"/>
        </w:rPr>
        <w:object w:dxaOrig="3060" w:dyaOrig="540" w14:anchorId="08C981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1.6pt;height:37.8pt" o:ole="">
            <v:imagedata r:id="rId30" o:title=""/>
          </v:shape>
          <o:OLEObject Type="Embed" ProgID="Equation.3" ShapeID="_x0000_i1025" DrawAspect="Content" ObjectID="_1673284608" r:id="rId31"/>
        </w:object>
      </w:r>
    </w:p>
    <w:p w14:paraId="1657B919" w14:textId="77777777" w:rsidR="00A17F73" w:rsidRPr="00A17F73" w:rsidRDefault="00A17F73" w:rsidP="00A17F73">
      <w:pPr>
        <w:widowControl w:val="0"/>
        <w:suppressAutoHyphens/>
        <w:autoSpaceDN w:val="0"/>
        <w:spacing w:before="0" w:after="0" w:line="276" w:lineRule="auto"/>
        <w:ind w:left="567" w:hanging="567"/>
        <w:textAlignment w:val="baseline"/>
        <w:rPr>
          <w:rFonts w:ascii="Cambria" w:eastAsia="Lucida Sans Unicode" w:hAnsi="Cambria" w:cs="Mangal"/>
          <w:i/>
          <w:kern w:val="3"/>
          <w:lang w:eastAsia="zh-CN" w:bidi="hi-IN"/>
        </w:rPr>
      </w:pPr>
      <w:r w:rsidRPr="00A17F73">
        <w:rPr>
          <w:rFonts w:ascii="Cambria" w:eastAsia="Lucida Sans Unicode" w:hAnsi="Cambria" w:cs="Mangal"/>
          <w:i/>
          <w:kern w:val="3"/>
          <w:lang w:eastAsia="zh-CN" w:bidi="hi-IN"/>
        </w:rPr>
        <w:t>gdzie:</w:t>
      </w:r>
    </w:p>
    <w:p w14:paraId="3E64BE43" w14:textId="77777777" w:rsidR="00A17F73" w:rsidRPr="00A17F73" w:rsidRDefault="00A17F73" w:rsidP="00A17F73">
      <w:pPr>
        <w:widowControl w:val="0"/>
        <w:suppressAutoHyphens/>
        <w:autoSpaceDN w:val="0"/>
        <w:spacing w:before="0" w:after="0" w:line="276" w:lineRule="auto"/>
        <w:ind w:left="567" w:hanging="567"/>
        <w:textAlignment w:val="baseline"/>
        <w:rPr>
          <w:rFonts w:ascii="Cambria" w:eastAsia="Lucida Sans Unicode" w:hAnsi="Cambria" w:cs="Mangal"/>
          <w:i/>
          <w:kern w:val="3"/>
          <w:lang w:eastAsia="zh-CN" w:bidi="hi-IN"/>
        </w:rPr>
      </w:pPr>
      <w:r w:rsidRPr="00A17F73">
        <w:rPr>
          <w:rFonts w:ascii="Cambria" w:eastAsia="Lucida Sans Unicode" w:hAnsi="Cambria" w:cs="Mangal"/>
          <w:i/>
          <w:kern w:val="3"/>
          <w:lang w:eastAsia="zh-CN" w:bidi="hi-IN"/>
        </w:rPr>
        <w:t>q – natężenie deszczu miarodajnego [dm</w:t>
      </w:r>
      <w:r w:rsidRPr="00A17F73">
        <w:rPr>
          <w:rFonts w:ascii="Cambria" w:eastAsia="Lucida Sans Unicode" w:hAnsi="Cambria" w:cs="Mangal"/>
          <w:i/>
          <w:kern w:val="3"/>
          <w:vertAlign w:val="superscript"/>
          <w:lang w:eastAsia="zh-CN" w:bidi="hi-IN"/>
        </w:rPr>
        <w:t>3</w:t>
      </w:r>
      <w:r w:rsidRPr="00A17F73">
        <w:rPr>
          <w:rFonts w:ascii="Cambria" w:eastAsia="Lucida Sans Unicode" w:hAnsi="Cambria" w:cs="Mangal"/>
          <w:i/>
          <w:kern w:val="3"/>
          <w:lang w:eastAsia="zh-CN" w:bidi="hi-IN"/>
        </w:rPr>
        <w:t>/</w:t>
      </w:r>
      <w:proofErr w:type="spellStart"/>
      <w:r w:rsidRPr="00A17F73">
        <w:rPr>
          <w:rFonts w:ascii="Cambria" w:eastAsia="Lucida Sans Unicode" w:hAnsi="Cambria" w:cs="Mangal"/>
          <w:i/>
          <w:kern w:val="3"/>
          <w:lang w:eastAsia="zh-CN" w:bidi="hi-IN"/>
        </w:rPr>
        <w:t>s·ha</w:t>
      </w:r>
      <w:proofErr w:type="spellEnd"/>
      <w:r w:rsidRPr="00A17F73">
        <w:rPr>
          <w:rFonts w:ascii="Cambria" w:eastAsia="Lucida Sans Unicode" w:hAnsi="Cambria" w:cs="Mangal"/>
          <w:i/>
          <w:kern w:val="3"/>
          <w:lang w:eastAsia="zh-CN" w:bidi="hi-IN"/>
        </w:rPr>
        <w:t xml:space="preserve">], (205 l/s/ha przy założeniu </w:t>
      </w:r>
    </w:p>
    <w:p w14:paraId="39E3E370" w14:textId="77777777" w:rsidR="00A17F73" w:rsidRPr="00A17F73" w:rsidRDefault="00A17F73" w:rsidP="00A17F73">
      <w:pPr>
        <w:widowControl w:val="0"/>
        <w:suppressAutoHyphens/>
        <w:autoSpaceDN w:val="0"/>
        <w:spacing w:before="0" w:after="0" w:line="276" w:lineRule="auto"/>
        <w:ind w:left="567" w:hanging="567"/>
        <w:jc w:val="left"/>
        <w:textAlignment w:val="baseline"/>
        <w:rPr>
          <w:rFonts w:ascii="Cambria" w:eastAsia="Lucida Sans Unicode" w:hAnsi="Cambria" w:cs="Mangal"/>
          <w:i/>
          <w:kern w:val="3"/>
          <w:lang w:eastAsia="zh-CN" w:bidi="hi-IN"/>
        </w:rPr>
      </w:pPr>
      <w:r w:rsidRPr="00A17F73">
        <w:rPr>
          <w:rFonts w:ascii="Cambria" w:eastAsia="Lucida Sans Unicode" w:hAnsi="Cambria" w:cs="Mangal"/>
          <w:i/>
          <w:kern w:val="3"/>
          <w:lang w:eastAsia="zh-CN" w:bidi="hi-IN"/>
        </w:rPr>
        <w:t>p = 10% i c = 10 lat)</w:t>
      </w:r>
    </w:p>
    <w:p w14:paraId="76990405" w14:textId="77777777" w:rsidR="00A17F73" w:rsidRPr="00A17F73" w:rsidRDefault="00A17F73" w:rsidP="00A17F73">
      <w:pPr>
        <w:widowControl w:val="0"/>
        <w:suppressAutoHyphens/>
        <w:autoSpaceDN w:val="0"/>
        <w:spacing w:before="0" w:after="0" w:line="276" w:lineRule="auto"/>
        <w:ind w:left="567" w:hanging="567"/>
        <w:jc w:val="left"/>
        <w:textAlignment w:val="baseline"/>
        <w:rPr>
          <w:rFonts w:ascii="Cambria" w:eastAsia="Lucida Sans Unicode" w:hAnsi="Cambria" w:cs="Mangal"/>
          <w:i/>
          <w:kern w:val="3"/>
          <w:lang w:eastAsia="zh-CN" w:bidi="hi-IN"/>
        </w:rPr>
      </w:pPr>
      <w:r w:rsidRPr="00A17F73">
        <w:rPr>
          <w:rFonts w:ascii="Cambria" w:eastAsia="Lucida Sans Unicode" w:hAnsi="Cambria" w:cs="Mangal"/>
          <w:i/>
          <w:kern w:val="3"/>
          <w:lang w:eastAsia="zh-CN" w:bidi="hi-IN"/>
        </w:rPr>
        <w:t>φ – współczynnik spływu</w:t>
      </w:r>
    </w:p>
    <w:p w14:paraId="673C26D4" w14:textId="77777777" w:rsidR="00A17F73" w:rsidRPr="00A17F73" w:rsidRDefault="00A17F73" w:rsidP="00A17F73">
      <w:pPr>
        <w:widowControl w:val="0"/>
        <w:suppressAutoHyphens/>
        <w:autoSpaceDN w:val="0"/>
        <w:spacing w:before="0" w:after="0" w:line="276" w:lineRule="auto"/>
        <w:ind w:left="567" w:hanging="567"/>
        <w:jc w:val="left"/>
        <w:textAlignment w:val="baseline"/>
        <w:rPr>
          <w:rFonts w:ascii="Cambria" w:eastAsia="Lucida Sans Unicode" w:hAnsi="Cambria" w:cs="Mangal"/>
          <w:i/>
          <w:kern w:val="3"/>
          <w:lang w:eastAsia="zh-CN" w:bidi="hi-IN"/>
        </w:rPr>
      </w:pPr>
      <w:r w:rsidRPr="00A17F73">
        <w:rPr>
          <w:rFonts w:ascii="Cambria" w:eastAsia="Lucida Sans Unicode" w:hAnsi="Cambria" w:cs="Mangal"/>
          <w:i/>
          <w:kern w:val="3"/>
          <w:lang w:eastAsia="zh-CN" w:bidi="hi-IN"/>
        </w:rPr>
        <w:t>ψ – współczynnik opóźnienia spływu =1</w:t>
      </w:r>
    </w:p>
    <w:p w14:paraId="09AA8C54" w14:textId="77777777" w:rsidR="00A17F73" w:rsidRPr="00A17F73" w:rsidRDefault="00A17F73" w:rsidP="00A17F73">
      <w:pPr>
        <w:widowControl w:val="0"/>
        <w:suppressAutoHyphens/>
        <w:autoSpaceDN w:val="0"/>
        <w:spacing w:before="0" w:after="0" w:line="276" w:lineRule="auto"/>
        <w:ind w:left="426" w:hanging="426"/>
        <w:jc w:val="left"/>
        <w:textAlignment w:val="baseline"/>
        <w:rPr>
          <w:rFonts w:ascii="Cambria" w:eastAsia="Lucida Sans Unicode" w:hAnsi="Cambria" w:cs="Mangal"/>
          <w:i/>
          <w:kern w:val="3"/>
          <w:lang w:eastAsia="zh-CN" w:bidi="hi-IN"/>
        </w:rPr>
      </w:pPr>
      <w:r w:rsidRPr="00A17F73">
        <w:rPr>
          <w:rFonts w:ascii="Cambria" w:eastAsia="Lucida Sans Unicode" w:hAnsi="Cambria" w:cs="Mangal"/>
          <w:i/>
          <w:kern w:val="3"/>
          <w:lang w:eastAsia="zh-CN" w:bidi="hi-IN"/>
        </w:rPr>
        <w:t>F – powierzchnia zlewni [ha]: powierzchnia</w:t>
      </w:r>
    </w:p>
    <w:p w14:paraId="6ED628E9" w14:textId="77777777" w:rsidR="00A17F73" w:rsidRPr="00A17F73" w:rsidRDefault="00A17F73" w:rsidP="00A17F73">
      <w:pPr>
        <w:widowControl w:val="0"/>
        <w:suppressAutoHyphens/>
        <w:autoSpaceDN w:val="0"/>
        <w:spacing w:before="0" w:after="0" w:line="276" w:lineRule="auto"/>
        <w:ind w:left="426" w:hanging="426"/>
        <w:jc w:val="left"/>
        <w:textAlignment w:val="baseline"/>
        <w:rPr>
          <w:rFonts w:ascii="Cambria" w:eastAsia="Lucida Sans Unicode" w:hAnsi="Cambria" w:cs="Mangal"/>
          <w:i/>
          <w:kern w:val="3"/>
          <w:lang w:eastAsia="zh-CN" w:bidi="hi-IN"/>
        </w:rPr>
      </w:pPr>
    </w:p>
    <w:p w14:paraId="28EC6DE7" w14:textId="77777777" w:rsidR="00A17F73" w:rsidRPr="00A17F73" w:rsidRDefault="00A17F73" w:rsidP="00A17F73">
      <w:pPr>
        <w:widowControl w:val="0"/>
        <w:suppressAutoHyphens/>
        <w:autoSpaceDN w:val="0"/>
        <w:spacing w:before="0" w:after="0" w:line="276" w:lineRule="auto"/>
        <w:ind w:firstLine="709"/>
        <w:jc w:val="center"/>
        <w:textAlignment w:val="baseline"/>
        <w:rPr>
          <w:rFonts w:ascii="Cambria" w:eastAsia="Lucida Sans Unicode" w:hAnsi="Cambria" w:cs="Mangal"/>
          <w:kern w:val="3"/>
          <w:lang w:eastAsia="zh-CN" w:bidi="hi-IN"/>
        </w:rPr>
      </w:pPr>
      <w:proofErr w:type="spellStart"/>
      <w:r w:rsidRPr="00A17F73">
        <w:rPr>
          <w:rFonts w:ascii="Cambria" w:eastAsia="Lucida Sans Unicode" w:hAnsi="Cambria" w:cs="Mangal"/>
          <w:kern w:val="3"/>
          <w:lang w:eastAsia="zh-CN" w:bidi="hi-IN"/>
        </w:rPr>
        <w:t>Q</w:t>
      </w:r>
      <w:r w:rsidRPr="00A17F73">
        <w:rPr>
          <w:rFonts w:ascii="Cambria" w:eastAsia="Lucida Sans Unicode" w:hAnsi="Cambria" w:cs="Mangal"/>
          <w:kern w:val="3"/>
          <w:vertAlign w:val="subscript"/>
          <w:lang w:eastAsia="zh-CN" w:bidi="hi-IN"/>
        </w:rPr>
        <w:t>plac</w:t>
      </w:r>
      <w:proofErr w:type="spellEnd"/>
      <w:r w:rsidRPr="00A17F73">
        <w:rPr>
          <w:rFonts w:ascii="Cambria" w:eastAsia="Lucida Sans Unicode" w:hAnsi="Cambria" w:cs="Mangal"/>
          <w:kern w:val="3"/>
          <w:vertAlign w:val="subscript"/>
          <w:lang w:eastAsia="zh-CN" w:bidi="hi-IN"/>
        </w:rPr>
        <w:t xml:space="preserve"> utwardzony</w:t>
      </w:r>
      <w:r w:rsidRPr="00A17F73">
        <w:rPr>
          <w:rFonts w:ascii="Cambria" w:eastAsia="Lucida Sans Unicode" w:hAnsi="Cambria" w:cs="Mangal"/>
          <w:kern w:val="3"/>
          <w:lang w:eastAsia="zh-CN" w:bidi="hi-IN"/>
        </w:rPr>
        <w:t xml:space="preserve">=205*1*0,90*1,05 = </w:t>
      </w:r>
      <w:bookmarkStart w:id="181" w:name="_Hlk3327445"/>
      <w:r w:rsidRPr="00A17F73">
        <w:rPr>
          <w:rFonts w:ascii="Cambria" w:eastAsia="Lucida Sans Unicode" w:hAnsi="Cambria" w:cs="Mangal"/>
          <w:kern w:val="3"/>
          <w:lang w:eastAsia="zh-CN" w:bidi="hi-IN"/>
        </w:rPr>
        <w:t xml:space="preserve">193,73  </w:t>
      </w:r>
      <w:bookmarkEnd w:id="181"/>
      <w:r w:rsidRPr="00A17F73">
        <w:rPr>
          <w:rFonts w:ascii="Cambria" w:eastAsia="Lucida Sans Unicode" w:hAnsi="Cambria" w:cs="Mangal"/>
          <w:kern w:val="3"/>
          <w:lang w:eastAsia="zh-CN" w:bidi="hi-IN"/>
        </w:rPr>
        <w:t>[dm</w:t>
      </w:r>
      <w:r w:rsidRPr="00A17F73">
        <w:rPr>
          <w:rFonts w:ascii="Cambria" w:eastAsia="Lucida Sans Unicode" w:hAnsi="Cambria" w:cs="Mangal"/>
          <w:kern w:val="3"/>
          <w:vertAlign w:val="superscript"/>
          <w:lang w:eastAsia="zh-CN" w:bidi="hi-IN"/>
        </w:rPr>
        <w:t>3</w:t>
      </w:r>
      <w:r w:rsidRPr="00A17F73">
        <w:rPr>
          <w:rFonts w:ascii="Cambria" w:eastAsia="Lucida Sans Unicode" w:hAnsi="Cambria" w:cs="Mangal"/>
          <w:kern w:val="3"/>
          <w:lang w:eastAsia="zh-CN" w:bidi="hi-IN"/>
        </w:rPr>
        <w:t>/s]</w:t>
      </w:r>
    </w:p>
    <w:p w14:paraId="1141091E" w14:textId="77777777" w:rsidR="00A17F73" w:rsidRPr="00A17F73" w:rsidRDefault="00A17F73" w:rsidP="00A17F73">
      <w:pPr>
        <w:widowControl w:val="0"/>
        <w:suppressAutoHyphens/>
        <w:autoSpaceDN w:val="0"/>
        <w:spacing w:before="0" w:after="0" w:line="276" w:lineRule="auto"/>
        <w:ind w:firstLine="709"/>
        <w:jc w:val="center"/>
        <w:textAlignment w:val="baseline"/>
        <w:rPr>
          <w:rFonts w:ascii="Cambria" w:eastAsia="Lucida Sans Unicode" w:hAnsi="Cambria" w:cs="Mangal"/>
          <w:kern w:val="3"/>
          <w:u w:val="single"/>
          <w:lang w:eastAsia="zh-CN" w:bidi="hi-IN"/>
        </w:rPr>
      </w:pPr>
    </w:p>
    <w:p w14:paraId="73F4DEE9" w14:textId="2AF6DAE3" w:rsidR="007116A0" w:rsidRDefault="00A17F73" w:rsidP="001C16A2">
      <w:pPr>
        <w:widowControl w:val="0"/>
        <w:suppressAutoHyphens/>
        <w:autoSpaceDN w:val="0"/>
        <w:spacing w:before="0" w:after="0" w:line="276" w:lineRule="auto"/>
        <w:textAlignment w:val="baseline"/>
        <w:rPr>
          <w:rFonts w:ascii="Cambria" w:eastAsia="Lucida Sans Unicode" w:hAnsi="Cambria" w:cs="Mangal"/>
          <w:kern w:val="3"/>
          <w:u w:val="single"/>
          <w:lang w:eastAsia="zh-CN" w:bidi="hi-IN"/>
        </w:rPr>
      </w:pPr>
      <w:r w:rsidRPr="00A17F73">
        <w:rPr>
          <w:rFonts w:ascii="Cambria" w:eastAsia="Lucida Sans Unicode" w:hAnsi="Cambria" w:cs="Mangal"/>
          <w:kern w:val="3"/>
          <w:u w:val="single"/>
          <w:lang w:eastAsia="zh-CN" w:bidi="hi-IN"/>
        </w:rPr>
        <w:t>Sumaryczna ilość wód odprowadzana z całego obszaru zlewni 193,73  dm</w:t>
      </w:r>
      <w:r w:rsidRPr="00A17F73">
        <w:rPr>
          <w:rFonts w:ascii="Cambria" w:eastAsia="Lucida Sans Unicode" w:hAnsi="Cambria" w:cs="Mangal"/>
          <w:kern w:val="3"/>
          <w:u w:val="single"/>
          <w:vertAlign w:val="superscript"/>
          <w:lang w:eastAsia="zh-CN" w:bidi="hi-IN"/>
        </w:rPr>
        <w:t>3</w:t>
      </w:r>
      <w:r w:rsidRPr="00A17F73">
        <w:rPr>
          <w:rFonts w:ascii="Cambria" w:eastAsia="Lucida Sans Unicode" w:hAnsi="Cambria" w:cs="Mangal"/>
          <w:kern w:val="3"/>
          <w:u w:val="single"/>
          <w:lang w:eastAsia="zh-CN" w:bidi="hi-IN"/>
        </w:rPr>
        <w:t>/s.</w:t>
      </w:r>
    </w:p>
    <w:p w14:paraId="46AD0765" w14:textId="38506AF5" w:rsidR="007116A0" w:rsidRDefault="007116A0" w:rsidP="007116A0">
      <w:pPr>
        <w:pStyle w:val="Nagwek3"/>
        <w:numPr>
          <w:ilvl w:val="2"/>
          <w:numId w:val="1"/>
        </w:numPr>
        <w:rPr>
          <w:rFonts w:eastAsia="Lucida Sans Unicode"/>
          <w:lang w:eastAsia="zh-CN" w:bidi="hi-IN"/>
        </w:rPr>
      </w:pPr>
      <w:bookmarkStart w:id="182" w:name="_Toc62671478"/>
      <w:r>
        <w:rPr>
          <w:rFonts w:eastAsia="Lucida Sans Unicode"/>
          <w:lang w:eastAsia="zh-CN" w:bidi="hi-IN"/>
        </w:rPr>
        <w:t>Gospodarka odpadami</w:t>
      </w:r>
      <w:bookmarkEnd w:id="182"/>
      <w:r>
        <w:rPr>
          <w:rFonts w:eastAsia="Lucida Sans Unicode"/>
          <w:lang w:eastAsia="zh-CN" w:bidi="hi-IN"/>
        </w:rPr>
        <w:t xml:space="preserve"> </w:t>
      </w:r>
    </w:p>
    <w:p w14:paraId="309805DA" w14:textId="77777777" w:rsidR="00CF6CF0" w:rsidRDefault="00CF6CF0" w:rsidP="00CF6CF0">
      <w:pPr>
        <w:spacing w:after="0"/>
      </w:pPr>
      <w:bookmarkStart w:id="183" w:name="_Toc475534084"/>
      <w:bookmarkEnd w:id="146"/>
      <w:r>
        <w:t>W trakcie funkcjonowania zakładu wytwarzane będą odpady związane zarówno z przetwarzaniem odpadów, jak i funkcjonowaniem firmy.</w:t>
      </w:r>
    </w:p>
    <w:p w14:paraId="53253B22" w14:textId="77777777" w:rsidR="00CF6CF0" w:rsidRDefault="00CF6CF0" w:rsidP="00CF6CF0">
      <w:r>
        <w:t>Poniżej przedstawiono spis odpadów powstających w trakcie eksploatacji inwestycji:</w:t>
      </w:r>
    </w:p>
    <w:p w14:paraId="565A775E" w14:textId="5F8BF265" w:rsidR="00CF6CF0" w:rsidRDefault="00CF6CF0" w:rsidP="00CF6CF0">
      <w:pPr>
        <w:pStyle w:val="Legenda"/>
        <w:rPr>
          <w:rFonts w:eastAsia="Calibri"/>
          <w:b w:val="0"/>
          <w:color w:val="FF0000"/>
        </w:rPr>
      </w:pPr>
      <w:bookmarkStart w:id="184" w:name="_heading=h.2koq656"/>
      <w:bookmarkStart w:id="185" w:name="_Toc62671854"/>
      <w:bookmarkEnd w:id="184"/>
      <w:r>
        <w:t xml:space="preserve">Tabela </w:t>
      </w:r>
      <w:r w:rsidR="00F3051E">
        <w:fldChar w:fldCharType="begin"/>
      </w:r>
      <w:r w:rsidR="00F3051E">
        <w:instrText xml:space="preserve"> SEQ Tabela \* ARABIC </w:instrText>
      </w:r>
      <w:r w:rsidR="00F3051E">
        <w:fldChar w:fldCharType="separate"/>
      </w:r>
      <w:r w:rsidR="00400847">
        <w:rPr>
          <w:noProof/>
        </w:rPr>
        <w:t>20</w:t>
      </w:r>
      <w:r w:rsidR="00F3051E">
        <w:rPr>
          <w:noProof/>
        </w:rPr>
        <w:fldChar w:fldCharType="end"/>
      </w:r>
      <w:r>
        <w:t xml:space="preserve"> </w:t>
      </w:r>
      <w:r w:rsidRPr="00706206">
        <w:t xml:space="preserve"> Lista odpadów powstających w trakcie eksploatacji inwestycji</w:t>
      </w:r>
      <w:bookmarkEnd w:id="185"/>
    </w:p>
    <w:tbl>
      <w:tblPr>
        <w:tblStyle w:val="Siatkatabelijasna11"/>
        <w:tblW w:w="9060" w:type="dxa"/>
        <w:tblInd w:w="0" w:type="dxa"/>
        <w:tblLayout w:type="fixed"/>
        <w:tblLook w:val="0400" w:firstRow="0" w:lastRow="0" w:firstColumn="0" w:lastColumn="0" w:noHBand="0" w:noVBand="1"/>
      </w:tblPr>
      <w:tblGrid>
        <w:gridCol w:w="1412"/>
        <w:gridCol w:w="1416"/>
        <w:gridCol w:w="4674"/>
        <w:gridCol w:w="1558"/>
      </w:tblGrid>
      <w:tr w:rsidR="00CF6CF0" w14:paraId="64F347AC" w14:textId="77777777" w:rsidTr="00CF6CF0">
        <w:tc>
          <w:tcPr>
            <w:tcW w:w="1413" w:type="dxa"/>
            <w:hideMark/>
          </w:tcPr>
          <w:p w14:paraId="67A24031" w14:textId="77777777" w:rsidR="00CF6CF0" w:rsidRDefault="00CF6CF0">
            <w:pPr>
              <w:spacing w:line="276" w:lineRule="auto"/>
              <w:jc w:val="center"/>
              <w:rPr>
                <w:rFonts w:eastAsiaTheme="minorHAnsi"/>
                <w:b/>
                <w:sz w:val="20"/>
                <w:szCs w:val="20"/>
              </w:rPr>
            </w:pPr>
            <w:r>
              <w:rPr>
                <w:b/>
                <w:sz w:val="20"/>
                <w:szCs w:val="20"/>
              </w:rPr>
              <w:t>PODGRUPA</w:t>
            </w:r>
          </w:p>
        </w:tc>
        <w:tc>
          <w:tcPr>
            <w:tcW w:w="1417" w:type="dxa"/>
            <w:hideMark/>
          </w:tcPr>
          <w:p w14:paraId="568578FB" w14:textId="77777777" w:rsidR="00CF6CF0" w:rsidRDefault="00CF6CF0">
            <w:pPr>
              <w:spacing w:line="276" w:lineRule="auto"/>
              <w:jc w:val="center"/>
              <w:rPr>
                <w:b/>
                <w:sz w:val="20"/>
                <w:szCs w:val="20"/>
              </w:rPr>
            </w:pPr>
            <w:r>
              <w:rPr>
                <w:b/>
                <w:sz w:val="20"/>
                <w:szCs w:val="20"/>
              </w:rPr>
              <w:t>KOD ODPADU</w:t>
            </w:r>
          </w:p>
        </w:tc>
        <w:tc>
          <w:tcPr>
            <w:tcW w:w="4678" w:type="dxa"/>
            <w:hideMark/>
          </w:tcPr>
          <w:p w14:paraId="597F2593" w14:textId="77777777" w:rsidR="00CF6CF0" w:rsidRDefault="00CF6CF0">
            <w:pPr>
              <w:spacing w:line="276" w:lineRule="auto"/>
              <w:jc w:val="center"/>
              <w:rPr>
                <w:b/>
                <w:sz w:val="20"/>
                <w:szCs w:val="20"/>
              </w:rPr>
            </w:pPr>
            <w:r>
              <w:rPr>
                <w:b/>
                <w:sz w:val="20"/>
                <w:szCs w:val="20"/>
              </w:rPr>
              <w:t>RODZAJ</w:t>
            </w:r>
          </w:p>
        </w:tc>
        <w:tc>
          <w:tcPr>
            <w:tcW w:w="1559" w:type="dxa"/>
            <w:hideMark/>
          </w:tcPr>
          <w:p w14:paraId="7DD163EC" w14:textId="77777777" w:rsidR="00CF6CF0" w:rsidRDefault="00CF6CF0">
            <w:pPr>
              <w:spacing w:line="276" w:lineRule="auto"/>
              <w:jc w:val="center"/>
              <w:rPr>
                <w:b/>
                <w:sz w:val="20"/>
                <w:szCs w:val="20"/>
              </w:rPr>
            </w:pPr>
            <w:r>
              <w:rPr>
                <w:b/>
                <w:sz w:val="20"/>
                <w:szCs w:val="20"/>
              </w:rPr>
              <w:t>ILOŚĆ</w:t>
            </w:r>
            <w:r>
              <w:rPr>
                <w:b/>
                <w:sz w:val="20"/>
                <w:szCs w:val="20"/>
              </w:rPr>
              <w:br/>
              <w:t>[Mg/rok]</w:t>
            </w:r>
          </w:p>
        </w:tc>
      </w:tr>
      <w:tr w:rsidR="00CF6CF0" w14:paraId="3FE2C42E" w14:textId="77777777" w:rsidTr="00CF6CF0">
        <w:tc>
          <w:tcPr>
            <w:tcW w:w="1413" w:type="dxa"/>
            <w:hideMark/>
          </w:tcPr>
          <w:p w14:paraId="641183E6" w14:textId="77777777" w:rsidR="00CF6CF0" w:rsidRDefault="00CF6CF0">
            <w:pPr>
              <w:spacing w:line="276" w:lineRule="auto"/>
              <w:jc w:val="center"/>
              <w:rPr>
                <w:b/>
                <w:sz w:val="20"/>
                <w:szCs w:val="20"/>
              </w:rPr>
            </w:pPr>
            <w:r>
              <w:rPr>
                <w:b/>
                <w:sz w:val="20"/>
                <w:szCs w:val="20"/>
              </w:rPr>
              <w:t>13</w:t>
            </w:r>
          </w:p>
        </w:tc>
        <w:tc>
          <w:tcPr>
            <w:tcW w:w="7654" w:type="dxa"/>
            <w:gridSpan w:val="3"/>
            <w:hideMark/>
          </w:tcPr>
          <w:p w14:paraId="0EFDF669" w14:textId="77777777" w:rsidR="00CF6CF0" w:rsidRDefault="00CF6CF0">
            <w:pPr>
              <w:tabs>
                <w:tab w:val="left" w:pos="3990"/>
              </w:tabs>
              <w:spacing w:line="276" w:lineRule="auto"/>
              <w:rPr>
                <w:sz w:val="20"/>
                <w:szCs w:val="20"/>
              </w:rPr>
            </w:pPr>
            <w:r>
              <w:rPr>
                <w:sz w:val="20"/>
                <w:szCs w:val="20"/>
              </w:rPr>
              <w:t>Oleje odpadowe i odpady ciekłych paliw (z wyłączeniem olejów jadalnych oraz grup 05, 12 i 19)</w:t>
            </w:r>
          </w:p>
        </w:tc>
      </w:tr>
      <w:tr w:rsidR="00CF6CF0" w14:paraId="14BCFE3C" w14:textId="77777777" w:rsidTr="00CF6CF0">
        <w:tc>
          <w:tcPr>
            <w:tcW w:w="1413" w:type="dxa"/>
            <w:hideMark/>
          </w:tcPr>
          <w:p w14:paraId="798CEEBA" w14:textId="77777777" w:rsidR="00CF6CF0" w:rsidRDefault="00CF6CF0">
            <w:pPr>
              <w:spacing w:line="276" w:lineRule="auto"/>
              <w:jc w:val="center"/>
              <w:rPr>
                <w:b/>
                <w:sz w:val="20"/>
                <w:szCs w:val="20"/>
              </w:rPr>
            </w:pPr>
            <w:r>
              <w:rPr>
                <w:b/>
                <w:sz w:val="20"/>
                <w:szCs w:val="20"/>
              </w:rPr>
              <w:t>13 01</w:t>
            </w:r>
          </w:p>
        </w:tc>
        <w:tc>
          <w:tcPr>
            <w:tcW w:w="7654" w:type="dxa"/>
            <w:gridSpan w:val="3"/>
            <w:hideMark/>
          </w:tcPr>
          <w:p w14:paraId="2EAF437E" w14:textId="77777777" w:rsidR="00CF6CF0" w:rsidRDefault="00CF6CF0">
            <w:pPr>
              <w:tabs>
                <w:tab w:val="left" w:pos="3990"/>
              </w:tabs>
              <w:spacing w:line="276" w:lineRule="auto"/>
              <w:rPr>
                <w:b/>
                <w:sz w:val="20"/>
                <w:szCs w:val="20"/>
              </w:rPr>
            </w:pPr>
            <w:r>
              <w:rPr>
                <w:b/>
                <w:sz w:val="20"/>
                <w:szCs w:val="20"/>
              </w:rPr>
              <w:t>Odpadowe oleje hydrauliczne</w:t>
            </w:r>
          </w:p>
        </w:tc>
      </w:tr>
      <w:tr w:rsidR="00CF6CF0" w14:paraId="012065CE" w14:textId="77777777" w:rsidTr="00CF6CF0">
        <w:tc>
          <w:tcPr>
            <w:tcW w:w="1413" w:type="dxa"/>
          </w:tcPr>
          <w:p w14:paraId="317205E3" w14:textId="77777777" w:rsidR="00CF6CF0" w:rsidRDefault="00CF6CF0">
            <w:pPr>
              <w:spacing w:line="276" w:lineRule="auto"/>
              <w:jc w:val="center"/>
              <w:rPr>
                <w:b/>
                <w:sz w:val="20"/>
                <w:szCs w:val="20"/>
              </w:rPr>
            </w:pPr>
          </w:p>
        </w:tc>
        <w:tc>
          <w:tcPr>
            <w:tcW w:w="1417" w:type="dxa"/>
            <w:hideMark/>
          </w:tcPr>
          <w:p w14:paraId="7E5890E1" w14:textId="77777777" w:rsidR="00CF6CF0" w:rsidRDefault="00CF6CF0">
            <w:pPr>
              <w:tabs>
                <w:tab w:val="left" w:pos="3990"/>
              </w:tabs>
              <w:spacing w:line="276" w:lineRule="auto"/>
              <w:rPr>
                <w:sz w:val="20"/>
                <w:szCs w:val="20"/>
              </w:rPr>
            </w:pPr>
            <w:r>
              <w:rPr>
                <w:sz w:val="20"/>
                <w:szCs w:val="20"/>
              </w:rPr>
              <w:t>130113*</w:t>
            </w:r>
          </w:p>
        </w:tc>
        <w:tc>
          <w:tcPr>
            <w:tcW w:w="4678" w:type="dxa"/>
            <w:hideMark/>
          </w:tcPr>
          <w:p w14:paraId="26BB0984" w14:textId="77777777" w:rsidR="00CF6CF0" w:rsidRDefault="00CF6CF0">
            <w:pPr>
              <w:tabs>
                <w:tab w:val="left" w:pos="3990"/>
              </w:tabs>
              <w:spacing w:line="276" w:lineRule="auto"/>
              <w:rPr>
                <w:sz w:val="20"/>
                <w:szCs w:val="20"/>
              </w:rPr>
            </w:pPr>
            <w:r>
              <w:rPr>
                <w:sz w:val="20"/>
                <w:szCs w:val="20"/>
              </w:rPr>
              <w:t>Inne oleje hydrauliczne</w:t>
            </w:r>
          </w:p>
        </w:tc>
        <w:tc>
          <w:tcPr>
            <w:tcW w:w="1559" w:type="dxa"/>
            <w:hideMark/>
          </w:tcPr>
          <w:p w14:paraId="7068D781" w14:textId="77777777" w:rsidR="00CF6CF0" w:rsidRDefault="00CF6CF0">
            <w:pPr>
              <w:tabs>
                <w:tab w:val="left" w:pos="3990"/>
              </w:tabs>
              <w:spacing w:line="276" w:lineRule="auto"/>
              <w:jc w:val="center"/>
              <w:rPr>
                <w:sz w:val="20"/>
                <w:szCs w:val="20"/>
              </w:rPr>
            </w:pPr>
            <w:r>
              <w:rPr>
                <w:sz w:val="20"/>
                <w:szCs w:val="20"/>
              </w:rPr>
              <w:t>0,05</w:t>
            </w:r>
          </w:p>
        </w:tc>
      </w:tr>
      <w:tr w:rsidR="00CF6CF0" w14:paraId="7615A765" w14:textId="77777777" w:rsidTr="00CF6CF0">
        <w:tc>
          <w:tcPr>
            <w:tcW w:w="1413" w:type="dxa"/>
            <w:hideMark/>
          </w:tcPr>
          <w:p w14:paraId="52EE3FB7" w14:textId="77777777" w:rsidR="00CF6CF0" w:rsidRDefault="00CF6CF0">
            <w:pPr>
              <w:spacing w:line="276" w:lineRule="auto"/>
              <w:jc w:val="center"/>
              <w:rPr>
                <w:b/>
                <w:sz w:val="20"/>
                <w:szCs w:val="20"/>
              </w:rPr>
            </w:pPr>
            <w:r>
              <w:rPr>
                <w:b/>
                <w:sz w:val="20"/>
                <w:szCs w:val="20"/>
              </w:rPr>
              <w:t>13 02</w:t>
            </w:r>
          </w:p>
        </w:tc>
        <w:tc>
          <w:tcPr>
            <w:tcW w:w="7654" w:type="dxa"/>
            <w:gridSpan w:val="3"/>
            <w:hideMark/>
          </w:tcPr>
          <w:p w14:paraId="190F2BF2" w14:textId="77777777" w:rsidR="00CF6CF0" w:rsidRDefault="00CF6CF0">
            <w:pPr>
              <w:tabs>
                <w:tab w:val="left" w:pos="3990"/>
              </w:tabs>
              <w:spacing w:line="276" w:lineRule="auto"/>
              <w:jc w:val="left"/>
              <w:rPr>
                <w:sz w:val="20"/>
                <w:szCs w:val="20"/>
              </w:rPr>
            </w:pPr>
            <w:r>
              <w:rPr>
                <w:sz w:val="20"/>
                <w:szCs w:val="20"/>
              </w:rPr>
              <w:t>Odpadowe oleje silnikowe, przekładniowe i smarowe</w:t>
            </w:r>
          </w:p>
        </w:tc>
      </w:tr>
      <w:tr w:rsidR="00CF6CF0" w14:paraId="5BBB438C" w14:textId="77777777" w:rsidTr="00CF6CF0">
        <w:tc>
          <w:tcPr>
            <w:tcW w:w="1413" w:type="dxa"/>
          </w:tcPr>
          <w:p w14:paraId="37C3CEA5" w14:textId="77777777" w:rsidR="00CF6CF0" w:rsidRDefault="00CF6CF0">
            <w:pPr>
              <w:spacing w:line="276" w:lineRule="auto"/>
              <w:jc w:val="center"/>
              <w:rPr>
                <w:b/>
                <w:sz w:val="20"/>
                <w:szCs w:val="20"/>
              </w:rPr>
            </w:pPr>
          </w:p>
        </w:tc>
        <w:tc>
          <w:tcPr>
            <w:tcW w:w="1417" w:type="dxa"/>
            <w:hideMark/>
          </w:tcPr>
          <w:p w14:paraId="6DDB5AA4" w14:textId="77777777" w:rsidR="00CF6CF0" w:rsidRDefault="00CF6CF0">
            <w:pPr>
              <w:tabs>
                <w:tab w:val="left" w:pos="3990"/>
              </w:tabs>
              <w:spacing w:line="276" w:lineRule="auto"/>
              <w:jc w:val="left"/>
              <w:rPr>
                <w:sz w:val="20"/>
                <w:szCs w:val="20"/>
              </w:rPr>
            </w:pPr>
            <w:r>
              <w:rPr>
                <w:sz w:val="20"/>
                <w:szCs w:val="20"/>
              </w:rPr>
              <w:t>13 02 08*</w:t>
            </w:r>
          </w:p>
        </w:tc>
        <w:tc>
          <w:tcPr>
            <w:tcW w:w="4678" w:type="dxa"/>
            <w:hideMark/>
          </w:tcPr>
          <w:p w14:paraId="13314974" w14:textId="77777777" w:rsidR="00CF6CF0" w:rsidRDefault="00CF6CF0">
            <w:pPr>
              <w:tabs>
                <w:tab w:val="left" w:pos="3990"/>
              </w:tabs>
              <w:spacing w:line="276" w:lineRule="auto"/>
              <w:jc w:val="left"/>
              <w:rPr>
                <w:sz w:val="20"/>
                <w:szCs w:val="20"/>
              </w:rPr>
            </w:pPr>
            <w:r>
              <w:rPr>
                <w:sz w:val="20"/>
                <w:szCs w:val="20"/>
              </w:rPr>
              <w:t>Inne oleje silnikowe, przekładniowe i smarowe</w:t>
            </w:r>
          </w:p>
        </w:tc>
        <w:tc>
          <w:tcPr>
            <w:tcW w:w="1559" w:type="dxa"/>
            <w:hideMark/>
          </w:tcPr>
          <w:p w14:paraId="64DBB4FD" w14:textId="77777777" w:rsidR="00CF6CF0" w:rsidRDefault="00CF6CF0">
            <w:pPr>
              <w:spacing w:line="276" w:lineRule="auto"/>
              <w:jc w:val="center"/>
              <w:rPr>
                <w:sz w:val="20"/>
                <w:szCs w:val="20"/>
              </w:rPr>
            </w:pPr>
            <w:r>
              <w:rPr>
                <w:sz w:val="20"/>
                <w:szCs w:val="20"/>
              </w:rPr>
              <w:t>0,05</w:t>
            </w:r>
          </w:p>
        </w:tc>
      </w:tr>
      <w:tr w:rsidR="00CF6CF0" w14:paraId="62BB3D93" w14:textId="77777777" w:rsidTr="00CF6CF0">
        <w:tc>
          <w:tcPr>
            <w:tcW w:w="1413" w:type="dxa"/>
            <w:hideMark/>
          </w:tcPr>
          <w:p w14:paraId="3A1B3271" w14:textId="77777777" w:rsidR="00CF6CF0" w:rsidRDefault="00CF6CF0">
            <w:pPr>
              <w:spacing w:line="276" w:lineRule="auto"/>
              <w:jc w:val="center"/>
              <w:rPr>
                <w:b/>
                <w:sz w:val="20"/>
                <w:szCs w:val="20"/>
              </w:rPr>
            </w:pPr>
            <w:r>
              <w:rPr>
                <w:b/>
                <w:sz w:val="20"/>
                <w:szCs w:val="20"/>
              </w:rPr>
              <w:t>13 03</w:t>
            </w:r>
          </w:p>
        </w:tc>
        <w:tc>
          <w:tcPr>
            <w:tcW w:w="7654" w:type="dxa"/>
            <w:gridSpan w:val="3"/>
            <w:hideMark/>
          </w:tcPr>
          <w:p w14:paraId="406AF80F" w14:textId="77777777" w:rsidR="00CF6CF0" w:rsidRDefault="00CF6CF0">
            <w:pPr>
              <w:spacing w:line="276" w:lineRule="auto"/>
              <w:rPr>
                <w:sz w:val="20"/>
                <w:szCs w:val="20"/>
              </w:rPr>
            </w:pPr>
            <w:r>
              <w:rPr>
                <w:sz w:val="20"/>
                <w:szCs w:val="20"/>
              </w:rPr>
              <w:t xml:space="preserve">Odpadowe oleje i ciecze stosowane jako </w:t>
            </w:r>
            <w:proofErr w:type="spellStart"/>
            <w:r>
              <w:rPr>
                <w:sz w:val="20"/>
                <w:szCs w:val="20"/>
              </w:rPr>
              <w:t>elektroizolatory</w:t>
            </w:r>
            <w:proofErr w:type="spellEnd"/>
            <w:r>
              <w:rPr>
                <w:sz w:val="20"/>
                <w:szCs w:val="20"/>
              </w:rPr>
              <w:t xml:space="preserve"> oraz nośniki ciepła</w:t>
            </w:r>
          </w:p>
        </w:tc>
      </w:tr>
      <w:tr w:rsidR="00CF6CF0" w14:paraId="68A9CB2B" w14:textId="77777777" w:rsidTr="00CF6CF0">
        <w:tc>
          <w:tcPr>
            <w:tcW w:w="1413" w:type="dxa"/>
          </w:tcPr>
          <w:p w14:paraId="44362058" w14:textId="77777777" w:rsidR="00CF6CF0" w:rsidRDefault="00CF6CF0">
            <w:pPr>
              <w:spacing w:line="276" w:lineRule="auto"/>
              <w:jc w:val="center"/>
              <w:rPr>
                <w:b/>
                <w:sz w:val="20"/>
                <w:szCs w:val="20"/>
              </w:rPr>
            </w:pPr>
          </w:p>
        </w:tc>
        <w:tc>
          <w:tcPr>
            <w:tcW w:w="1417" w:type="dxa"/>
            <w:hideMark/>
          </w:tcPr>
          <w:p w14:paraId="6B83B80B" w14:textId="77777777" w:rsidR="00CF6CF0" w:rsidRDefault="00CF6CF0">
            <w:pPr>
              <w:tabs>
                <w:tab w:val="left" w:pos="3990"/>
              </w:tabs>
              <w:spacing w:line="276" w:lineRule="auto"/>
              <w:jc w:val="left"/>
              <w:rPr>
                <w:sz w:val="20"/>
                <w:szCs w:val="20"/>
              </w:rPr>
            </w:pPr>
            <w:r>
              <w:rPr>
                <w:sz w:val="20"/>
                <w:szCs w:val="20"/>
              </w:rPr>
              <w:t>13 03 10*</w:t>
            </w:r>
          </w:p>
        </w:tc>
        <w:tc>
          <w:tcPr>
            <w:tcW w:w="4678" w:type="dxa"/>
            <w:hideMark/>
          </w:tcPr>
          <w:p w14:paraId="3738634D" w14:textId="77777777" w:rsidR="00CF6CF0" w:rsidRDefault="00CF6CF0">
            <w:pPr>
              <w:tabs>
                <w:tab w:val="left" w:pos="3990"/>
              </w:tabs>
              <w:spacing w:line="276" w:lineRule="auto"/>
              <w:jc w:val="left"/>
              <w:rPr>
                <w:sz w:val="20"/>
                <w:szCs w:val="20"/>
              </w:rPr>
            </w:pPr>
            <w:r>
              <w:rPr>
                <w:sz w:val="20"/>
                <w:szCs w:val="20"/>
              </w:rPr>
              <w:t xml:space="preserve">Inne oleje i ciecze stosowane jako </w:t>
            </w:r>
            <w:proofErr w:type="spellStart"/>
            <w:r>
              <w:rPr>
                <w:sz w:val="20"/>
                <w:szCs w:val="20"/>
              </w:rPr>
              <w:t>elektroizolatory</w:t>
            </w:r>
            <w:proofErr w:type="spellEnd"/>
            <w:r>
              <w:rPr>
                <w:sz w:val="20"/>
                <w:szCs w:val="20"/>
              </w:rPr>
              <w:t xml:space="preserve"> oraz nośniki ciepła</w:t>
            </w:r>
          </w:p>
        </w:tc>
        <w:tc>
          <w:tcPr>
            <w:tcW w:w="1559" w:type="dxa"/>
            <w:hideMark/>
          </w:tcPr>
          <w:p w14:paraId="09464AA1" w14:textId="77777777" w:rsidR="00CF6CF0" w:rsidRDefault="00CF6CF0">
            <w:pPr>
              <w:spacing w:line="276" w:lineRule="auto"/>
              <w:jc w:val="center"/>
              <w:rPr>
                <w:sz w:val="20"/>
                <w:szCs w:val="20"/>
              </w:rPr>
            </w:pPr>
            <w:r>
              <w:rPr>
                <w:sz w:val="20"/>
                <w:szCs w:val="20"/>
              </w:rPr>
              <w:t>0,05</w:t>
            </w:r>
          </w:p>
        </w:tc>
      </w:tr>
      <w:tr w:rsidR="00CF6CF0" w14:paraId="2B986ACF" w14:textId="77777777" w:rsidTr="00CF6CF0">
        <w:tc>
          <w:tcPr>
            <w:tcW w:w="1413" w:type="dxa"/>
            <w:hideMark/>
          </w:tcPr>
          <w:p w14:paraId="54E411CD" w14:textId="77777777" w:rsidR="00CF6CF0" w:rsidRDefault="00CF6CF0">
            <w:pPr>
              <w:spacing w:line="276" w:lineRule="auto"/>
              <w:jc w:val="center"/>
              <w:rPr>
                <w:b/>
                <w:sz w:val="20"/>
                <w:szCs w:val="20"/>
              </w:rPr>
            </w:pPr>
            <w:r>
              <w:rPr>
                <w:b/>
                <w:sz w:val="20"/>
                <w:szCs w:val="20"/>
              </w:rPr>
              <w:t>15</w:t>
            </w:r>
          </w:p>
        </w:tc>
        <w:tc>
          <w:tcPr>
            <w:tcW w:w="7654" w:type="dxa"/>
            <w:gridSpan w:val="3"/>
            <w:hideMark/>
          </w:tcPr>
          <w:p w14:paraId="4C8BD5DD" w14:textId="77777777" w:rsidR="00CF6CF0" w:rsidRDefault="00CF6CF0">
            <w:pPr>
              <w:spacing w:line="276" w:lineRule="auto"/>
              <w:rPr>
                <w:sz w:val="20"/>
                <w:szCs w:val="20"/>
              </w:rPr>
            </w:pPr>
            <w:r>
              <w:rPr>
                <w:sz w:val="20"/>
                <w:szCs w:val="20"/>
              </w:rPr>
              <w:t xml:space="preserve">Odpady opakowaniowe; sorbenty, tkaniny do wycierania, materiały filtracyjne i </w:t>
            </w:r>
            <w:r>
              <w:rPr>
                <w:sz w:val="20"/>
                <w:szCs w:val="20"/>
              </w:rPr>
              <w:lastRenderedPageBreak/>
              <w:t>ubrania ochronne nieujęte w innych grupach</w:t>
            </w:r>
          </w:p>
        </w:tc>
      </w:tr>
      <w:tr w:rsidR="00CF6CF0" w14:paraId="3581E914" w14:textId="77777777" w:rsidTr="00CF6CF0">
        <w:tc>
          <w:tcPr>
            <w:tcW w:w="1413" w:type="dxa"/>
            <w:vMerge w:val="restart"/>
            <w:hideMark/>
          </w:tcPr>
          <w:p w14:paraId="114653C7" w14:textId="77777777" w:rsidR="00CF6CF0" w:rsidRDefault="00CF6CF0">
            <w:pPr>
              <w:tabs>
                <w:tab w:val="left" w:pos="3990"/>
              </w:tabs>
              <w:spacing w:line="276" w:lineRule="auto"/>
              <w:jc w:val="left"/>
              <w:rPr>
                <w:b/>
                <w:sz w:val="20"/>
                <w:szCs w:val="20"/>
              </w:rPr>
            </w:pPr>
            <w:r>
              <w:rPr>
                <w:b/>
                <w:sz w:val="20"/>
                <w:szCs w:val="20"/>
              </w:rPr>
              <w:lastRenderedPageBreak/>
              <w:t>15 01</w:t>
            </w:r>
          </w:p>
        </w:tc>
        <w:tc>
          <w:tcPr>
            <w:tcW w:w="7654" w:type="dxa"/>
            <w:gridSpan w:val="3"/>
            <w:hideMark/>
          </w:tcPr>
          <w:p w14:paraId="5208C532" w14:textId="77777777" w:rsidR="00CF6CF0" w:rsidRDefault="00CF6CF0">
            <w:pPr>
              <w:tabs>
                <w:tab w:val="left" w:pos="3990"/>
              </w:tabs>
              <w:spacing w:line="276" w:lineRule="auto"/>
              <w:rPr>
                <w:sz w:val="20"/>
                <w:szCs w:val="20"/>
              </w:rPr>
            </w:pPr>
            <w:r>
              <w:rPr>
                <w:sz w:val="20"/>
                <w:szCs w:val="20"/>
              </w:rPr>
              <w:t>Odpady opakowaniowe (włącznie z selektywnie gromadzonymi komunalnymi odpadami opakowaniowymi)</w:t>
            </w:r>
          </w:p>
        </w:tc>
      </w:tr>
      <w:tr w:rsidR="00CF6CF0" w14:paraId="35D1A9D6" w14:textId="77777777" w:rsidTr="00CF6CF0">
        <w:tc>
          <w:tcPr>
            <w:tcW w:w="1413" w:type="dxa"/>
            <w:vMerge/>
            <w:hideMark/>
          </w:tcPr>
          <w:p w14:paraId="53D77CE8" w14:textId="77777777" w:rsidR="00CF6CF0" w:rsidRDefault="00CF6CF0">
            <w:pPr>
              <w:spacing w:before="0" w:after="0" w:line="276" w:lineRule="auto"/>
              <w:jc w:val="left"/>
              <w:rPr>
                <w:b/>
                <w:sz w:val="20"/>
                <w:szCs w:val="20"/>
              </w:rPr>
            </w:pPr>
          </w:p>
        </w:tc>
        <w:tc>
          <w:tcPr>
            <w:tcW w:w="1417" w:type="dxa"/>
            <w:hideMark/>
          </w:tcPr>
          <w:p w14:paraId="0CDFA58E" w14:textId="77777777" w:rsidR="00CF6CF0" w:rsidRDefault="00CF6CF0">
            <w:pPr>
              <w:spacing w:line="276" w:lineRule="auto"/>
              <w:jc w:val="center"/>
              <w:rPr>
                <w:sz w:val="20"/>
                <w:szCs w:val="20"/>
              </w:rPr>
            </w:pPr>
            <w:r>
              <w:rPr>
                <w:sz w:val="20"/>
                <w:szCs w:val="20"/>
              </w:rPr>
              <w:t>15 01 02</w:t>
            </w:r>
          </w:p>
        </w:tc>
        <w:tc>
          <w:tcPr>
            <w:tcW w:w="4678" w:type="dxa"/>
            <w:hideMark/>
          </w:tcPr>
          <w:p w14:paraId="7ADEE0D2" w14:textId="77777777" w:rsidR="00CF6CF0" w:rsidRDefault="00CF6CF0">
            <w:pPr>
              <w:tabs>
                <w:tab w:val="left" w:pos="3990"/>
              </w:tabs>
              <w:spacing w:line="276" w:lineRule="auto"/>
              <w:rPr>
                <w:sz w:val="20"/>
                <w:szCs w:val="20"/>
              </w:rPr>
            </w:pPr>
            <w:r>
              <w:rPr>
                <w:sz w:val="20"/>
                <w:szCs w:val="20"/>
              </w:rPr>
              <w:t xml:space="preserve">Opakowania z tworzyw sztucznych </w:t>
            </w:r>
          </w:p>
        </w:tc>
        <w:tc>
          <w:tcPr>
            <w:tcW w:w="1559" w:type="dxa"/>
            <w:hideMark/>
          </w:tcPr>
          <w:p w14:paraId="5363C6E2" w14:textId="77777777" w:rsidR="00CF6CF0" w:rsidRDefault="00CF6CF0">
            <w:pPr>
              <w:tabs>
                <w:tab w:val="left" w:pos="3990"/>
              </w:tabs>
              <w:spacing w:line="276" w:lineRule="auto"/>
              <w:jc w:val="center"/>
              <w:rPr>
                <w:sz w:val="20"/>
                <w:szCs w:val="20"/>
              </w:rPr>
            </w:pPr>
            <w:r>
              <w:rPr>
                <w:sz w:val="20"/>
                <w:szCs w:val="20"/>
              </w:rPr>
              <w:t>2</w:t>
            </w:r>
          </w:p>
        </w:tc>
      </w:tr>
      <w:tr w:rsidR="00CF6CF0" w14:paraId="55E32840" w14:textId="77777777" w:rsidTr="00CF6CF0">
        <w:tc>
          <w:tcPr>
            <w:tcW w:w="1413" w:type="dxa"/>
            <w:vMerge/>
            <w:hideMark/>
          </w:tcPr>
          <w:p w14:paraId="476D597F" w14:textId="77777777" w:rsidR="00CF6CF0" w:rsidRDefault="00CF6CF0">
            <w:pPr>
              <w:spacing w:before="0" w:after="0" w:line="276" w:lineRule="auto"/>
              <w:jc w:val="left"/>
              <w:rPr>
                <w:b/>
                <w:sz w:val="20"/>
                <w:szCs w:val="20"/>
              </w:rPr>
            </w:pPr>
          </w:p>
        </w:tc>
        <w:tc>
          <w:tcPr>
            <w:tcW w:w="1417" w:type="dxa"/>
            <w:hideMark/>
          </w:tcPr>
          <w:p w14:paraId="490F4669" w14:textId="77777777" w:rsidR="00CF6CF0" w:rsidRDefault="00CF6CF0">
            <w:pPr>
              <w:spacing w:line="276" w:lineRule="auto"/>
              <w:jc w:val="center"/>
              <w:rPr>
                <w:sz w:val="20"/>
                <w:szCs w:val="20"/>
              </w:rPr>
            </w:pPr>
            <w:r>
              <w:rPr>
                <w:sz w:val="20"/>
                <w:szCs w:val="20"/>
              </w:rPr>
              <w:t>15 01 10*</w:t>
            </w:r>
          </w:p>
        </w:tc>
        <w:tc>
          <w:tcPr>
            <w:tcW w:w="4678" w:type="dxa"/>
            <w:hideMark/>
          </w:tcPr>
          <w:p w14:paraId="6A0D0BD9" w14:textId="77777777" w:rsidR="00CF6CF0" w:rsidRDefault="00CF6CF0">
            <w:pPr>
              <w:tabs>
                <w:tab w:val="left" w:pos="3990"/>
              </w:tabs>
              <w:spacing w:line="276" w:lineRule="auto"/>
              <w:rPr>
                <w:sz w:val="20"/>
                <w:szCs w:val="20"/>
              </w:rPr>
            </w:pPr>
            <w:r>
              <w:rPr>
                <w:sz w:val="20"/>
                <w:szCs w:val="20"/>
              </w:rPr>
              <w:t>Opakowania zawierające pozostałości substancji niebezpiecznych lub nimi zanieczyszczone</w:t>
            </w:r>
          </w:p>
        </w:tc>
        <w:tc>
          <w:tcPr>
            <w:tcW w:w="1559" w:type="dxa"/>
            <w:hideMark/>
          </w:tcPr>
          <w:p w14:paraId="118C7EA5" w14:textId="77777777" w:rsidR="00CF6CF0" w:rsidRDefault="00CF6CF0">
            <w:pPr>
              <w:tabs>
                <w:tab w:val="left" w:pos="3990"/>
              </w:tabs>
              <w:spacing w:line="276" w:lineRule="auto"/>
              <w:jc w:val="center"/>
              <w:rPr>
                <w:sz w:val="20"/>
                <w:szCs w:val="20"/>
              </w:rPr>
            </w:pPr>
            <w:r>
              <w:rPr>
                <w:sz w:val="20"/>
                <w:szCs w:val="20"/>
              </w:rPr>
              <w:t>0,5</w:t>
            </w:r>
          </w:p>
        </w:tc>
      </w:tr>
      <w:tr w:rsidR="00CF6CF0" w14:paraId="7D8F2679" w14:textId="77777777" w:rsidTr="00CF6CF0">
        <w:tc>
          <w:tcPr>
            <w:tcW w:w="1413" w:type="dxa"/>
            <w:vMerge w:val="restart"/>
            <w:hideMark/>
          </w:tcPr>
          <w:p w14:paraId="068C14D1" w14:textId="77777777" w:rsidR="00CF6CF0" w:rsidRDefault="00CF6CF0">
            <w:pPr>
              <w:spacing w:line="276" w:lineRule="auto"/>
              <w:rPr>
                <w:b/>
                <w:sz w:val="20"/>
                <w:szCs w:val="20"/>
              </w:rPr>
            </w:pPr>
            <w:r>
              <w:rPr>
                <w:b/>
                <w:sz w:val="20"/>
                <w:szCs w:val="20"/>
              </w:rPr>
              <w:t>15 02</w:t>
            </w:r>
          </w:p>
        </w:tc>
        <w:tc>
          <w:tcPr>
            <w:tcW w:w="7654" w:type="dxa"/>
            <w:gridSpan w:val="3"/>
            <w:hideMark/>
          </w:tcPr>
          <w:p w14:paraId="4707492D" w14:textId="77777777" w:rsidR="00CF6CF0" w:rsidRDefault="00CF6CF0">
            <w:pPr>
              <w:spacing w:line="276" w:lineRule="auto"/>
              <w:rPr>
                <w:sz w:val="20"/>
                <w:szCs w:val="20"/>
              </w:rPr>
            </w:pPr>
            <w:r>
              <w:rPr>
                <w:sz w:val="20"/>
                <w:szCs w:val="20"/>
              </w:rPr>
              <w:t>Sorbenty, materiały filtracyjne, tkaniny do wycierania i ubrania ochronne</w:t>
            </w:r>
          </w:p>
        </w:tc>
      </w:tr>
      <w:tr w:rsidR="00CF6CF0" w14:paraId="4150AD24" w14:textId="77777777" w:rsidTr="00CF6CF0">
        <w:tc>
          <w:tcPr>
            <w:tcW w:w="1413" w:type="dxa"/>
            <w:vMerge/>
            <w:hideMark/>
          </w:tcPr>
          <w:p w14:paraId="77C3FC12" w14:textId="77777777" w:rsidR="00CF6CF0" w:rsidRDefault="00CF6CF0">
            <w:pPr>
              <w:spacing w:before="0" w:after="0" w:line="276" w:lineRule="auto"/>
              <w:jc w:val="left"/>
              <w:rPr>
                <w:b/>
                <w:sz w:val="20"/>
                <w:szCs w:val="20"/>
              </w:rPr>
            </w:pPr>
          </w:p>
        </w:tc>
        <w:tc>
          <w:tcPr>
            <w:tcW w:w="1417" w:type="dxa"/>
            <w:hideMark/>
          </w:tcPr>
          <w:p w14:paraId="34AA3228" w14:textId="77777777" w:rsidR="00CF6CF0" w:rsidRDefault="00CF6CF0">
            <w:pPr>
              <w:spacing w:line="276" w:lineRule="auto"/>
              <w:rPr>
                <w:sz w:val="20"/>
                <w:szCs w:val="20"/>
              </w:rPr>
            </w:pPr>
            <w:r>
              <w:rPr>
                <w:sz w:val="20"/>
                <w:szCs w:val="20"/>
              </w:rPr>
              <w:t>15 02 02*</w:t>
            </w:r>
          </w:p>
        </w:tc>
        <w:tc>
          <w:tcPr>
            <w:tcW w:w="4678" w:type="dxa"/>
            <w:hideMark/>
          </w:tcPr>
          <w:p w14:paraId="0052E680" w14:textId="77777777" w:rsidR="00CF6CF0" w:rsidRDefault="00CF6CF0">
            <w:pPr>
              <w:spacing w:line="276" w:lineRule="auto"/>
              <w:rPr>
                <w:sz w:val="20"/>
                <w:szCs w:val="20"/>
              </w:rPr>
            </w:pPr>
            <w:r>
              <w:rPr>
                <w:sz w:val="20"/>
                <w:szCs w:val="20"/>
              </w:rPr>
              <w:t>Sorbenty, materiały filtracyjne (w tym filtry olejowe nieujęte w innych grupach), tkaniny do wycierania (np. szmaty, ścierki) i ubrania ochronne zanieczyszczone substancjami niebezpiecznymi (np. PCB)</w:t>
            </w:r>
          </w:p>
        </w:tc>
        <w:tc>
          <w:tcPr>
            <w:tcW w:w="1559" w:type="dxa"/>
            <w:hideMark/>
          </w:tcPr>
          <w:p w14:paraId="0761784C" w14:textId="77777777" w:rsidR="00CF6CF0" w:rsidRDefault="00CF6CF0">
            <w:pPr>
              <w:spacing w:line="276" w:lineRule="auto"/>
              <w:jc w:val="center"/>
              <w:rPr>
                <w:sz w:val="20"/>
                <w:szCs w:val="20"/>
              </w:rPr>
            </w:pPr>
            <w:r>
              <w:rPr>
                <w:sz w:val="20"/>
                <w:szCs w:val="20"/>
              </w:rPr>
              <w:t>0,05</w:t>
            </w:r>
          </w:p>
        </w:tc>
      </w:tr>
      <w:tr w:rsidR="00CF6CF0" w14:paraId="78C436A7" w14:textId="77777777" w:rsidTr="00CF6CF0">
        <w:tc>
          <w:tcPr>
            <w:tcW w:w="1413" w:type="dxa"/>
            <w:vMerge/>
            <w:hideMark/>
          </w:tcPr>
          <w:p w14:paraId="4F0F0267" w14:textId="77777777" w:rsidR="00CF6CF0" w:rsidRDefault="00CF6CF0">
            <w:pPr>
              <w:spacing w:before="0" w:after="0" w:line="276" w:lineRule="auto"/>
              <w:jc w:val="left"/>
              <w:rPr>
                <w:b/>
                <w:sz w:val="20"/>
                <w:szCs w:val="20"/>
              </w:rPr>
            </w:pPr>
          </w:p>
        </w:tc>
        <w:tc>
          <w:tcPr>
            <w:tcW w:w="1417" w:type="dxa"/>
            <w:hideMark/>
          </w:tcPr>
          <w:p w14:paraId="0DDC0D27" w14:textId="77777777" w:rsidR="00CF6CF0" w:rsidRDefault="00CF6CF0">
            <w:pPr>
              <w:spacing w:line="276" w:lineRule="auto"/>
              <w:rPr>
                <w:sz w:val="20"/>
                <w:szCs w:val="20"/>
              </w:rPr>
            </w:pPr>
            <w:r>
              <w:rPr>
                <w:sz w:val="20"/>
                <w:szCs w:val="20"/>
              </w:rPr>
              <w:t>15 02 03</w:t>
            </w:r>
          </w:p>
        </w:tc>
        <w:tc>
          <w:tcPr>
            <w:tcW w:w="4678" w:type="dxa"/>
            <w:hideMark/>
          </w:tcPr>
          <w:p w14:paraId="4DF13B94" w14:textId="77777777" w:rsidR="00CF6CF0" w:rsidRDefault="00CF6CF0">
            <w:pPr>
              <w:spacing w:line="276" w:lineRule="auto"/>
              <w:rPr>
                <w:sz w:val="20"/>
                <w:szCs w:val="20"/>
              </w:rPr>
            </w:pPr>
            <w:r>
              <w:rPr>
                <w:sz w:val="20"/>
                <w:szCs w:val="20"/>
              </w:rPr>
              <w:t>Sorbenty, materiały filtracyjne, tkaniny do wycierania (np. szmaty, ścierki) i ubrania ochronne inne niż wymienione w 15 02 02</w:t>
            </w:r>
          </w:p>
        </w:tc>
        <w:tc>
          <w:tcPr>
            <w:tcW w:w="1559" w:type="dxa"/>
            <w:hideMark/>
          </w:tcPr>
          <w:p w14:paraId="3A876F43" w14:textId="77777777" w:rsidR="00CF6CF0" w:rsidRDefault="00CF6CF0">
            <w:pPr>
              <w:spacing w:line="276" w:lineRule="auto"/>
              <w:jc w:val="center"/>
              <w:rPr>
                <w:sz w:val="20"/>
                <w:szCs w:val="20"/>
              </w:rPr>
            </w:pPr>
            <w:r>
              <w:rPr>
                <w:sz w:val="20"/>
                <w:szCs w:val="20"/>
              </w:rPr>
              <w:t>0,05</w:t>
            </w:r>
          </w:p>
        </w:tc>
      </w:tr>
      <w:tr w:rsidR="00CF6CF0" w14:paraId="08F4EDF4" w14:textId="77777777" w:rsidTr="00CF6CF0">
        <w:tc>
          <w:tcPr>
            <w:tcW w:w="1413" w:type="dxa"/>
            <w:hideMark/>
          </w:tcPr>
          <w:p w14:paraId="1A71924A" w14:textId="77777777" w:rsidR="00CF6CF0" w:rsidRDefault="00CF6CF0">
            <w:pPr>
              <w:spacing w:line="276" w:lineRule="auto"/>
              <w:rPr>
                <w:b/>
                <w:sz w:val="20"/>
                <w:szCs w:val="20"/>
              </w:rPr>
            </w:pPr>
            <w:r>
              <w:rPr>
                <w:b/>
                <w:sz w:val="20"/>
                <w:szCs w:val="20"/>
              </w:rPr>
              <w:t>16</w:t>
            </w:r>
          </w:p>
        </w:tc>
        <w:tc>
          <w:tcPr>
            <w:tcW w:w="7654" w:type="dxa"/>
            <w:gridSpan w:val="3"/>
            <w:hideMark/>
          </w:tcPr>
          <w:p w14:paraId="1205F0D6" w14:textId="77777777" w:rsidR="00CF6CF0" w:rsidRDefault="00CF6CF0">
            <w:pPr>
              <w:spacing w:line="276" w:lineRule="auto"/>
              <w:rPr>
                <w:sz w:val="20"/>
                <w:szCs w:val="20"/>
              </w:rPr>
            </w:pPr>
            <w:r>
              <w:rPr>
                <w:sz w:val="20"/>
                <w:szCs w:val="20"/>
              </w:rPr>
              <w:t>Odpady nieujęte w innych grupach</w:t>
            </w:r>
          </w:p>
        </w:tc>
      </w:tr>
      <w:tr w:rsidR="00CF6CF0" w14:paraId="5FC76206" w14:textId="77777777" w:rsidTr="00CF6CF0">
        <w:tc>
          <w:tcPr>
            <w:tcW w:w="1413" w:type="dxa"/>
            <w:vMerge w:val="restart"/>
            <w:hideMark/>
          </w:tcPr>
          <w:p w14:paraId="37596390" w14:textId="77777777" w:rsidR="00CF6CF0" w:rsidRDefault="00CF6CF0">
            <w:pPr>
              <w:spacing w:line="276" w:lineRule="auto"/>
              <w:rPr>
                <w:b/>
                <w:sz w:val="20"/>
                <w:szCs w:val="20"/>
              </w:rPr>
            </w:pPr>
            <w:r>
              <w:rPr>
                <w:b/>
                <w:sz w:val="20"/>
                <w:szCs w:val="20"/>
              </w:rPr>
              <w:t>16 02</w:t>
            </w:r>
          </w:p>
        </w:tc>
        <w:tc>
          <w:tcPr>
            <w:tcW w:w="7654" w:type="dxa"/>
            <w:gridSpan w:val="3"/>
            <w:hideMark/>
          </w:tcPr>
          <w:p w14:paraId="7B4D4E72" w14:textId="77777777" w:rsidR="00CF6CF0" w:rsidRDefault="00CF6CF0">
            <w:pPr>
              <w:spacing w:line="276" w:lineRule="auto"/>
              <w:rPr>
                <w:sz w:val="20"/>
                <w:szCs w:val="20"/>
              </w:rPr>
            </w:pPr>
            <w:r>
              <w:rPr>
                <w:sz w:val="20"/>
                <w:szCs w:val="20"/>
              </w:rPr>
              <w:t>Odpady urządzeń elektrycznych i elektronicznych</w:t>
            </w:r>
          </w:p>
        </w:tc>
      </w:tr>
      <w:tr w:rsidR="00CF6CF0" w14:paraId="6F72E0DE" w14:textId="77777777" w:rsidTr="00CF6CF0">
        <w:tc>
          <w:tcPr>
            <w:tcW w:w="1413" w:type="dxa"/>
            <w:vMerge/>
            <w:hideMark/>
          </w:tcPr>
          <w:p w14:paraId="7F086EB2" w14:textId="77777777" w:rsidR="00CF6CF0" w:rsidRDefault="00CF6CF0">
            <w:pPr>
              <w:spacing w:before="0" w:after="0" w:line="276" w:lineRule="auto"/>
              <w:jc w:val="left"/>
              <w:rPr>
                <w:b/>
                <w:sz w:val="20"/>
                <w:szCs w:val="20"/>
              </w:rPr>
            </w:pPr>
          </w:p>
        </w:tc>
        <w:tc>
          <w:tcPr>
            <w:tcW w:w="1417" w:type="dxa"/>
            <w:hideMark/>
          </w:tcPr>
          <w:p w14:paraId="018B9FCC" w14:textId="77777777" w:rsidR="00CF6CF0" w:rsidRDefault="00CF6CF0">
            <w:pPr>
              <w:spacing w:line="276" w:lineRule="auto"/>
              <w:rPr>
                <w:sz w:val="20"/>
                <w:szCs w:val="20"/>
              </w:rPr>
            </w:pPr>
            <w:r>
              <w:rPr>
                <w:sz w:val="20"/>
                <w:szCs w:val="20"/>
              </w:rPr>
              <w:t>16 02 13*</w:t>
            </w:r>
          </w:p>
        </w:tc>
        <w:tc>
          <w:tcPr>
            <w:tcW w:w="4678" w:type="dxa"/>
            <w:hideMark/>
          </w:tcPr>
          <w:p w14:paraId="647E15C5" w14:textId="77777777" w:rsidR="00CF6CF0" w:rsidRDefault="00CF6CF0">
            <w:pPr>
              <w:spacing w:line="276" w:lineRule="auto"/>
              <w:rPr>
                <w:sz w:val="20"/>
                <w:szCs w:val="20"/>
              </w:rPr>
            </w:pPr>
            <w:r>
              <w:rPr>
                <w:sz w:val="20"/>
                <w:szCs w:val="20"/>
              </w:rPr>
              <w:t>Zużyte urządzenia zawierające niebezpieczne elementy5) inne niż wymienione w 16 02 09 do 16 02 12</w:t>
            </w:r>
          </w:p>
        </w:tc>
        <w:tc>
          <w:tcPr>
            <w:tcW w:w="1559" w:type="dxa"/>
            <w:hideMark/>
          </w:tcPr>
          <w:p w14:paraId="54161D67" w14:textId="77777777" w:rsidR="00CF6CF0" w:rsidRDefault="00CF6CF0">
            <w:pPr>
              <w:spacing w:line="276" w:lineRule="auto"/>
              <w:jc w:val="center"/>
              <w:rPr>
                <w:sz w:val="20"/>
                <w:szCs w:val="20"/>
              </w:rPr>
            </w:pPr>
            <w:r>
              <w:rPr>
                <w:sz w:val="20"/>
                <w:szCs w:val="20"/>
              </w:rPr>
              <w:t>0,07</w:t>
            </w:r>
          </w:p>
        </w:tc>
      </w:tr>
      <w:tr w:rsidR="00CF6CF0" w14:paraId="311E5B11" w14:textId="77777777" w:rsidTr="00CF6CF0">
        <w:tc>
          <w:tcPr>
            <w:tcW w:w="1413" w:type="dxa"/>
            <w:vMerge/>
            <w:hideMark/>
          </w:tcPr>
          <w:p w14:paraId="2529866F" w14:textId="77777777" w:rsidR="00CF6CF0" w:rsidRDefault="00CF6CF0">
            <w:pPr>
              <w:spacing w:before="0" w:after="0" w:line="276" w:lineRule="auto"/>
              <w:jc w:val="left"/>
              <w:rPr>
                <w:b/>
                <w:sz w:val="20"/>
                <w:szCs w:val="20"/>
              </w:rPr>
            </w:pPr>
          </w:p>
        </w:tc>
        <w:tc>
          <w:tcPr>
            <w:tcW w:w="1417" w:type="dxa"/>
            <w:hideMark/>
          </w:tcPr>
          <w:p w14:paraId="45170573" w14:textId="77777777" w:rsidR="00CF6CF0" w:rsidRDefault="00CF6CF0">
            <w:pPr>
              <w:spacing w:line="276" w:lineRule="auto"/>
              <w:rPr>
                <w:sz w:val="20"/>
                <w:szCs w:val="20"/>
              </w:rPr>
            </w:pPr>
            <w:r>
              <w:rPr>
                <w:sz w:val="20"/>
                <w:szCs w:val="20"/>
              </w:rPr>
              <w:t>16 02 15*</w:t>
            </w:r>
          </w:p>
        </w:tc>
        <w:tc>
          <w:tcPr>
            <w:tcW w:w="4678" w:type="dxa"/>
            <w:hideMark/>
          </w:tcPr>
          <w:p w14:paraId="1F38DE4D" w14:textId="77777777" w:rsidR="00CF6CF0" w:rsidRDefault="00CF6CF0">
            <w:pPr>
              <w:spacing w:line="276" w:lineRule="auto"/>
              <w:rPr>
                <w:sz w:val="20"/>
                <w:szCs w:val="20"/>
              </w:rPr>
            </w:pPr>
            <w:r>
              <w:rPr>
                <w:sz w:val="20"/>
                <w:szCs w:val="20"/>
              </w:rPr>
              <w:t>Niebezpieczne elementy lub części składowe usunięte ze zużytych urządzeń</w:t>
            </w:r>
          </w:p>
        </w:tc>
        <w:tc>
          <w:tcPr>
            <w:tcW w:w="1559" w:type="dxa"/>
            <w:hideMark/>
          </w:tcPr>
          <w:p w14:paraId="63B4FB6C" w14:textId="77777777" w:rsidR="00CF6CF0" w:rsidRDefault="00CF6CF0">
            <w:pPr>
              <w:spacing w:line="276" w:lineRule="auto"/>
              <w:jc w:val="center"/>
              <w:rPr>
                <w:sz w:val="20"/>
                <w:szCs w:val="20"/>
              </w:rPr>
            </w:pPr>
            <w:r>
              <w:rPr>
                <w:sz w:val="20"/>
                <w:szCs w:val="20"/>
              </w:rPr>
              <w:t>0,07</w:t>
            </w:r>
          </w:p>
        </w:tc>
      </w:tr>
      <w:tr w:rsidR="00CF6CF0" w14:paraId="07727AAB" w14:textId="77777777" w:rsidTr="00CF6CF0">
        <w:tc>
          <w:tcPr>
            <w:tcW w:w="1413" w:type="dxa"/>
            <w:vMerge w:val="restart"/>
            <w:hideMark/>
          </w:tcPr>
          <w:p w14:paraId="7498662D" w14:textId="77777777" w:rsidR="00CF6CF0" w:rsidRDefault="00CF6CF0">
            <w:pPr>
              <w:spacing w:line="276" w:lineRule="auto"/>
              <w:rPr>
                <w:b/>
                <w:sz w:val="20"/>
                <w:szCs w:val="20"/>
              </w:rPr>
            </w:pPr>
            <w:r>
              <w:rPr>
                <w:b/>
                <w:sz w:val="20"/>
                <w:szCs w:val="20"/>
              </w:rPr>
              <w:t>19 12</w:t>
            </w:r>
          </w:p>
        </w:tc>
        <w:tc>
          <w:tcPr>
            <w:tcW w:w="7654" w:type="dxa"/>
            <w:gridSpan w:val="3"/>
            <w:hideMark/>
          </w:tcPr>
          <w:p w14:paraId="1594C5BC" w14:textId="77777777" w:rsidR="00CF6CF0" w:rsidRDefault="00CF6CF0">
            <w:pPr>
              <w:spacing w:line="276" w:lineRule="auto"/>
              <w:rPr>
                <w:sz w:val="20"/>
                <w:szCs w:val="20"/>
              </w:rPr>
            </w:pPr>
            <w:r>
              <w:rPr>
                <w:sz w:val="20"/>
                <w:szCs w:val="20"/>
              </w:rPr>
              <w:t>Odpady z mechanicznej obróbki odpadów (np. obróbki ręcznej, sortowania, zgniatania, granulowania) nieujęte w innych grupach</w:t>
            </w:r>
          </w:p>
        </w:tc>
      </w:tr>
      <w:tr w:rsidR="00CF6CF0" w14:paraId="0E6E43F6" w14:textId="77777777" w:rsidTr="00CF6CF0">
        <w:tc>
          <w:tcPr>
            <w:tcW w:w="1413" w:type="dxa"/>
            <w:vMerge/>
            <w:hideMark/>
          </w:tcPr>
          <w:p w14:paraId="4DD89C88" w14:textId="77777777" w:rsidR="00CF6CF0" w:rsidRDefault="00CF6CF0">
            <w:pPr>
              <w:spacing w:before="0" w:after="0" w:line="276" w:lineRule="auto"/>
              <w:jc w:val="left"/>
              <w:rPr>
                <w:b/>
                <w:sz w:val="20"/>
                <w:szCs w:val="20"/>
              </w:rPr>
            </w:pPr>
          </w:p>
        </w:tc>
        <w:tc>
          <w:tcPr>
            <w:tcW w:w="1417" w:type="dxa"/>
            <w:hideMark/>
          </w:tcPr>
          <w:p w14:paraId="09F9DFE8" w14:textId="77777777" w:rsidR="00CF6CF0" w:rsidRDefault="00CF6CF0">
            <w:pPr>
              <w:spacing w:line="276" w:lineRule="auto"/>
              <w:rPr>
                <w:sz w:val="20"/>
                <w:szCs w:val="20"/>
              </w:rPr>
            </w:pPr>
            <w:r>
              <w:rPr>
                <w:rFonts w:ascii="Cambria" w:eastAsia="Cambria" w:hAnsi="Cambria" w:cs="Cambria"/>
                <w:lang w:eastAsia="pl-PL"/>
              </w:rPr>
              <w:t>19 12 02</w:t>
            </w:r>
          </w:p>
        </w:tc>
        <w:tc>
          <w:tcPr>
            <w:tcW w:w="4678" w:type="dxa"/>
            <w:hideMark/>
          </w:tcPr>
          <w:p w14:paraId="520F7A3B" w14:textId="77777777" w:rsidR="00CF6CF0" w:rsidRDefault="00CF6CF0">
            <w:pPr>
              <w:spacing w:line="276" w:lineRule="auto"/>
              <w:rPr>
                <w:sz w:val="20"/>
                <w:szCs w:val="20"/>
              </w:rPr>
            </w:pPr>
            <w:r>
              <w:rPr>
                <w:rFonts w:ascii="Cambria" w:eastAsia="Cambria" w:hAnsi="Cambria" w:cs="Cambria"/>
                <w:lang w:eastAsia="pl-PL"/>
              </w:rPr>
              <w:t>Metale żelazne</w:t>
            </w:r>
          </w:p>
        </w:tc>
        <w:tc>
          <w:tcPr>
            <w:tcW w:w="1559" w:type="dxa"/>
            <w:hideMark/>
          </w:tcPr>
          <w:p w14:paraId="36D1170E" w14:textId="77777777" w:rsidR="00CF6CF0" w:rsidRDefault="00CF6CF0">
            <w:pPr>
              <w:spacing w:line="276" w:lineRule="auto"/>
              <w:jc w:val="center"/>
              <w:rPr>
                <w:sz w:val="20"/>
                <w:szCs w:val="20"/>
              </w:rPr>
            </w:pPr>
            <w:r>
              <w:rPr>
                <w:rFonts w:ascii="Cambria" w:eastAsia="Cambria" w:hAnsi="Cambria" w:cs="Cambria"/>
              </w:rPr>
              <w:t>100</w:t>
            </w:r>
          </w:p>
        </w:tc>
      </w:tr>
      <w:tr w:rsidR="00CF6CF0" w14:paraId="41A96302" w14:textId="77777777" w:rsidTr="00CF6CF0">
        <w:tc>
          <w:tcPr>
            <w:tcW w:w="1413" w:type="dxa"/>
            <w:vMerge/>
            <w:hideMark/>
          </w:tcPr>
          <w:p w14:paraId="3731FFF8" w14:textId="77777777" w:rsidR="00CF6CF0" w:rsidRDefault="00CF6CF0">
            <w:pPr>
              <w:spacing w:before="0" w:after="0" w:line="276" w:lineRule="auto"/>
              <w:jc w:val="left"/>
              <w:rPr>
                <w:b/>
                <w:sz w:val="20"/>
                <w:szCs w:val="20"/>
              </w:rPr>
            </w:pPr>
          </w:p>
        </w:tc>
        <w:tc>
          <w:tcPr>
            <w:tcW w:w="1417" w:type="dxa"/>
            <w:hideMark/>
          </w:tcPr>
          <w:p w14:paraId="1435B180" w14:textId="77777777" w:rsidR="00CF6CF0" w:rsidRDefault="00CF6CF0">
            <w:pPr>
              <w:spacing w:line="276" w:lineRule="auto"/>
              <w:rPr>
                <w:sz w:val="20"/>
                <w:szCs w:val="20"/>
              </w:rPr>
            </w:pPr>
            <w:r>
              <w:rPr>
                <w:rFonts w:ascii="Cambria" w:eastAsia="Cambria" w:hAnsi="Cambria" w:cs="Cambria"/>
                <w:lang w:eastAsia="pl-PL"/>
              </w:rPr>
              <w:t xml:space="preserve">19 12 03 </w:t>
            </w:r>
          </w:p>
        </w:tc>
        <w:tc>
          <w:tcPr>
            <w:tcW w:w="4678" w:type="dxa"/>
            <w:hideMark/>
          </w:tcPr>
          <w:p w14:paraId="6AE73E42" w14:textId="77777777" w:rsidR="00CF6CF0" w:rsidRDefault="00CF6CF0">
            <w:pPr>
              <w:spacing w:line="276" w:lineRule="auto"/>
              <w:rPr>
                <w:sz w:val="20"/>
                <w:szCs w:val="20"/>
              </w:rPr>
            </w:pPr>
            <w:r>
              <w:rPr>
                <w:rFonts w:ascii="Cambria" w:eastAsia="Cambria" w:hAnsi="Cambria" w:cs="Cambria"/>
                <w:lang w:eastAsia="pl-PL"/>
              </w:rPr>
              <w:t>Metale nieżelazne</w:t>
            </w:r>
          </w:p>
        </w:tc>
        <w:tc>
          <w:tcPr>
            <w:tcW w:w="1559" w:type="dxa"/>
            <w:hideMark/>
          </w:tcPr>
          <w:p w14:paraId="444C641C" w14:textId="77777777" w:rsidR="00CF6CF0" w:rsidRDefault="00CF6CF0">
            <w:pPr>
              <w:spacing w:line="276" w:lineRule="auto"/>
              <w:jc w:val="center"/>
              <w:rPr>
                <w:sz w:val="20"/>
                <w:szCs w:val="20"/>
              </w:rPr>
            </w:pPr>
            <w:r>
              <w:rPr>
                <w:rFonts w:ascii="Cambria" w:eastAsia="Cambria" w:hAnsi="Cambria" w:cs="Cambria"/>
              </w:rPr>
              <w:t>100</w:t>
            </w:r>
          </w:p>
        </w:tc>
      </w:tr>
      <w:tr w:rsidR="00CF6CF0" w14:paraId="5EB0800A" w14:textId="77777777" w:rsidTr="00CF6CF0">
        <w:tc>
          <w:tcPr>
            <w:tcW w:w="1413" w:type="dxa"/>
            <w:vMerge/>
            <w:hideMark/>
          </w:tcPr>
          <w:p w14:paraId="1A481F97" w14:textId="77777777" w:rsidR="00CF6CF0" w:rsidRDefault="00CF6CF0">
            <w:pPr>
              <w:spacing w:before="0" w:after="0" w:line="276" w:lineRule="auto"/>
              <w:jc w:val="left"/>
              <w:rPr>
                <w:b/>
                <w:sz w:val="20"/>
                <w:szCs w:val="20"/>
              </w:rPr>
            </w:pPr>
          </w:p>
        </w:tc>
        <w:tc>
          <w:tcPr>
            <w:tcW w:w="1417" w:type="dxa"/>
            <w:hideMark/>
          </w:tcPr>
          <w:p w14:paraId="5BF0B1DB" w14:textId="77777777" w:rsidR="00CF6CF0" w:rsidRDefault="00CF6CF0">
            <w:pPr>
              <w:spacing w:line="276" w:lineRule="auto"/>
              <w:rPr>
                <w:sz w:val="20"/>
                <w:szCs w:val="20"/>
              </w:rPr>
            </w:pPr>
            <w:r>
              <w:rPr>
                <w:rFonts w:ascii="Cambria" w:eastAsia="Cambria" w:hAnsi="Cambria" w:cs="Cambria"/>
                <w:lang w:eastAsia="pl-PL"/>
              </w:rPr>
              <w:t xml:space="preserve">19 12 04 </w:t>
            </w:r>
          </w:p>
        </w:tc>
        <w:tc>
          <w:tcPr>
            <w:tcW w:w="4678" w:type="dxa"/>
            <w:hideMark/>
          </w:tcPr>
          <w:p w14:paraId="3BE3FBC5" w14:textId="77777777" w:rsidR="00CF6CF0" w:rsidRDefault="00CF6CF0">
            <w:pPr>
              <w:spacing w:line="276" w:lineRule="auto"/>
              <w:rPr>
                <w:sz w:val="20"/>
                <w:szCs w:val="20"/>
              </w:rPr>
            </w:pPr>
            <w:r>
              <w:rPr>
                <w:rFonts w:ascii="Cambria" w:eastAsia="Cambria" w:hAnsi="Cambria" w:cs="Cambria"/>
                <w:lang w:eastAsia="pl-PL"/>
              </w:rPr>
              <w:t>Tworzywa sztuczne i guma</w:t>
            </w:r>
          </w:p>
        </w:tc>
        <w:tc>
          <w:tcPr>
            <w:tcW w:w="1559" w:type="dxa"/>
            <w:hideMark/>
          </w:tcPr>
          <w:p w14:paraId="343E8CE8" w14:textId="77777777" w:rsidR="00CF6CF0" w:rsidRDefault="00CF6CF0">
            <w:pPr>
              <w:spacing w:line="276" w:lineRule="auto"/>
              <w:jc w:val="center"/>
              <w:rPr>
                <w:sz w:val="20"/>
                <w:szCs w:val="20"/>
              </w:rPr>
            </w:pPr>
            <w:r>
              <w:rPr>
                <w:rFonts w:ascii="Cambria" w:eastAsia="Cambria" w:hAnsi="Cambria" w:cs="Cambria"/>
              </w:rPr>
              <w:t>70</w:t>
            </w:r>
          </w:p>
        </w:tc>
      </w:tr>
      <w:tr w:rsidR="00CF6CF0" w14:paraId="580C6D50" w14:textId="77777777" w:rsidTr="00CF6CF0">
        <w:tc>
          <w:tcPr>
            <w:tcW w:w="1413" w:type="dxa"/>
            <w:vMerge/>
            <w:hideMark/>
          </w:tcPr>
          <w:p w14:paraId="342CDEB8" w14:textId="77777777" w:rsidR="00CF6CF0" w:rsidRDefault="00CF6CF0">
            <w:pPr>
              <w:spacing w:before="0" w:after="0" w:line="276" w:lineRule="auto"/>
              <w:jc w:val="left"/>
              <w:rPr>
                <w:b/>
                <w:sz w:val="20"/>
                <w:szCs w:val="20"/>
              </w:rPr>
            </w:pPr>
          </w:p>
        </w:tc>
        <w:tc>
          <w:tcPr>
            <w:tcW w:w="1417" w:type="dxa"/>
            <w:hideMark/>
          </w:tcPr>
          <w:p w14:paraId="3868FF94" w14:textId="77777777" w:rsidR="00CF6CF0" w:rsidRDefault="00CF6CF0">
            <w:pPr>
              <w:spacing w:line="276" w:lineRule="auto"/>
              <w:rPr>
                <w:sz w:val="20"/>
                <w:szCs w:val="20"/>
              </w:rPr>
            </w:pPr>
            <w:r>
              <w:rPr>
                <w:rFonts w:ascii="Cambria" w:eastAsia="Cambria" w:hAnsi="Cambria" w:cs="Cambria"/>
                <w:lang w:eastAsia="pl-PL"/>
              </w:rPr>
              <w:t xml:space="preserve">19 12 05 </w:t>
            </w:r>
          </w:p>
        </w:tc>
        <w:tc>
          <w:tcPr>
            <w:tcW w:w="4678" w:type="dxa"/>
            <w:hideMark/>
          </w:tcPr>
          <w:p w14:paraId="2F21963A" w14:textId="77777777" w:rsidR="00CF6CF0" w:rsidRDefault="00CF6CF0">
            <w:pPr>
              <w:spacing w:line="276" w:lineRule="auto"/>
              <w:rPr>
                <w:sz w:val="20"/>
                <w:szCs w:val="20"/>
              </w:rPr>
            </w:pPr>
            <w:r>
              <w:rPr>
                <w:rFonts w:ascii="Cambria" w:eastAsia="Cambria" w:hAnsi="Cambria" w:cs="Cambria"/>
                <w:lang w:eastAsia="pl-PL"/>
              </w:rPr>
              <w:t>Szkło</w:t>
            </w:r>
          </w:p>
        </w:tc>
        <w:tc>
          <w:tcPr>
            <w:tcW w:w="1559" w:type="dxa"/>
            <w:hideMark/>
          </w:tcPr>
          <w:p w14:paraId="368CF128" w14:textId="77777777" w:rsidR="00CF6CF0" w:rsidRDefault="00CF6CF0">
            <w:pPr>
              <w:spacing w:line="276" w:lineRule="auto"/>
              <w:jc w:val="center"/>
              <w:rPr>
                <w:sz w:val="20"/>
                <w:szCs w:val="20"/>
              </w:rPr>
            </w:pPr>
            <w:r>
              <w:rPr>
                <w:rFonts w:ascii="Cambria" w:eastAsia="Cambria" w:hAnsi="Cambria" w:cs="Cambria"/>
              </w:rPr>
              <w:t>70</w:t>
            </w:r>
          </w:p>
        </w:tc>
      </w:tr>
      <w:tr w:rsidR="00CF6CF0" w14:paraId="6977AFED" w14:textId="77777777" w:rsidTr="00CF6CF0">
        <w:tc>
          <w:tcPr>
            <w:tcW w:w="1413" w:type="dxa"/>
            <w:vMerge/>
            <w:hideMark/>
          </w:tcPr>
          <w:p w14:paraId="6FCA7179" w14:textId="77777777" w:rsidR="00CF6CF0" w:rsidRDefault="00CF6CF0">
            <w:pPr>
              <w:spacing w:before="0" w:after="0" w:line="276" w:lineRule="auto"/>
              <w:jc w:val="left"/>
              <w:rPr>
                <w:b/>
                <w:sz w:val="20"/>
                <w:szCs w:val="20"/>
              </w:rPr>
            </w:pPr>
          </w:p>
        </w:tc>
        <w:tc>
          <w:tcPr>
            <w:tcW w:w="1417" w:type="dxa"/>
            <w:hideMark/>
          </w:tcPr>
          <w:p w14:paraId="44701FE0" w14:textId="77777777" w:rsidR="00CF6CF0" w:rsidRDefault="00CF6CF0">
            <w:pPr>
              <w:spacing w:line="276" w:lineRule="auto"/>
              <w:rPr>
                <w:sz w:val="20"/>
                <w:szCs w:val="20"/>
              </w:rPr>
            </w:pPr>
            <w:r>
              <w:rPr>
                <w:rFonts w:ascii="Cambria" w:eastAsia="Cambria" w:hAnsi="Cambria" w:cs="Cambria"/>
                <w:lang w:eastAsia="pl-PL"/>
              </w:rPr>
              <w:t xml:space="preserve">19 12 07 </w:t>
            </w:r>
          </w:p>
        </w:tc>
        <w:tc>
          <w:tcPr>
            <w:tcW w:w="4678" w:type="dxa"/>
            <w:hideMark/>
          </w:tcPr>
          <w:p w14:paraId="1C83A407" w14:textId="77777777" w:rsidR="00CF6CF0" w:rsidRDefault="00CF6CF0">
            <w:pPr>
              <w:spacing w:line="276" w:lineRule="auto"/>
              <w:rPr>
                <w:sz w:val="20"/>
                <w:szCs w:val="20"/>
              </w:rPr>
            </w:pPr>
            <w:r>
              <w:rPr>
                <w:rFonts w:ascii="Cambria" w:eastAsia="Cambria" w:hAnsi="Cambria" w:cs="Cambria"/>
                <w:lang w:eastAsia="pl-PL"/>
              </w:rPr>
              <w:t>Drewno inne niż wymienione w 19 12 06</w:t>
            </w:r>
          </w:p>
        </w:tc>
        <w:tc>
          <w:tcPr>
            <w:tcW w:w="1559" w:type="dxa"/>
            <w:hideMark/>
          </w:tcPr>
          <w:p w14:paraId="0138573F" w14:textId="77777777" w:rsidR="00CF6CF0" w:rsidRDefault="00CF6CF0">
            <w:pPr>
              <w:spacing w:line="276" w:lineRule="auto"/>
              <w:jc w:val="center"/>
              <w:rPr>
                <w:sz w:val="20"/>
                <w:szCs w:val="20"/>
              </w:rPr>
            </w:pPr>
            <w:r>
              <w:rPr>
                <w:rFonts w:ascii="Cambria" w:eastAsia="Cambria" w:hAnsi="Cambria" w:cs="Cambria"/>
              </w:rPr>
              <w:t>70</w:t>
            </w:r>
          </w:p>
        </w:tc>
      </w:tr>
      <w:tr w:rsidR="00CF6CF0" w14:paraId="56488266" w14:textId="77777777" w:rsidTr="00CF6CF0">
        <w:tc>
          <w:tcPr>
            <w:tcW w:w="1413" w:type="dxa"/>
            <w:vMerge/>
            <w:hideMark/>
          </w:tcPr>
          <w:p w14:paraId="2FA4FF1A" w14:textId="77777777" w:rsidR="00CF6CF0" w:rsidRDefault="00CF6CF0">
            <w:pPr>
              <w:spacing w:before="0" w:after="0" w:line="276" w:lineRule="auto"/>
              <w:jc w:val="left"/>
              <w:rPr>
                <w:b/>
                <w:sz w:val="20"/>
                <w:szCs w:val="20"/>
              </w:rPr>
            </w:pPr>
          </w:p>
        </w:tc>
        <w:tc>
          <w:tcPr>
            <w:tcW w:w="1417" w:type="dxa"/>
            <w:hideMark/>
          </w:tcPr>
          <w:p w14:paraId="67DB4BE1" w14:textId="77777777" w:rsidR="00CF6CF0" w:rsidRDefault="00CF6CF0">
            <w:pPr>
              <w:spacing w:line="276" w:lineRule="auto"/>
              <w:rPr>
                <w:sz w:val="20"/>
                <w:szCs w:val="20"/>
              </w:rPr>
            </w:pPr>
            <w:r>
              <w:rPr>
                <w:rFonts w:ascii="Cambria" w:eastAsia="Cambria" w:hAnsi="Cambria" w:cs="Cambria"/>
                <w:lang w:eastAsia="pl-PL"/>
              </w:rPr>
              <w:t xml:space="preserve">19 12 09 </w:t>
            </w:r>
          </w:p>
        </w:tc>
        <w:tc>
          <w:tcPr>
            <w:tcW w:w="4678" w:type="dxa"/>
            <w:hideMark/>
          </w:tcPr>
          <w:p w14:paraId="62FAE2DC" w14:textId="77777777" w:rsidR="00CF6CF0" w:rsidRDefault="00CF6CF0">
            <w:pPr>
              <w:spacing w:line="276" w:lineRule="auto"/>
              <w:rPr>
                <w:sz w:val="20"/>
                <w:szCs w:val="20"/>
              </w:rPr>
            </w:pPr>
            <w:r>
              <w:rPr>
                <w:rFonts w:ascii="Cambria" w:eastAsia="Cambria" w:hAnsi="Cambria" w:cs="Cambria"/>
                <w:lang w:eastAsia="pl-PL"/>
              </w:rPr>
              <w:t>Minerały (np. piasek, kamienie)</w:t>
            </w:r>
          </w:p>
        </w:tc>
        <w:tc>
          <w:tcPr>
            <w:tcW w:w="1559" w:type="dxa"/>
            <w:hideMark/>
          </w:tcPr>
          <w:p w14:paraId="4DDDEFE2" w14:textId="77777777" w:rsidR="00CF6CF0" w:rsidRDefault="00CF6CF0">
            <w:pPr>
              <w:spacing w:line="276" w:lineRule="auto"/>
              <w:jc w:val="center"/>
              <w:rPr>
                <w:sz w:val="20"/>
                <w:szCs w:val="20"/>
              </w:rPr>
            </w:pPr>
            <w:r>
              <w:rPr>
                <w:rFonts w:ascii="Cambria" w:eastAsia="Cambria" w:hAnsi="Cambria" w:cs="Cambria"/>
              </w:rPr>
              <w:t>1500</w:t>
            </w:r>
          </w:p>
        </w:tc>
      </w:tr>
      <w:tr w:rsidR="00CF6CF0" w14:paraId="67D1C6C8" w14:textId="77777777" w:rsidTr="00CF6CF0">
        <w:tc>
          <w:tcPr>
            <w:tcW w:w="1413" w:type="dxa"/>
            <w:vMerge/>
            <w:hideMark/>
          </w:tcPr>
          <w:p w14:paraId="36BF5FF7" w14:textId="77777777" w:rsidR="00CF6CF0" w:rsidRDefault="00CF6CF0">
            <w:pPr>
              <w:spacing w:before="0" w:after="0" w:line="276" w:lineRule="auto"/>
              <w:jc w:val="left"/>
              <w:rPr>
                <w:b/>
                <w:sz w:val="20"/>
                <w:szCs w:val="20"/>
              </w:rPr>
            </w:pPr>
          </w:p>
        </w:tc>
        <w:tc>
          <w:tcPr>
            <w:tcW w:w="1417" w:type="dxa"/>
            <w:hideMark/>
          </w:tcPr>
          <w:p w14:paraId="66D1698F" w14:textId="77777777" w:rsidR="00CF6CF0" w:rsidRDefault="00CF6CF0">
            <w:pPr>
              <w:spacing w:line="276" w:lineRule="auto"/>
              <w:rPr>
                <w:sz w:val="20"/>
                <w:szCs w:val="20"/>
              </w:rPr>
            </w:pPr>
            <w:r>
              <w:rPr>
                <w:rFonts w:ascii="Cambria" w:eastAsia="Cambria" w:hAnsi="Cambria" w:cs="Cambria"/>
                <w:lang w:eastAsia="pl-PL"/>
              </w:rPr>
              <w:t>19 12 12</w:t>
            </w:r>
          </w:p>
        </w:tc>
        <w:tc>
          <w:tcPr>
            <w:tcW w:w="4678" w:type="dxa"/>
            <w:hideMark/>
          </w:tcPr>
          <w:p w14:paraId="0ACB8332" w14:textId="77777777" w:rsidR="00CF6CF0" w:rsidRDefault="00CF6CF0">
            <w:pPr>
              <w:spacing w:line="276" w:lineRule="auto"/>
              <w:rPr>
                <w:sz w:val="20"/>
                <w:szCs w:val="20"/>
              </w:rPr>
            </w:pPr>
            <w:r>
              <w:rPr>
                <w:rFonts w:ascii="Cambria" w:eastAsia="Cambria" w:hAnsi="Cambria" w:cs="Cambria"/>
                <w:lang w:eastAsia="pl-PL"/>
              </w:rPr>
              <w:t>Inne odpady (w tym zmieszane substancje i przedmioty) z mechanicznej obróbki odpadów inne niż wymienione w 19 12 11</w:t>
            </w:r>
          </w:p>
        </w:tc>
        <w:tc>
          <w:tcPr>
            <w:tcW w:w="1559" w:type="dxa"/>
            <w:hideMark/>
          </w:tcPr>
          <w:p w14:paraId="3C74CC63" w14:textId="77777777" w:rsidR="00CF6CF0" w:rsidRDefault="00CF6CF0">
            <w:pPr>
              <w:spacing w:line="276" w:lineRule="auto"/>
              <w:jc w:val="center"/>
              <w:rPr>
                <w:sz w:val="20"/>
                <w:szCs w:val="20"/>
              </w:rPr>
            </w:pPr>
            <w:r>
              <w:rPr>
                <w:rFonts w:ascii="Cambria" w:eastAsia="Cambria" w:hAnsi="Cambria" w:cs="Cambria"/>
              </w:rPr>
              <w:t>1500</w:t>
            </w:r>
          </w:p>
        </w:tc>
      </w:tr>
      <w:tr w:rsidR="00CF6CF0" w14:paraId="0A502931" w14:textId="77777777" w:rsidTr="00CF6CF0">
        <w:tc>
          <w:tcPr>
            <w:tcW w:w="1413" w:type="dxa"/>
            <w:hideMark/>
          </w:tcPr>
          <w:p w14:paraId="75C3D82B" w14:textId="77777777" w:rsidR="00CF6CF0" w:rsidRDefault="00CF6CF0">
            <w:pPr>
              <w:spacing w:line="276" w:lineRule="auto"/>
              <w:rPr>
                <w:b/>
                <w:sz w:val="20"/>
                <w:szCs w:val="20"/>
              </w:rPr>
            </w:pPr>
            <w:r>
              <w:rPr>
                <w:b/>
                <w:sz w:val="20"/>
                <w:szCs w:val="20"/>
              </w:rPr>
              <w:lastRenderedPageBreak/>
              <w:t>20</w:t>
            </w:r>
          </w:p>
        </w:tc>
        <w:tc>
          <w:tcPr>
            <w:tcW w:w="7654" w:type="dxa"/>
            <w:gridSpan w:val="3"/>
            <w:hideMark/>
          </w:tcPr>
          <w:p w14:paraId="7548F0F0" w14:textId="77777777" w:rsidR="00CF6CF0" w:rsidRDefault="00CF6CF0">
            <w:pPr>
              <w:spacing w:line="276" w:lineRule="auto"/>
              <w:rPr>
                <w:sz w:val="20"/>
                <w:szCs w:val="20"/>
              </w:rPr>
            </w:pPr>
            <w:r>
              <w:rPr>
                <w:sz w:val="20"/>
                <w:szCs w:val="20"/>
              </w:rPr>
              <w:t>Odpady komunalne łącznie z frakcjami gromadzonymi selektywnie</w:t>
            </w:r>
          </w:p>
        </w:tc>
      </w:tr>
      <w:tr w:rsidR="00CF6CF0" w14:paraId="0D5E0F50" w14:textId="77777777" w:rsidTr="00CF6CF0">
        <w:tc>
          <w:tcPr>
            <w:tcW w:w="1413" w:type="dxa"/>
            <w:hideMark/>
          </w:tcPr>
          <w:p w14:paraId="4048F5F9" w14:textId="77777777" w:rsidR="00CF6CF0" w:rsidRDefault="00CF6CF0">
            <w:pPr>
              <w:spacing w:line="276" w:lineRule="auto"/>
              <w:rPr>
                <w:b/>
                <w:sz w:val="20"/>
                <w:szCs w:val="20"/>
              </w:rPr>
            </w:pPr>
            <w:r>
              <w:rPr>
                <w:b/>
                <w:sz w:val="20"/>
                <w:szCs w:val="20"/>
              </w:rPr>
              <w:t>20 01</w:t>
            </w:r>
          </w:p>
        </w:tc>
        <w:tc>
          <w:tcPr>
            <w:tcW w:w="7654" w:type="dxa"/>
            <w:gridSpan w:val="3"/>
            <w:hideMark/>
          </w:tcPr>
          <w:p w14:paraId="4A111BA3" w14:textId="77777777" w:rsidR="00CF6CF0" w:rsidRDefault="00CF6CF0">
            <w:pPr>
              <w:spacing w:line="276" w:lineRule="auto"/>
              <w:rPr>
                <w:sz w:val="20"/>
                <w:szCs w:val="20"/>
              </w:rPr>
            </w:pPr>
            <w:r>
              <w:rPr>
                <w:sz w:val="20"/>
                <w:szCs w:val="20"/>
              </w:rPr>
              <w:t xml:space="preserve">Odpady komunalne segregowane i gromadzone selektywnie </w:t>
            </w:r>
            <w:r>
              <w:rPr>
                <w:sz w:val="20"/>
                <w:szCs w:val="20"/>
              </w:rPr>
              <w:br/>
              <w:t>(z wyłączeniem 15 01)</w:t>
            </w:r>
          </w:p>
        </w:tc>
      </w:tr>
      <w:tr w:rsidR="00CF6CF0" w14:paraId="5B7F8C46" w14:textId="77777777" w:rsidTr="00CF6CF0">
        <w:tc>
          <w:tcPr>
            <w:tcW w:w="1413" w:type="dxa"/>
          </w:tcPr>
          <w:p w14:paraId="6C7E3465" w14:textId="77777777" w:rsidR="00CF6CF0" w:rsidRDefault="00CF6CF0">
            <w:pPr>
              <w:spacing w:line="276" w:lineRule="auto"/>
              <w:rPr>
                <w:b/>
                <w:sz w:val="20"/>
                <w:szCs w:val="20"/>
              </w:rPr>
            </w:pPr>
          </w:p>
        </w:tc>
        <w:tc>
          <w:tcPr>
            <w:tcW w:w="1417" w:type="dxa"/>
            <w:hideMark/>
          </w:tcPr>
          <w:p w14:paraId="40ACF9B5" w14:textId="77777777" w:rsidR="00CF6CF0" w:rsidRDefault="00CF6CF0">
            <w:pPr>
              <w:spacing w:line="276" w:lineRule="auto"/>
              <w:rPr>
                <w:sz w:val="20"/>
                <w:szCs w:val="20"/>
              </w:rPr>
            </w:pPr>
            <w:r>
              <w:rPr>
                <w:sz w:val="20"/>
                <w:szCs w:val="20"/>
              </w:rPr>
              <w:t xml:space="preserve">20 01 01 </w:t>
            </w:r>
          </w:p>
        </w:tc>
        <w:tc>
          <w:tcPr>
            <w:tcW w:w="4678" w:type="dxa"/>
            <w:hideMark/>
          </w:tcPr>
          <w:p w14:paraId="46F467B3" w14:textId="77777777" w:rsidR="00CF6CF0" w:rsidRDefault="00CF6CF0">
            <w:pPr>
              <w:spacing w:line="276" w:lineRule="auto"/>
              <w:rPr>
                <w:sz w:val="20"/>
                <w:szCs w:val="20"/>
              </w:rPr>
            </w:pPr>
            <w:r>
              <w:rPr>
                <w:sz w:val="20"/>
                <w:szCs w:val="20"/>
              </w:rPr>
              <w:t>Papier i tektura</w:t>
            </w:r>
          </w:p>
        </w:tc>
        <w:tc>
          <w:tcPr>
            <w:tcW w:w="1559" w:type="dxa"/>
            <w:hideMark/>
          </w:tcPr>
          <w:p w14:paraId="293B1ACA" w14:textId="77777777" w:rsidR="00CF6CF0" w:rsidRDefault="00CF6CF0">
            <w:pPr>
              <w:spacing w:line="276" w:lineRule="auto"/>
              <w:jc w:val="center"/>
              <w:rPr>
                <w:sz w:val="20"/>
                <w:szCs w:val="20"/>
              </w:rPr>
            </w:pPr>
            <w:r>
              <w:rPr>
                <w:sz w:val="20"/>
                <w:szCs w:val="20"/>
              </w:rPr>
              <w:t>0,5</w:t>
            </w:r>
          </w:p>
        </w:tc>
      </w:tr>
      <w:tr w:rsidR="00CF6CF0" w14:paraId="447C02F3" w14:textId="77777777" w:rsidTr="00CF6CF0">
        <w:tc>
          <w:tcPr>
            <w:tcW w:w="1413" w:type="dxa"/>
          </w:tcPr>
          <w:p w14:paraId="473551EA" w14:textId="77777777" w:rsidR="00CF6CF0" w:rsidRDefault="00CF6CF0">
            <w:pPr>
              <w:spacing w:line="276" w:lineRule="auto"/>
              <w:rPr>
                <w:b/>
                <w:sz w:val="20"/>
                <w:szCs w:val="20"/>
              </w:rPr>
            </w:pPr>
          </w:p>
        </w:tc>
        <w:tc>
          <w:tcPr>
            <w:tcW w:w="1417" w:type="dxa"/>
            <w:hideMark/>
          </w:tcPr>
          <w:p w14:paraId="63945AD8" w14:textId="77777777" w:rsidR="00CF6CF0" w:rsidRDefault="00CF6CF0">
            <w:pPr>
              <w:spacing w:line="276" w:lineRule="auto"/>
              <w:rPr>
                <w:sz w:val="20"/>
                <w:szCs w:val="20"/>
              </w:rPr>
            </w:pPr>
            <w:r>
              <w:rPr>
                <w:sz w:val="20"/>
                <w:szCs w:val="20"/>
              </w:rPr>
              <w:t>20 01 21*</w:t>
            </w:r>
          </w:p>
        </w:tc>
        <w:tc>
          <w:tcPr>
            <w:tcW w:w="4678" w:type="dxa"/>
            <w:hideMark/>
          </w:tcPr>
          <w:p w14:paraId="4D6DEC55" w14:textId="77777777" w:rsidR="00CF6CF0" w:rsidRDefault="00CF6CF0">
            <w:pPr>
              <w:spacing w:line="276" w:lineRule="auto"/>
              <w:rPr>
                <w:sz w:val="20"/>
                <w:szCs w:val="20"/>
              </w:rPr>
            </w:pPr>
            <w:r>
              <w:rPr>
                <w:sz w:val="20"/>
                <w:szCs w:val="20"/>
              </w:rPr>
              <w:t>Lampy fluorescencyjne i inne odpady zawierające rtęć</w:t>
            </w:r>
          </w:p>
        </w:tc>
        <w:tc>
          <w:tcPr>
            <w:tcW w:w="1559" w:type="dxa"/>
            <w:hideMark/>
          </w:tcPr>
          <w:p w14:paraId="0D1046E2" w14:textId="77777777" w:rsidR="00CF6CF0" w:rsidRDefault="00CF6CF0">
            <w:pPr>
              <w:spacing w:line="276" w:lineRule="auto"/>
              <w:jc w:val="center"/>
              <w:rPr>
                <w:sz w:val="20"/>
                <w:szCs w:val="20"/>
              </w:rPr>
            </w:pPr>
            <w:r>
              <w:rPr>
                <w:sz w:val="20"/>
                <w:szCs w:val="20"/>
              </w:rPr>
              <w:t>0,2</w:t>
            </w:r>
          </w:p>
        </w:tc>
      </w:tr>
      <w:tr w:rsidR="00CF6CF0" w14:paraId="586A03CF" w14:textId="77777777" w:rsidTr="00CF6CF0">
        <w:tc>
          <w:tcPr>
            <w:tcW w:w="1413" w:type="dxa"/>
          </w:tcPr>
          <w:p w14:paraId="6489FC9E" w14:textId="77777777" w:rsidR="00CF6CF0" w:rsidRDefault="00CF6CF0">
            <w:pPr>
              <w:spacing w:line="276" w:lineRule="auto"/>
              <w:rPr>
                <w:b/>
                <w:sz w:val="20"/>
                <w:szCs w:val="20"/>
              </w:rPr>
            </w:pPr>
          </w:p>
        </w:tc>
        <w:tc>
          <w:tcPr>
            <w:tcW w:w="1417" w:type="dxa"/>
            <w:hideMark/>
          </w:tcPr>
          <w:p w14:paraId="1CAD1929" w14:textId="77777777" w:rsidR="00CF6CF0" w:rsidRDefault="00CF6CF0">
            <w:pPr>
              <w:spacing w:line="276" w:lineRule="auto"/>
              <w:rPr>
                <w:sz w:val="20"/>
                <w:szCs w:val="20"/>
              </w:rPr>
            </w:pPr>
            <w:r>
              <w:rPr>
                <w:sz w:val="20"/>
                <w:szCs w:val="20"/>
              </w:rPr>
              <w:t>20 01 28</w:t>
            </w:r>
          </w:p>
        </w:tc>
        <w:tc>
          <w:tcPr>
            <w:tcW w:w="4678" w:type="dxa"/>
            <w:hideMark/>
          </w:tcPr>
          <w:p w14:paraId="37AAF29E" w14:textId="77777777" w:rsidR="00CF6CF0" w:rsidRDefault="00CF6CF0">
            <w:pPr>
              <w:spacing w:line="276" w:lineRule="auto"/>
              <w:rPr>
                <w:sz w:val="20"/>
                <w:szCs w:val="20"/>
              </w:rPr>
            </w:pPr>
            <w:r>
              <w:rPr>
                <w:sz w:val="20"/>
                <w:szCs w:val="20"/>
              </w:rPr>
              <w:t>Farby, tusze, farby drukarskie, kleje, lepiszcze i żywice inne niż wymienione w 20 01 27</w:t>
            </w:r>
          </w:p>
        </w:tc>
        <w:tc>
          <w:tcPr>
            <w:tcW w:w="1559" w:type="dxa"/>
            <w:hideMark/>
          </w:tcPr>
          <w:p w14:paraId="342A5E22" w14:textId="77777777" w:rsidR="00CF6CF0" w:rsidRDefault="00CF6CF0">
            <w:pPr>
              <w:spacing w:line="276" w:lineRule="auto"/>
              <w:jc w:val="center"/>
              <w:rPr>
                <w:sz w:val="20"/>
                <w:szCs w:val="20"/>
              </w:rPr>
            </w:pPr>
            <w:r>
              <w:rPr>
                <w:sz w:val="20"/>
                <w:szCs w:val="20"/>
              </w:rPr>
              <w:t>0,2</w:t>
            </w:r>
          </w:p>
        </w:tc>
      </w:tr>
      <w:tr w:rsidR="00CF6CF0" w14:paraId="05488995" w14:textId="77777777" w:rsidTr="00CF6CF0">
        <w:tc>
          <w:tcPr>
            <w:tcW w:w="1413" w:type="dxa"/>
          </w:tcPr>
          <w:p w14:paraId="762104A5" w14:textId="77777777" w:rsidR="00CF6CF0" w:rsidRDefault="00CF6CF0">
            <w:pPr>
              <w:spacing w:line="276" w:lineRule="auto"/>
              <w:rPr>
                <w:b/>
                <w:sz w:val="20"/>
                <w:szCs w:val="20"/>
              </w:rPr>
            </w:pPr>
          </w:p>
        </w:tc>
        <w:tc>
          <w:tcPr>
            <w:tcW w:w="1417" w:type="dxa"/>
            <w:hideMark/>
          </w:tcPr>
          <w:p w14:paraId="6BBC3615" w14:textId="77777777" w:rsidR="00CF6CF0" w:rsidRDefault="00CF6CF0">
            <w:pPr>
              <w:spacing w:line="276" w:lineRule="auto"/>
              <w:rPr>
                <w:sz w:val="20"/>
                <w:szCs w:val="20"/>
              </w:rPr>
            </w:pPr>
            <w:r>
              <w:rPr>
                <w:sz w:val="20"/>
                <w:szCs w:val="20"/>
              </w:rPr>
              <w:t>20 01 36</w:t>
            </w:r>
          </w:p>
        </w:tc>
        <w:tc>
          <w:tcPr>
            <w:tcW w:w="4678" w:type="dxa"/>
            <w:hideMark/>
          </w:tcPr>
          <w:p w14:paraId="2E73C57B" w14:textId="77777777" w:rsidR="00CF6CF0" w:rsidRDefault="00CF6CF0">
            <w:pPr>
              <w:spacing w:line="276" w:lineRule="auto"/>
              <w:rPr>
                <w:sz w:val="20"/>
                <w:szCs w:val="20"/>
              </w:rPr>
            </w:pPr>
            <w:r>
              <w:rPr>
                <w:sz w:val="20"/>
                <w:szCs w:val="20"/>
              </w:rPr>
              <w:t>Zużyte urządzenia elektryczne i elektroniczne inne niż wymienione w 20 01 21, 20 01 23 i 20 01 35</w:t>
            </w:r>
          </w:p>
        </w:tc>
        <w:tc>
          <w:tcPr>
            <w:tcW w:w="1559" w:type="dxa"/>
            <w:hideMark/>
          </w:tcPr>
          <w:p w14:paraId="2A6BD148" w14:textId="77777777" w:rsidR="00CF6CF0" w:rsidRDefault="00CF6CF0">
            <w:pPr>
              <w:spacing w:line="276" w:lineRule="auto"/>
              <w:jc w:val="center"/>
              <w:rPr>
                <w:sz w:val="20"/>
                <w:szCs w:val="20"/>
              </w:rPr>
            </w:pPr>
            <w:r>
              <w:rPr>
                <w:sz w:val="20"/>
                <w:szCs w:val="20"/>
              </w:rPr>
              <w:t>0,2</w:t>
            </w:r>
          </w:p>
        </w:tc>
      </w:tr>
      <w:tr w:rsidR="00CF6CF0" w14:paraId="51894482" w14:textId="77777777" w:rsidTr="00CF6CF0">
        <w:tc>
          <w:tcPr>
            <w:tcW w:w="1413" w:type="dxa"/>
            <w:vMerge w:val="restart"/>
            <w:hideMark/>
          </w:tcPr>
          <w:p w14:paraId="4AD2C51D" w14:textId="77777777" w:rsidR="00CF6CF0" w:rsidRDefault="00CF6CF0">
            <w:pPr>
              <w:spacing w:line="276" w:lineRule="auto"/>
              <w:rPr>
                <w:b/>
                <w:sz w:val="20"/>
                <w:szCs w:val="20"/>
              </w:rPr>
            </w:pPr>
            <w:r>
              <w:rPr>
                <w:b/>
                <w:sz w:val="20"/>
                <w:szCs w:val="20"/>
              </w:rPr>
              <w:t>20 03</w:t>
            </w:r>
          </w:p>
        </w:tc>
        <w:tc>
          <w:tcPr>
            <w:tcW w:w="7654" w:type="dxa"/>
            <w:gridSpan w:val="3"/>
            <w:hideMark/>
          </w:tcPr>
          <w:p w14:paraId="12E0B4EB" w14:textId="77777777" w:rsidR="00CF6CF0" w:rsidRDefault="00CF6CF0">
            <w:pPr>
              <w:spacing w:line="276" w:lineRule="auto"/>
              <w:rPr>
                <w:sz w:val="20"/>
                <w:szCs w:val="20"/>
              </w:rPr>
            </w:pPr>
            <w:r>
              <w:rPr>
                <w:sz w:val="20"/>
                <w:szCs w:val="20"/>
              </w:rPr>
              <w:t>Inne odpady komunalne</w:t>
            </w:r>
          </w:p>
        </w:tc>
      </w:tr>
      <w:tr w:rsidR="00CF6CF0" w14:paraId="58BF3ECF" w14:textId="77777777" w:rsidTr="00CF6CF0">
        <w:tc>
          <w:tcPr>
            <w:tcW w:w="1413" w:type="dxa"/>
            <w:vMerge/>
            <w:hideMark/>
          </w:tcPr>
          <w:p w14:paraId="1A15FE5A" w14:textId="77777777" w:rsidR="00CF6CF0" w:rsidRDefault="00CF6CF0">
            <w:pPr>
              <w:spacing w:before="0" w:after="0" w:line="276" w:lineRule="auto"/>
              <w:jc w:val="left"/>
              <w:rPr>
                <w:b/>
                <w:sz w:val="20"/>
                <w:szCs w:val="20"/>
              </w:rPr>
            </w:pPr>
          </w:p>
        </w:tc>
        <w:tc>
          <w:tcPr>
            <w:tcW w:w="1417" w:type="dxa"/>
            <w:hideMark/>
          </w:tcPr>
          <w:p w14:paraId="58CB9557" w14:textId="77777777" w:rsidR="00CF6CF0" w:rsidRDefault="00CF6CF0">
            <w:pPr>
              <w:spacing w:line="276" w:lineRule="auto"/>
              <w:rPr>
                <w:sz w:val="20"/>
                <w:szCs w:val="20"/>
              </w:rPr>
            </w:pPr>
            <w:r>
              <w:rPr>
                <w:sz w:val="20"/>
                <w:szCs w:val="20"/>
              </w:rPr>
              <w:t>20 03 01</w:t>
            </w:r>
          </w:p>
        </w:tc>
        <w:tc>
          <w:tcPr>
            <w:tcW w:w="4678" w:type="dxa"/>
            <w:hideMark/>
          </w:tcPr>
          <w:p w14:paraId="152D11DC" w14:textId="77777777" w:rsidR="00CF6CF0" w:rsidRDefault="00CF6CF0">
            <w:pPr>
              <w:spacing w:line="276" w:lineRule="auto"/>
              <w:rPr>
                <w:sz w:val="20"/>
                <w:szCs w:val="20"/>
              </w:rPr>
            </w:pPr>
            <w:r>
              <w:rPr>
                <w:sz w:val="20"/>
                <w:szCs w:val="20"/>
              </w:rPr>
              <w:t>Niesegregowane (zmieszane) odpady komunalne</w:t>
            </w:r>
          </w:p>
        </w:tc>
        <w:tc>
          <w:tcPr>
            <w:tcW w:w="1559" w:type="dxa"/>
            <w:hideMark/>
          </w:tcPr>
          <w:p w14:paraId="7D12E3EF" w14:textId="77777777" w:rsidR="00CF6CF0" w:rsidRDefault="00CF6CF0">
            <w:pPr>
              <w:spacing w:line="276" w:lineRule="auto"/>
              <w:jc w:val="center"/>
              <w:rPr>
                <w:sz w:val="20"/>
                <w:szCs w:val="20"/>
              </w:rPr>
            </w:pPr>
            <w:r>
              <w:rPr>
                <w:sz w:val="20"/>
                <w:szCs w:val="20"/>
              </w:rPr>
              <w:t>10</w:t>
            </w:r>
          </w:p>
        </w:tc>
      </w:tr>
      <w:tr w:rsidR="00CF6CF0" w14:paraId="71F6A1FD" w14:textId="77777777" w:rsidTr="00CF6CF0">
        <w:tc>
          <w:tcPr>
            <w:tcW w:w="1413" w:type="dxa"/>
          </w:tcPr>
          <w:p w14:paraId="3BD9761F" w14:textId="77777777" w:rsidR="00CF6CF0" w:rsidRDefault="00CF6CF0">
            <w:pPr>
              <w:spacing w:line="276" w:lineRule="auto"/>
              <w:rPr>
                <w:b/>
                <w:sz w:val="20"/>
                <w:szCs w:val="20"/>
              </w:rPr>
            </w:pPr>
          </w:p>
        </w:tc>
        <w:tc>
          <w:tcPr>
            <w:tcW w:w="1417" w:type="dxa"/>
            <w:hideMark/>
          </w:tcPr>
          <w:p w14:paraId="209564D2" w14:textId="77777777" w:rsidR="00CF6CF0" w:rsidRDefault="00CF6CF0">
            <w:pPr>
              <w:spacing w:line="276" w:lineRule="auto"/>
              <w:rPr>
                <w:sz w:val="20"/>
                <w:szCs w:val="20"/>
              </w:rPr>
            </w:pPr>
            <w:r>
              <w:rPr>
                <w:sz w:val="20"/>
                <w:szCs w:val="20"/>
              </w:rPr>
              <w:t>20 03 99</w:t>
            </w:r>
          </w:p>
        </w:tc>
        <w:tc>
          <w:tcPr>
            <w:tcW w:w="4678" w:type="dxa"/>
            <w:hideMark/>
          </w:tcPr>
          <w:p w14:paraId="1E4992CD" w14:textId="77777777" w:rsidR="00CF6CF0" w:rsidRDefault="00CF6CF0">
            <w:pPr>
              <w:spacing w:line="276" w:lineRule="auto"/>
              <w:rPr>
                <w:sz w:val="20"/>
                <w:szCs w:val="20"/>
              </w:rPr>
            </w:pPr>
            <w:r>
              <w:rPr>
                <w:sz w:val="20"/>
                <w:szCs w:val="20"/>
              </w:rPr>
              <w:t>Odpady komunalne niewymienione w innych podgrupach</w:t>
            </w:r>
          </w:p>
        </w:tc>
        <w:tc>
          <w:tcPr>
            <w:tcW w:w="1559" w:type="dxa"/>
            <w:hideMark/>
          </w:tcPr>
          <w:p w14:paraId="07917308" w14:textId="77777777" w:rsidR="00CF6CF0" w:rsidRDefault="00CF6CF0">
            <w:pPr>
              <w:spacing w:line="276" w:lineRule="auto"/>
              <w:jc w:val="center"/>
              <w:rPr>
                <w:sz w:val="20"/>
                <w:szCs w:val="20"/>
              </w:rPr>
            </w:pPr>
            <w:r>
              <w:rPr>
                <w:sz w:val="20"/>
                <w:szCs w:val="20"/>
              </w:rPr>
              <w:t>3</w:t>
            </w:r>
          </w:p>
        </w:tc>
      </w:tr>
    </w:tbl>
    <w:p w14:paraId="2ABD70F4" w14:textId="3A111EE5" w:rsidR="0053068B" w:rsidRDefault="0053068B" w:rsidP="00B45CBA">
      <w:pPr>
        <w:spacing w:before="0"/>
        <w:rPr>
          <w:lang w:eastAsia="zh-CN" w:bidi="hi-IN"/>
        </w:rPr>
      </w:pPr>
    </w:p>
    <w:p w14:paraId="6D882EB6" w14:textId="77777777" w:rsidR="00400847" w:rsidRPr="00400847" w:rsidRDefault="00400847" w:rsidP="00400847">
      <w:pPr>
        <w:spacing w:before="240"/>
        <w:rPr>
          <w:rFonts w:ascii="Cambria" w:eastAsia="Calibri" w:hAnsi="Cambria" w:cs="Times New Roman"/>
          <w:b/>
        </w:rPr>
      </w:pPr>
      <w:r w:rsidRPr="00400847">
        <w:rPr>
          <w:rFonts w:ascii="Cambria" w:eastAsia="Calibri" w:hAnsi="Cambria" w:cs="Times New Roman"/>
          <w:b/>
        </w:rPr>
        <w:t>Miejsca i sposób magazynowania odpadów:</w:t>
      </w:r>
    </w:p>
    <w:p w14:paraId="1C74E65E" w14:textId="77777777" w:rsidR="00400847" w:rsidRPr="00400847" w:rsidRDefault="00400847" w:rsidP="00400847">
      <w:pPr>
        <w:spacing w:before="240"/>
        <w:jc w:val="center"/>
        <w:rPr>
          <w:rFonts w:ascii="Cambria" w:eastAsia="Calibri" w:hAnsi="Cambria" w:cs="Times New Roman"/>
          <w:b/>
        </w:rPr>
      </w:pPr>
      <w:r w:rsidRPr="00400847">
        <w:rPr>
          <w:rFonts w:ascii="Cambria" w:eastAsia="Calibri" w:hAnsi="Cambria" w:cs="Times New Roman"/>
          <w:b/>
        </w:rPr>
        <w:t>Odpady z grupy 13</w:t>
      </w:r>
    </w:p>
    <w:p w14:paraId="4BB66D81" w14:textId="77777777" w:rsidR="00400847" w:rsidRPr="00400847" w:rsidRDefault="00400847" w:rsidP="00400847">
      <w:pPr>
        <w:rPr>
          <w:rFonts w:ascii="Cambria" w:eastAsia="Calibri" w:hAnsi="Cambria" w:cs="Times New Roman"/>
        </w:rPr>
      </w:pPr>
      <w:r w:rsidRPr="00400847">
        <w:rPr>
          <w:rFonts w:ascii="Cambria" w:eastAsia="Calibri" w:hAnsi="Cambria" w:cs="Times New Roman"/>
        </w:rPr>
        <w:t xml:space="preserve">Oleje silnikowe, przekładniowe i smarowe magazynowane będą w szczelnym, opisanym pojemniku wykonanym z materiałów trudnopalnych, odpornych na działanie olejów odpadowych. Pojemnik umieszczony będzie na utwardzonej powierzchni. Oleje magazynowane będą do czasu uzbierania ekonomicznie uzasadnionej ilości. Czas magazynowania tego rodzaju odpadu będzie nie dłuższy niż 1 rok. Przekazywane będą upoważnionej firmie posiadającej odpowiednie uprawnienia. Ograniczenie ilości powstających odpadów poprzez stosowanie materiałów najlepszej jakości. W trakcie serwisowania separatorów / osadników (przez wyspecjalizowane firmy, które będą wytwórcami odpadów) powstawać będą odpady z grupy 13. Jednocześnie wskazać należy, że zgodnie z treścią ustawy z dnia 14 grudnia 2012 r. </w:t>
      </w:r>
      <w:r w:rsidRPr="00400847">
        <w:rPr>
          <w:rFonts w:ascii="Cambria" w:eastAsia="Calibri" w:hAnsi="Cambria" w:cs="Times New Roman"/>
        </w:rPr>
        <w:br/>
        <w:t xml:space="preserve">o odpadach, art. 27. 1. wytwórca odpadów jest obowiązany do gospodarowania wytworzonymi przez siebie odpadami.  </w:t>
      </w:r>
    </w:p>
    <w:p w14:paraId="3093C109" w14:textId="77777777" w:rsidR="00400847" w:rsidRPr="00400847" w:rsidRDefault="00400847" w:rsidP="00400847">
      <w:pPr>
        <w:jc w:val="center"/>
        <w:rPr>
          <w:rFonts w:ascii="Cambria" w:eastAsia="Calibri" w:hAnsi="Cambria" w:cs="Times New Roman"/>
          <w:b/>
        </w:rPr>
      </w:pPr>
    </w:p>
    <w:p w14:paraId="2F614193" w14:textId="77777777" w:rsidR="00400847" w:rsidRPr="00400847" w:rsidRDefault="00400847" w:rsidP="00400847">
      <w:pPr>
        <w:jc w:val="center"/>
        <w:rPr>
          <w:rFonts w:ascii="Cambria" w:eastAsia="Calibri" w:hAnsi="Cambria" w:cs="Times New Roman"/>
          <w:b/>
        </w:rPr>
      </w:pPr>
      <w:r w:rsidRPr="00400847">
        <w:rPr>
          <w:rFonts w:ascii="Cambria" w:eastAsia="Calibri" w:hAnsi="Cambria" w:cs="Times New Roman"/>
          <w:b/>
        </w:rPr>
        <w:t>Odpady z grupy 15</w:t>
      </w:r>
    </w:p>
    <w:p w14:paraId="411D6CEF" w14:textId="77777777" w:rsidR="00400847" w:rsidRPr="00400847" w:rsidRDefault="00400847" w:rsidP="00400847">
      <w:pPr>
        <w:rPr>
          <w:rFonts w:ascii="Cambria" w:eastAsia="Calibri" w:hAnsi="Cambria" w:cs="Times New Roman"/>
        </w:rPr>
      </w:pPr>
      <w:r w:rsidRPr="00400847">
        <w:rPr>
          <w:rFonts w:ascii="Cambria" w:eastAsia="Calibri" w:hAnsi="Cambria" w:cs="Times New Roman"/>
        </w:rPr>
        <w:t xml:space="preserve">Sorbenty i materiały filtracyjne magazynowane będą w szczelnym, opisanym pojemniku. Pojemnik umieszczony będzie na utwardzonej powierzchni.  Czas magazynowania tego rodzaju odpadu będzie nie dłuższy niż 1 rok. Przekazywane będą firmie posiadającej odpowiednie uprawnienia. Ograniczenie ilości powstających odpadów poprzez stosowanie sorbentów lepszej jakości, o większej powierzchni właściwej powodującej lepsze wchłanianie, bardziej trwałych ubrań ochronnych (wielokrotnego użytku). </w:t>
      </w:r>
    </w:p>
    <w:p w14:paraId="20E8E012" w14:textId="77777777" w:rsidR="00400847" w:rsidRPr="00400847" w:rsidRDefault="00400847" w:rsidP="00400847">
      <w:pPr>
        <w:rPr>
          <w:rFonts w:ascii="Cambria" w:eastAsia="Calibri" w:hAnsi="Cambria" w:cs="Times New Roman"/>
        </w:rPr>
      </w:pPr>
    </w:p>
    <w:p w14:paraId="20E8E4D0" w14:textId="77777777" w:rsidR="00400847" w:rsidRPr="00400847" w:rsidRDefault="00400847" w:rsidP="00400847">
      <w:pPr>
        <w:jc w:val="center"/>
        <w:rPr>
          <w:rFonts w:ascii="Cambria" w:eastAsia="Calibri" w:hAnsi="Cambria" w:cs="Times New Roman"/>
          <w:b/>
        </w:rPr>
      </w:pPr>
      <w:r w:rsidRPr="00400847">
        <w:rPr>
          <w:rFonts w:ascii="Cambria" w:eastAsia="Calibri" w:hAnsi="Cambria" w:cs="Times New Roman"/>
          <w:b/>
        </w:rPr>
        <w:t>Odpady z grupy 16</w:t>
      </w:r>
    </w:p>
    <w:p w14:paraId="219EC3F9" w14:textId="77777777" w:rsidR="00400847" w:rsidRPr="00400847" w:rsidRDefault="00400847" w:rsidP="00400847">
      <w:pPr>
        <w:rPr>
          <w:rFonts w:ascii="Cambria" w:eastAsia="Calibri" w:hAnsi="Cambria" w:cs="Times New Roman"/>
        </w:rPr>
      </w:pPr>
      <w:r w:rsidRPr="00400847">
        <w:rPr>
          <w:rFonts w:ascii="Cambria" w:eastAsia="Calibri" w:hAnsi="Cambria" w:cs="Times New Roman"/>
        </w:rPr>
        <w:lastRenderedPageBreak/>
        <w:t>Zużyte urządzenia zawierające niebezpieczne elementy tj. żarówki energooszczędne, świetlówki magazynowane będą w szczelnym, opisanym pojemniku. Pojemnik umieszczony będzie na szczelnej powierzchni. Zabezpieczone będą przed stłuczeniem. Czas magazynowania tego rodzaju odpadu jest nie dłuższy niż 1 rok. Odpady te oddawane będą do specjalistycznego punktu handlowego w momencie zakupu nowego towaru. Ograniczenie ilości powstających odpadów poprzez stosowanie urządzeń lepszej jakości, bardziej trwałych, stosowanie się do zaleceń producenta sprzętu elektronicznego w celu maksymalnego wydłużenia żywotności.</w:t>
      </w:r>
    </w:p>
    <w:p w14:paraId="62D0FB13" w14:textId="77777777" w:rsidR="00400847" w:rsidRPr="00400847" w:rsidRDefault="00400847" w:rsidP="00400847">
      <w:pPr>
        <w:rPr>
          <w:rFonts w:ascii="Cambria" w:eastAsia="Calibri" w:hAnsi="Cambria" w:cs="Times New Roman"/>
        </w:rPr>
      </w:pPr>
    </w:p>
    <w:p w14:paraId="063CFD05" w14:textId="77777777" w:rsidR="00400847" w:rsidRPr="00400847" w:rsidRDefault="00400847" w:rsidP="00400847">
      <w:pPr>
        <w:jc w:val="center"/>
        <w:rPr>
          <w:rFonts w:ascii="Cambria" w:eastAsia="Calibri" w:hAnsi="Cambria" w:cs="Times New Roman"/>
          <w:b/>
        </w:rPr>
      </w:pPr>
      <w:r w:rsidRPr="00400847">
        <w:rPr>
          <w:rFonts w:ascii="Cambria" w:eastAsia="Calibri" w:hAnsi="Cambria" w:cs="Times New Roman"/>
          <w:b/>
        </w:rPr>
        <w:t>Odpady z grupy 19</w:t>
      </w:r>
    </w:p>
    <w:p w14:paraId="6CC3589E" w14:textId="77777777" w:rsidR="00400847" w:rsidRPr="00400847" w:rsidRDefault="00400847" w:rsidP="00400847">
      <w:pPr>
        <w:rPr>
          <w:rFonts w:ascii="Cambria" w:eastAsia="Calibri" w:hAnsi="Cambria" w:cs="Times New Roman"/>
        </w:rPr>
      </w:pPr>
      <w:r w:rsidRPr="00400847">
        <w:rPr>
          <w:rFonts w:ascii="Cambria" w:eastAsia="Calibri" w:hAnsi="Cambria" w:cs="Times New Roman"/>
        </w:rPr>
        <w:t>Odpady poprodukcyjne będą powstawać w ramach eksploatacji linii technologicznych na terenie zakładu. Odpady będą magazynowane w kontenerach oraz pojemnikach. Przewiduje się je magazynować maksymalnie do 1 roku. Przekazywane będą firmie posiadającej odpowiednie uprawnienia.</w:t>
      </w:r>
    </w:p>
    <w:p w14:paraId="1D2BA142" w14:textId="77777777" w:rsidR="00400847" w:rsidRPr="00400847" w:rsidRDefault="00400847" w:rsidP="00400847">
      <w:pPr>
        <w:rPr>
          <w:rFonts w:ascii="Cambria" w:eastAsia="Calibri" w:hAnsi="Cambria" w:cs="Times New Roman"/>
        </w:rPr>
      </w:pPr>
    </w:p>
    <w:p w14:paraId="2DD61E32" w14:textId="77777777" w:rsidR="00400847" w:rsidRPr="00400847" w:rsidRDefault="00400847" w:rsidP="00400847">
      <w:pPr>
        <w:rPr>
          <w:rFonts w:ascii="Cambria" w:eastAsia="Calibri" w:hAnsi="Cambria" w:cs="Times New Roman"/>
          <w:strike/>
        </w:rPr>
      </w:pPr>
      <w:r w:rsidRPr="00400847">
        <w:rPr>
          <w:rFonts w:ascii="Cambria" w:eastAsia="Calibri" w:hAnsi="Cambria" w:cs="Times New Roman"/>
          <w:b/>
        </w:rPr>
        <w:t>Miejsca i sposób magazynowania odpadów:</w:t>
      </w:r>
    </w:p>
    <w:p w14:paraId="0A512701" w14:textId="77777777" w:rsidR="00400847" w:rsidRPr="00400847" w:rsidRDefault="00400847" w:rsidP="00400847">
      <w:pPr>
        <w:spacing w:before="240"/>
        <w:rPr>
          <w:rFonts w:ascii="Cambria" w:eastAsia="Calibri" w:hAnsi="Cambria" w:cs="Times New Roman"/>
        </w:rPr>
      </w:pPr>
      <w:r w:rsidRPr="00400847">
        <w:rPr>
          <w:rFonts w:ascii="Cambria" w:eastAsia="Calibri" w:hAnsi="Cambria" w:cs="Times New Roman"/>
        </w:rPr>
        <w:t>Odpady gromadzone będą selektywnie, składane na paletach lub w pojemnikach, kontenerach czy w workach Big-</w:t>
      </w:r>
      <w:proofErr w:type="spellStart"/>
      <w:r w:rsidRPr="00400847">
        <w:rPr>
          <w:rFonts w:ascii="Cambria" w:eastAsia="Calibri" w:hAnsi="Cambria" w:cs="Times New Roman"/>
        </w:rPr>
        <w:t>Bag</w:t>
      </w:r>
      <w:proofErr w:type="spellEnd"/>
      <w:r w:rsidRPr="00400847">
        <w:rPr>
          <w:rFonts w:ascii="Cambria" w:eastAsia="Calibri" w:hAnsi="Cambria" w:cs="Times New Roman"/>
        </w:rPr>
        <w:t xml:space="preserve"> w wydzielonym miejscu na odpady. Po zgromadzeniu odpowiedniej partii odpady przekazywane będą do dalszego zagospodarowania podmiotom mającym uregulowany stan formalnoprawny w zakresie gospodarki odpadami. </w:t>
      </w:r>
    </w:p>
    <w:p w14:paraId="665205BC" w14:textId="77777777" w:rsidR="00400847" w:rsidRPr="00400847" w:rsidRDefault="00400847" w:rsidP="00400847">
      <w:pPr>
        <w:rPr>
          <w:rFonts w:ascii="Cambria" w:eastAsia="Calibri" w:hAnsi="Cambria" w:cs="Times New Roman"/>
        </w:rPr>
      </w:pPr>
      <w:r w:rsidRPr="00400847">
        <w:rPr>
          <w:rFonts w:ascii="Cambria" w:eastAsia="Calibri" w:hAnsi="Cambria" w:cs="Times New Roman"/>
        </w:rPr>
        <w:t>Odpady komunalne łącznie z frakcjami gromadzonymi selektywnie (20 03 01) będą zbierane selektywnie w kontenerach do gromadzenia stałych odpadów komunalnych i wywożone na składowisko.</w:t>
      </w:r>
    </w:p>
    <w:p w14:paraId="73B2FC39" w14:textId="77777777" w:rsidR="00400847" w:rsidRPr="00400847" w:rsidRDefault="00400847" w:rsidP="00400847">
      <w:pPr>
        <w:spacing w:before="240"/>
        <w:rPr>
          <w:rFonts w:ascii="Cambria" w:eastAsia="Calibri" w:hAnsi="Cambria" w:cs="Times New Roman"/>
        </w:rPr>
      </w:pPr>
      <w:r w:rsidRPr="00400847">
        <w:rPr>
          <w:rFonts w:ascii="Cambria" w:eastAsia="Calibri" w:hAnsi="Cambria" w:cs="Times New Roman"/>
        </w:rPr>
        <w:t xml:space="preserve">Zgodnie z art. 16 ustawy z dnia 14 grudnia 2012 r. o odpadach, gospodarkę odpadami należy prowadzić w sposób zapewniający ochronę życia i zdrowia ludzi oraz środowiska, </w:t>
      </w:r>
      <w:r w:rsidRPr="00400847">
        <w:rPr>
          <w:rFonts w:ascii="Cambria" w:eastAsia="Calibri" w:hAnsi="Cambria" w:cs="Times New Roman"/>
        </w:rPr>
        <w:br/>
        <w:t>w szczególności gospodarka odpadami nie może:</w:t>
      </w:r>
    </w:p>
    <w:p w14:paraId="34830B5F" w14:textId="77777777" w:rsidR="00400847" w:rsidRPr="00400847" w:rsidRDefault="00400847" w:rsidP="00400847">
      <w:pPr>
        <w:numPr>
          <w:ilvl w:val="0"/>
          <w:numId w:val="67"/>
        </w:numPr>
        <w:spacing w:after="0"/>
        <w:rPr>
          <w:rFonts w:ascii="Cambria" w:eastAsia="Calibri" w:hAnsi="Cambria" w:cs="Times New Roman"/>
        </w:rPr>
      </w:pPr>
      <w:r w:rsidRPr="00400847">
        <w:rPr>
          <w:rFonts w:ascii="Cambria" w:eastAsia="Calibri" w:hAnsi="Cambria" w:cs="Times New Roman"/>
        </w:rPr>
        <w:t>powodować zagrożenia dla wody, powietrza, gleby, roślin lub zwierząt,</w:t>
      </w:r>
    </w:p>
    <w:p w14:paraId="22580E4F" w14:textId="77777777" w:rsidR="00400847" w:rsidRPr="00400847" w:rsidRDefault="00400847" w:rsidP="00400847">
      <w:pPr>
        <w:numPr>
          <w:ilvl w:val="0"/>
          <w:numId w:val="67"/>
        </w:numPr>
        <w:spacing w:before="0" w:after="0"/>
        <w:rPr>
          <w:rFonts w:ascii="Cambria" w:eastAsia="Calibri" w:hAnsi="Cambria" w:cs="Times New Roman"/>
        </w:rPr>
      </w:pPr>
      <w:r w:rsidRPr="00400847">
        <w:rPr>
          <w:rFonts w:ascii="Cambria" w:eastAsia="Calibri" w:hAnsi="Cambria" w:cs="Times New Roman"/>
        </w:rPr>
        <w:t>powodować uciążliwości przez hałas lub zapach,</w:t>
      </w:r>
    </w:p>
    <w:p w14:paraId="2729BB87" w14:textId="77777777" w:rsidR="00400847" w:rsidRPr="00400847" w:rsidRDefault="00400847" w:rsidP="00400847">
      <w:pPr>
        <w:numPr>
          <w:ilvl w:val="0"/>
          <w:numId w:val="67"/>
        </w:numPr>
        <w:spacing w:before="0" w:after="0"/>
        <w:rPr>
          <w:rFonts w:ascii="Cambria" w:eastAsia="Calibri" w:hAnsi="Cambria" w:cs="Times New Roman"/>
        </w:rPr>
      </w:pPr>
      <w:r w:rsidRPr="00400847">
        <w:rPr>
          <w:rFonts w:ascii="Cambria" w:eastAsia="Calibri" w:hAnsi="Cambria" w:cs="Times New Roman"/>
        </w:rPr>
        <w:t>wywoływać niekorzystnych skutków dla terenów wiejskich lub miejsc o szczególnym znaczeniu, w tym kulturowym i przyrodniczym.</w:t>
      </w:r>
    </w:p>
    <w:p w14:paraId="070BE0D2" w14:textId="77777777" w:rsidR="00400847" w:rsidRPr="00400847" w:rsidRDefault="00400847" w:rsidP="00400847">
      <w:pPr>
        <w:spacing w:after="0"/>
        <w:ind w:left="720"/>
        <w:rPr>
          <w:rFonts w:ascii="Cambria" w:eastAsia="Calibri" w:hAnsi="Cambria" w:cs="Times New Roman"/>
        </w:rPr>
      </w:pPr>
    </w:p>
    <w:p w14:paraId="6DBC834C" w14:textId="77777777" w:rsidR="00400847" w:rsidRPr="00400847" w:rsidRDefault="00400847" w:rsidP="00400847">
      <w:pPr>
        <w:rPr>
          <w:rFonts w:ascii="Cambria" w:eastAsia="Calibri" w:hAnsi="Cambria" w:cs="Times New Roman"/>
        </w:rPr>
      </w:pPr>
      <w:r w:rsidRPr="00400847">
        <w:rPr>
          <w:rFonts w:ascii="Cambria" w:eastAsia="Calibri" w:hAnsi="Cambria" w:cs="Times New Roman"/>
        </w:rPr>
        <w:t>Funkcjonowanie przedsięwzięcia w fazie eksploatacji prowadzić będzie do wytwarzania odpadów innych niż niebezpieczne oraz odpadów niebezpiecznych. Zgromadzone odpady przekazywane będą uprawnionym podmiotom do odzysku i/lub unieszkodliwienia. Podjęte zostaną również działania mające na celu ograniczenie ilości odpadów. W ramach realizacji przedsięwzięcia odpady komunalne będą gromadzone w kontenerze, a następnie przekazywane podmiotom posiadającym stosowne decyzje w zakresie gospodarowania odpadami.</w:t>
      </w:r>
    </w:p>
    <w:p w14:paraId="7405DE7C" w14:textId="77777777" w:rsidR="00400847" w:rsidRPr="00400847" w:rsidRDefault="00400847" w:rsidP="00400847">
      <w:pPr>
        <w:spacing w:after="0"/>
        <w:rPr>
          <w:rFonts w:ascii="Cambria" w:eastAsia="Calibri" w:hAnsi="Cambria" w:cs="Times New Roman"/>
        </w:rPr>
      </w:pPr>
      <w:r w:rsidRPr="00400847">
        <w:rPr>
          <w:rFonts w:ascii="Cambria" w:eastAsia="Calibri" w:hAnsi="Cambria" w:cs="Times New Roman"/>
        </w:rPr>
        <w:t>Wytwarzane odpady będą odbierane przez wyspecjalizowane firmy posiadające stosowne dokumenty w zakresie gospodarowania odpadami. Wszystkie wytwarzane rodzaje odpadów będą gromadzone w wyznaczonych miejscach na terenie inwestycji:</w:t>
      </w:r>
    </w:p>
    <w:p w14:paraId="20354032" w14:textId="77777777" w:rsidR="00400847" w:rsidRPr="00400847" w:rsidRDefault="00400847" w:rsidP="00400847">
      <w:pPr>
        <w:numPr>
          <w:ilvl w:val="0"/>
          <w:numId w:val="68"/>
        </w:numPr>
        <w:spacing w:before="0" w:after="0"/>
        <w:ind w:left="357" w:hanging="357"/>
        <w:rPr>
          <w:rFonts w:ascii="Cambria" w:eastAsia="Calibri" w:hAnsi="Cambria" w:cs="Times New Roman"/>
        </w:rPr>
      </w:pPr>
      <w:r w:rsidRPr="00400847">
        <w:rPr>
          <w:rFonts w:ascii="Cambria" w:eastAsia="Calibri" w:hAnsi="Cambria" w:cs="Times New Roman"/>
        </w:rPr>
        <w:t>w sposób selektywny,</w:t>
      </w:r>
    </w:p>
    <w:p w14:paraId="35EC8F76" w14:textId="77777777" w:rsidR="00400847" w:rsidRPr="00400847" w:rsidRDefault="00400847" w:rsidP="00400847">
      <w:pPr>
        <w:numPr>
          <w:ilvl w:val="0"/>
          <w:numId w:val="68"/>
        </w:numPr>
        <w:spacing w:before="0" w:after="0"/>
        <w:rPr>
          <w:rFonts w:ascii="Cambria" w:eastAsia="Calibri" w:hAnsi="Cambria" w:cs="Times New Roman"/>
        </w:rPr>
      </w:pPr>
      <w:r w:rsidRPr="00400847">
        <w:rPr>
          <w:rFonts w:ascii="Cambria" w:eastAsia="Calibri" w:hAnsi="Cambria" w:cs="Times New Roman"/>
        </w:rPr>
        <w:t>nie zagrażając środowisku,</w:t>
      </w:r>
    </w:p>
    <w:p w14:paraId="4F487EC7" w14:textId="77777777" w:rsidR="00400847" w:rsidRPr="00400847" w:rsidRDefault="00400847" w:rsidP="00400847">
      <w:pPr>
        <w:spacing w:after="0" w:line="276" w:lineRule="auto"/>
        <w:rPr>
          <w:rFonts w:ascii="Cambria" w:eastAsia="Calibri" w:hAnsi="Cambria" w:cs="Times New Roman"/>
        </w:rPr>
      </w:pPr>
      <w:r w:rsidRPr="00400847">
        <w:rPr>
          <w:rFonts w:ascii="Cambria" w:eastAsia="Calibri" w:hAnsi="Cambria" w:cs="Times New Roman"/>
        </w:rPr>
        <w:t xml:space="preserve">nie powodując uciążliwości dla osób trzecich, do czasu zebrania uzasadnionej partii odpadów </w:t>
      </w:r>
      <w:r w:rsidRPr="00400847">
        <w:rPr>
          <w:rFonts w:ascii="Cambria" w:eastAsia="Calibri" w:hAnsi="Cambria" w:cs="Times New Roman"/>
        </w:rPr>
        <w:br/>
        <w:t>i przekazania jej firmie posiadającej stosowne zezwolenia w obrocie odpadami.</w:t>
      </w:r>
    </w:p>
    <w:p w14:paraId="3DDAFB4D" w14:textId="14E79716" w:rsidR="00400847" w:rsidRDefault="00400847" w:rsidP="00B45CBA">
      <w:pPr>
        <w:spacing w:before="0"/>
        <w:rPr>
          <w:lang w:eastAsia="zh-CN" w:bidi="hi-IN"/>
        </w:rPr>
      </w:pPr>
    </w:p>
    <w:p w14:paraId="139BDFDE" w14:textId="77777777" w:rsidR="00400847" w:rsidRPr="0053068B" w:rsidRDefault="00400847" w:rsidP="00B45CBA">
      <w:pPr>
        <w:spacing w:before="0"/>
        <w:rPr>
          <w:lang w:eastAsia="zh-CN" w:bidi="hi-IN"/>
        </w:rPr>
      </w:pPr>
    </w:p>
    <w:p w14:paraId="281D96F6" w14:textId="7703F9FA" w:rsidR="00A56C42" w:rsidRPr="00A56C42" w:rsidRDefault="00323F99" w:rsidP="00CF6CF0">
      <w:pPr>
        <w:pStyle w:val="Nagwek1"/>
        <w:numPr>
          <w:ilvl w:val="0"/>
          <w:numId w:val="1"/>
        </w:numPr>
      </w:pPr>
      <w:bookmarkStart w:id="186" w:name="_Toc62671479"/>
      <w:r w:rsidRPr="00323F99">
        <w:lastRenderedPageBreak/>
        <w:t>CELE ŚRODOWISKOWE WYNIKAJĄCE Z DOKUMENTÓW</w:t>
      </w:r>
      <w:r w:rsidR="0086213E">
        <w:t xml:space="preserve"> </w:t>
      </w:r>
      <w:r w:rsidRPr="00323F99">
        <w:t>STRATEGICZNYCH ISTOTNYCH Z PUNKTU WIDZENIA REALIZACJI PRZEDSIĘWZIĘCIA</w:t>
      </w:r>
      <w:bookmarkEnd w:id="186"/>
    </w:p>
    <w:p w14:paraId="5EE40CE6" w14:textId="1D8B0311" w:rsidR="00235567" w:rsidRPr="00704FC6" w:rsidRDefault="00A5314C" w:rsidP="00CF6CF0">
      <w:pPr>
        <w:pStyle w:val="Nagwek2"/>
        <w:numPr>
          <w:ilvl w:val="1"/>
          <w:numId w:val="1"/>
        </w:numPr>
      </w:pPr>
      <w:bookmarkStart w:id="187" w:name="_Toc62671480"/>
      <w:r w:rsidRPr="00704FC6">
        <w:t>USTALENIA WYNIKAJĄCE Z PLANU GOSPODAROWANIA WODAMI NA OBSZARZE DORZECZA</w:t>
      </w:r>
      <w:bookmarkEnd w:id="183"/>
      <w:bookmarkEnd w:id="187"/>
    </w:p>
    <w:p w14:paraId="54988710" w14:textId="013619FB" w:rsidR="00BB313B" w:rsidRDefault="00A5314C" w:rsidP="00CF6CF0">
      <w:pPr>
        <w:pStyle w:val="Nagwek3"/>
        <w:numPr>
          <w:ilvl w:val="2"/>
          <w:numId w:val="1"/>
        </w:numPr>
      </w:pPr>
      <w:bookmarkStart w:id="188" w:name="_Toc475534085"/>
      <w:bookmarkStart w:id="189" w:name="_Toc62671481"/>
      <w:r w:rsidRPr="000A7D7A">
        <w:t>WODY POWIERZCHNIOWE I PODZIEMNE W SĄSIEDZTWIE PLANOWANEJ INWESTYCJI</w:t>
      </w:r>
      <w:bookmarkEnd w:id="189"/>
    </w:p>
    <w:p w14:paraId="138F58B3" w14:textId="4476B648" w:rsidR="00F15ED7" w:rsidRPr="009C5A76" w:rsidRDefault="00E54EB5" w:rsidP="00CF6CF0">
      <w:pPr>
        <w:pStyle w:val="Nagwek4"/>
        <w:numPr>
          <w:ilvl w:val="3"/>
          <w:numId w:val="1"/>
        </w:numPr>
      </w:pPr>
      <w:r w:rsidRPr="009C5A76">
        <w:t xml:space="preserve">WODY PODZIEMNE </w:t>
      </w:r>
    </w:p>
    <w:p w14:paraId="220A4121" w14:textId="0DFA7F33" w:rsidR="00C512BB" w:rsidRPr="00182B1D" w:rsidRDefault="00C512BB" w:rsidP="00C512BB">
      <w:pPr>
        <w:spacing w:after="160" w:line="259" w:lineRule="auto"/>
      </w:pPr>
      <w:r w:rsidRPr="00A41487">
        <w:t xml:space="preserve">Przedmiotowe przedsięwzięcie zlokalizowane będzie w obrębie jednolitych części wód podziemnych o nazwie </w:t>
      </w:r>
      <w:proofErr w:type="spellStart"/>
      <w:r w:rsidR="00862013" w:rsidRPr="00A41487">
        <w:t>JCWPd</w:t>
      </w:r>
      <w:proofErr w:type="spellEnd"/>
      <w:r w:rsidR="00862013" w:rsidRPr="00A41487">
        <w:t xml:space="preserve"> PLGW20001</w:t>
      </w:r>
      <w:r w:rsidR="0082695D">
        <w:t>3</w:t>
      </w:r>
      <w:r w:rsidRPr="00182B1D">
        <w:t>.</w:t>
      </w:r>
    </w:p>
    <w:p w14:paraId="7E7154E5" w14:textId="5460A842" w:rsidR="00C512BB" w:rsidRPr="00182B1D" w:rsidRDefault="00C512BB" w:rsidP="00C512BB">
      <w:r w:rsidRPr="00182B1D">
        <w:t xml:space="preserve">Charakterystyka </w:t>
      </w:r>
      <w:proofErr w:type="spellStart"/>
      <w:r w:rsidR="00862013" w:rsidRPr="00862013">
        <w:t>JCWPd</w:t>
      </w:r>
      <w:proofErr w:type="spellEnd"/>
      <w:r w:rsidR="00862013" w:rsidRPr="00862013">
        <w:t xml:space="preserve"> PLGW20001</w:t>
      </w:r>
      <w:r w:rsidR="0082695D">
        <w:t>3,</w:t>
      </w:r>
      <w:r w:rsidRPr="00182B1D">
        <w:t xml:space="preserve"> zgodnie z Planem gospodarowania wodami na obszarze dorzecza Wisły, opublikowanym Rozporządzeniem Rady Ministrów z dnia 18 października 2016 r.:</w:t>
      </w:r>
    </w:p>
    <w:p w14:paraId="5CD2C116" w14:textId="4A96047D" w:rsidR="00C512BB" w:rsidRPr="00182B1D" w:rsidRDefault="00C512BB" w:rsidP="00343941">
      <w:pPr>
        <w:pStyle w:val="Akapitzlist"/>
        <w:numPr>
          <w:ilvl w:val="0"/>
          <w:numId w:val="6"/>
        </w:numPr>
        <w:contextualSpacing w:val="0"/>
      </w:pPr>
      <w:r w:rsidRPr="00182B1D">
        <w:t xml:space="preserve">Kod </w:t>
      </w:r>
      <w:proofErr w:type="spellStart"/>
      <w:r w:rsidRPr="00182B1D">
        <w:t>JCWPd</w:t>
      </w:r>
      <w:proofErr w:type="spellEnd"/>
      <w:r w:rsidRPr="00182B1D">
        <w:t xml:space="preserve">: </w:t>
      </w:r>
      <w:proofErr w:type="spellStart"/>
      <w:r w:rsidR="00862013" w:rsidRPr="00862013">
        <w:t>JCWPd</w:t>
      </w:r>
      <w:proofErr w:type="spellEnd"/>
      <w:r w:rsidR="00862013" w:rsidRPr="00862013">
        <w:t xml:space="preserve"> PLGW20001</w:t>
      </w:r>
      <w:r w:rsidR="0082695D">
        <w:t>3</w:t>
      </w:r>
    </w:p>
    <w:p w14:paraId="1C46586A" w14:textId="0978DA99" w:rsidR="00C512BB" w:rsidRPr="00182B1D" w:rsidRDefault="00C512BB" w:rsidP="00343941">
      <w:pPr>
        <w:pStyle w:val="Akapitzlist"/>
        <w:numPr>
          <w:ilvl w:val="0"/>
          <w:numId w:val="6"/>
        </w:numPr>
        <w:ind w:left="714" w:hanging="357"/>
        <w:contextualSpacing w:val="0"/>
      </w:pPr>
      <w:r w:rsidRPr="00182B1D">
        <w:t xml:space="preserve">Czy </w:t>
      </w:r>
      <w:proofErr w:type="spellStart"/>
      <w:r w:rsidRPr="00182B1D">
        <w:t>JCWPd</w:t>
      </w:r>
      <w:proofErr w:type="spellEnd"/>
      <w:r w:rsidRPr="00182B1D">
        <w:t xml:space="preserve"> jest monitorowan</w:t>
      </w:r>
      <w:r w:rsidR="0082695D">
        <w:t>a</w:t>
      </w:r>
      <w:r w:rsidRPr="00182B1D">
        <w:t>: tak</w:t>
      </w:r>
    </w:p>
    <w:p w14:paraId="51BA91CE" w14:textId="2B55571B" w:rsidR="00C512BB" w:rsidRPr="00182B1D" w:rsidRDefault="00C512BB" w:rsidP="00343941">
      <w:pPr>
        <w:pStyle w:val="Akapitzlist"/>
        <w:numPr>
          <w:ilvl w:val="0"/>
          <w:numId w:val="6"/>
        </w:numPr>
        <w:ind w:left="714" w:hanging="357"/>
        <w:contextualSpacing w:val="0"/>
      </w:pPr>
      <w:r w:rsidRPr="00182B1D">
        <w:t>Stan ilościowy: dobry</w:t>
      </w:r>
    </w:p>
    <w:p w14:paraId="7D78679F" w14:textId="5F9213DC" w:rsidR="00C512BB" w:rsidRPr="00182B1D" w:rsidRDefault="00C512BB" w:rsidP="00343941">
      <w:pPr>
        <w:pStyle w:val="Akapitzlist"/>
        <w:numPr>
          <w:ilvl w:val="0"/>
          <w:numId w:val="6"/>
        </w:numPr>
        <w:ind w:left="714" w:hanging="357"/>
        <w:contextualSpacing w:val="0"/>
      </w:pPr>
      <w:r w:rsidRPr="00182B1D">
        <w:t>Stan chemiczny: dobry</w:t>
      </w:r>
    </w:p>
    <w:p w14:paraId="0F2C2C29" w14:textId="0210BDDC" w:rsidR="00C512BB" w:rsidRPr="00182B1D" w:rsidRDefault="00C512BB" w:rsidP="00343941">
      <w:pPr>
        <w:pStyle w:val="Akapitzlist"/>
        <w:numPr>
          <w:ilvl w:val="0"/>
          <w:numId w:val="6"/>
        </w:numPr>
        <w:ind w:left="714" w:hanging="357"/>
        <w:contextualSpacing w:val="0"/>
      </w:pPr>
      <w:r w:rsidRPr="00182B1D">
        <w:t>Ocena ryzyka nieosiągnięcia celów środowiskowych: niezagrożona</w:t>
      </w:r>
    </w:p>
    <w:p w14:paraId="2CA6DBDD" w14:textId="575059B7" w:rsidR="00C512BB" w:rsidRPr="00182B1D" w:rsidRDefault="00C512BB" w:rsidP="00343941">
      <w:pPr>
        <w:pStyle w:val="Akapitzlist"/>
        <w:numPr>
          <w:ilvl w:val="0"/>
          <w:numId w:val="6"/>
        </w:numPr>
        <w:ind w:left="714" w:hanging="357"/>
        <w:contextualSpacing w:val="0"/>
      </w:pPr>
      <w:r w:rsidRPr="00182B1D">
        <w:t>Cel środowiskowy: dobry stan chemiczny, dobry stan ilościowy</w:t>
      </w:r>
    </w:p>
    <w:p w14:paraId="184D8541" w14:textId="408EB58C" w:rsidR="00C512BB" w:rsidRPr="00182B1D" w:rsidRDefault="00C512BB" w:rsidP="00343941">
      <w:pPr>
        <w:pStyle w:val="Akapitzlist"/>
        <w:numPr>
          <w:ilvl w:val="0"/>
          <w:numId w:val="6"/>
        </w:numPr>
        <w:ind w:left="714" w:hanging="357"/>
        <w:contextualSpacing w:val="0"/>
      </w:pPr>
      <w:r w:rsidRPr="00182B1D">
        <w:t>Odstępstwo - art. 4.4 RDW: nie</w:t>
      </w:r>
    </w:p>
    <w:p w14:paraId="5375EDBB" w14:textId="6ED1D9C9" w:rsidR="00C512BB" w:rsidRPr="00182B1D" w:rsidRDefault="00C512BB" w:rsidP="00862013">
      <w:pPr>
        <w:pStyle w:val="Akapitzlist"/>
        <w:numPr>
          <w:ilvl w:val="0"/>
          <w:numId w:val="6"/>
        </w:numPr>
        <w:ind w:left="714" w:hanging="357"/>
        <w:contextualSpacing w:val="0"/>
      </w:pPr>
      <w:r w:rsidRPr="00182B1D">
        <w:t>Typ odstępstwa: nie dotycz</w:t>
      </w:r>
      <w:r w:rsidR="00862013">
        <w:t>y</w:t>
      </w:r>
      <w:r w:rsidRPr="00182B1D">
        <w:tab/>
      </w:r>
    </w:p>
    <w:p w14:paraId="6E2E0A27" w14:textId="1C3B7DEA" w:rsidR="00C512BB" w:rsidRDefault="00C512BB" w:rsidP="00343941">
      <w:pPr>
        <w:pStyle w:val="Akapitzlist"/>
        <w:numPr>
          <w:ilvl w:val="0"/>
          <w:numId w:val="6"/>
        </w:numPr>
        <w:ind w:left="714" w:hanging="357"/>
        <w:contextualSpacing w:val="0"/>
      </w:pPr>
      <w:r w:rsidRPr="00182B1D">
        <w:t>Uzasadnienie odstępstwa: nie dotyczy</w:t>
      </w:r>
    </w:p>
    <w:p w14:paraId="63AA6DD3" w14:textId="124B066E" w:rsidR="00862013" w:rsidRPr="00182B1D" w:rsidRDefault="00862013" w:rsidP="0082695D">
      <w:pPr>
        <w:pStyle w:val="Akapitzlist"/>
      </w:pPr>
    </w:p>
    <w:p w14:paraId="77487798" w14:textId="77777777" w:rsidR="00C512BB" w:rsidRPr="00182B1D" w:rsidRDefault="00C512BB" w:rsidP="00C512BB">
      <w:pPr>
        <w:spacing w:before="240" w:after="160" w:line="259" w:lineRule="auto"/>
      </w:pPr>
      <w:r w:rsidRPr="00182B1D">
        <w:t>Zgodnie z art. 59 Ustawy z dnia 20 lipca 2017 r., celem środowiskowym dla jednolitych części wód podziemnych jest:</w:t>
      </w:r>
    </w:p>
    <w:p w14:paraId="3221051F" w14:textId="77777777" w:rsidR="00C512BB" w:rsidRPr="00182B1D" w:rsidRDefault="00C512BB" w:rsidP="00C512BB">
      <w:r w:rsidRPr="00182B1D">
        <w:t>1) zapobieganie lub ograniczanie wprowadzania do nich zanieczyszczeń;</w:t>
      </w:r>
    </w:p>
    <w:p w14:paraId="37CE3654" w14:textId="77777777" w:rsidR="00C512BB" w:rsidRPr="00182B1D" w:rsidRDefault="00C512BB" w:rsidP="00C512BB">
      <w:r w:rsidRPr="00182B1D">
        <w:t>2) zapobieganie pogorszeniu oraz poprawa ich stanu;</w:t>
      </w:r>
    </w:p>
    <w:p w14:paraId="19AC78F4" w14:textId="6E100782" w:rsidR="00A56C42" w:rsidRPr="00A41487" w:rsidRDefault="00C512BB" w:rsidP="00E54EB5">
      <w:r w:rsidRPr="00182B1D">
        <w:t xml:space="preserve">3) ich ochrona i </w:t>
      </w:r>
      <w:r w:rsidRPr="00A41487">
        <w:t>podejmowanie działań naprawczych, a także zapewnianie równowagi między poborem a zasilaniem tych wód, tak aby osiągną</w:t>
      </w:r>
      <w:r w:rsidR="00CC3F11" w:rsidRPr="00A41487">
        <w:t>ć ich dobry stan.</w:t>
      </w:r>
    </w:p>
    <w:p w14:paraId="498CEA35" w14:textId="4152B691" w:rsidR="00E54EB5" w:rsidRPr="00A41487" w:rsidRDefault="00E54EB5" w:rsidP="00CF6CF0">
      <w:pPr>
        <w:pStyle w:val="Nagwek4"/>
        <w:numPr>
          <w:ilvl w:val="3"/>
          <w:numId w:val="1"/>
        </w:numPr>
      </w:pPr>
      <w:r w:rsidRPr="00A41487">
        <w:t>wody powierzchniowe</w:t>
      </w:r>
    </w:p>
    <w:p w14:paraId="67B4AD14" w14:textId="1386565F" w:rsidR="00C512BB" w:rsidRPr="00182B1D" w:rsidRDefault="00C512BB" w:rsidP="00C512BB">
      <w:r w:rsidRPr="00A41487">
        <w:t xml:space="preserve">Przedsięwzięcie zlokalizowane będzie w obrębie jednolitej części wód powierzchniowych JCWP typu rzecznego o kodzie </w:t>
      </w:r>
      <w:r w:rsidR="00862013" w:rsidRPr="00A41487">
        <w:t>PLRW</w:t>
      </w:r>
      <w:r w:rsidR="00862013" w:rsidRPr="00862013">
        <w:t xml:space="preserve"> </w:t>
      </w:r>
      <w:r w:rsidR="0082695D" w:rsidRPr="0082695D">
        <w:rPr>
          <w:rFonts w:ascii="Cambria" w:eastAsia="Calibri" w:hAnsi="Cambria" w:cs="Times New Roman"/>
        </w:rPr>
        <w:t>20001948683</w:t>
      </w:r>
      <w:r w:rsidR="00862013">
        <w:t>.</w:t>
      </w:r>
    </w:p>
    <w:p w14:paraId="1960C716" w14:textId="35B96E90" w:rsidR="00C512BB" w:rsidRPr="00182B1D" w:rsidRDefault="00C512BB" w:rsidP="00C512BB">
      <w:r w:rsidRPr="00182B1D">
        <w:t xml:space="preserve">Charakterystyka </w:t>
      </w:r>
      <w:r w:rsidR="00862013">
        <w:t xml:space="preserve">JCWP </w:t>
      </w:r>
      <w:r w:rsidR="00862013" w:rsidRPr="00862013">
        <w:t xml:space="preserve">PLRW </w:t>
      </w:r>
      <w:r w:rsidR="0082695D" w:rsidRPr="0082695D">
        <w:rPr>
          <w:rFonts w:ascii="Cambria" w:eastAsia="Calibri" w:hAnsi="Cambria" w:cs="Times New Roman"/>
        </w:rPr>
        <w:t>20001948683</w:t>
      </w:r>
      <w:r w:rsidRPr="00182B1D">
        <w:t>, zgodnie z Planem gospodarowania wodami na obszarze dorzecza Wisły, opublikowanym Rozporządzeniem Rady Ministrów z dnia 18 października 2016 r.:</w:t>
      </w:r>
    </w:p>
    <w:p w14:paraId="30C26345" w14:textId="1D524F3F" w:rsidR="00C512BB" w:rsidRPr="00182B1D" w:rsidRDefault="00C512BB" w:rsidP="00F86717">
      <w:pPr>
        <w:pStyle w:val="Akapitzlist"/>
        <w:numPr>
          <w:ilvl w:val="0"/>
          <w:numId w:val="56"/>
        </w:numPr>
        <w:spacing w:before="0"/>
        <w:ind w:left="709"/>
      </w:pPr>
      <w:r w:rsidRPr="00182B1D">
        <w:t xml:space="preserve">Nazwa jednolitej części wód powierzchniowych (JCWP): </w:t>
      </w:r>
      <w:r w:rsidR="0082695D">
        <w:t xml:space="preserve">Radunia od wypływu z jez. </w:t>
      </w:r>
      <w:proofErr w:type="spellStart"/>
      <w:r w:rsidR="0082695D">
        <w:t>Ostrzyckiego</w:t>
      </w:r>
      <w:proofErr w:type="spellEnd"/>
      <w:r w:rsidR="0082695D">
        <w:t xml:space="preserve"> do </w:t>
      </w:r>
      <w:proofErr w:type="spellStart"/>
      <w:r w:rsidR="0082695D">
        <w:t>Strzelenki</w:t>
      </w:r>
      <w:proofErr w:type="spellEnd"/>
    </w:p>
    <w:p w14:paraId="2C672476" w14:textId="395E5B1D" w:rsidR="00C512BB" w:rsidRPr="00182B1D" w:rsidRDefault="00C512BB" w:rsidP="00E324C2">
      <w:pPr>
        <w:pStyle w:val="Akapitzlist"/>
        <w:numPr>
          <w:ilvl w:val="0"/>
          <w:numId w:val="12"/>
        </w:numPr>
        <w:contextualSpacing w:val="0"/>
      </w:pPr>
      <w:r w:rsidRPr="00182B1D">
        <w:t xml:space="preserve">Kod JCWP: </w:t>
      </w:r>
      <w:r w:rsidR="00862013" w:rsidRPr="00862013">
        <w:t xml:space="preserve">PLRW </w:t>
      </w:r>
      <w:r w:rsidR="0082695D" w:rsidRPr="0082695D">
        <w:rPr>
          <w:rFonts w:ascii="Cambria" w:eastAsia="Calibri" w:hAnsi="Cambria" w:cs="Times New Roman"/>
        </w:rPr>
        <w:t>20001948683</w:t>
      </w:r>
    </w:p>
    <w:p w14:paraId="0BEE86E8" w14:textId="76513DE0" w:rsidR="00C512BB" w:rsidRPr="00182B1D" w:rsidRDefault="00C512BB" w:rsidP="00E324C2">
      <w:pPr>
        <w:pStyle w:val="Akapitzlist"/>
        <w:numPr>
          <w:ilvl w:val="0"/>
          <w:numId w:val="12"/>
        </w:numPr>
        <w:ind w:left="714" w:hanging="357"/>
        <w:contextualSpacing w:val="0"/>
      </w:pPr>
      <w:r w:rsidRPr="00182B1D">
        <w:lastRenderedPageBreak/>
        <w:t xml:space="preserve">Typ JCWP: </w:t>
      </w:r>
      <w:r w:rsidR="00862013">
        <w:t>1</w:t>
      </w:r>
      <w:r w:rsidR="0082695D">
        <w:t>9</w:t>
      </w:r>
    </w:p>
    <w:p w14:paraId="58BA230F" w14:textId="6B403727" w:rsidR="00C512BB" w:rsidRPr="00182B1D" w:rsidRDefault="00C512BB" w:rsidP="00E324C2">
      <w:pPr>
        <w:pStyle w:val="Akapitzlist"/>
        <w:numPr>
          <w:ilvl w:val="0"/>
          <w:numId w:val="12"/>
        </w:numPr>
        <w:ind w:left="714" w:hanging="357"/>
        <w:contextualSpacing w:val="0"/>
      </w:pPr>
      <w:r w:rsidRPr="00182B1D">
        <w:t xml:space="preserve">Czy JCWP jest monitorowana: </w:t>
      </w:r>
      <w:r w:rsidR="0082695D">
        <w:t>tak</w:t>
      </w:r>
    </w:p>
    <w:p w14:paraId="77DFD9CD" w14:textId="0E5C52F7" w:rsidR="00C512BB" w:rsidRPr="00182B1D" w:rsidRDefault="00C512BB" w:rsidP="00E324C2">
      <w:pPr>
        <w:pStyle w:val="Akapitzlist"/>
        <w:numPr>
          <w:ilvl w:val="0"/>
          <w:numId w:val="12"/>
        </w:numPr>
        <w:ind w:left="714" w:hanging="357"/>
        <w:contextualSpacing w:val="0"/>
      </w:pPr>
      <w:r w:rsidRPr="00182B1D">
        <w:t>Status JCWP</w:t>
      </w:r>
      <w:r w:rsidR="00862013">
        <w:t xml:space="preserve">: </w:t>
      </w:r>
      <w:r w:rsidR="0082695D">
        <w:t>SZCW</w:t>
      </w:r>
      <w:r w:rsidR="00862013">
        <w:t xml:space="preserve"> </w:t>
      </w:r>
    </w:p>
    <w:p w14:paraId="61B38821" w14:textId="05182CF5" w:rsidR="00C512BB" w:rsidRPr="00182B1D" w:rsidRDefault="00C512BB" w:rsidP="00E324C2">
      <w:pPr>
        <w:pStyle w:val="Akapitzlist"/>
        <w:numPr>
          <w:ilvl w:val="0"/>
          <w:numId w:val="12"/>
        </w:numPr>
        <w:ind w:left="714" w:hanging="357"/>
        <w:contextualSpacing w:val="0"/>
      </w:pPr>
      <w:r w:rsidRPr="00182B1D">
        <w:t xml:space="preserve">Aktualny stan lub potencjał JCWP: </w:t>
      </w:r>
      <w:r w:rsidR="0082695D">
        <w:t>zły</w:t>
      </w:r>
      <w:r w:rsidR="00862013">
        <w:t xml:space="preserve"> </w:t>
      </w:r>
    </w:p>
    <w:p w14:paraId="3F7A412A" w14:textId="62C2FED1" w:rsidR="00C512BB" w:rsidRPr="00182B1D" w:rsidRDefault="00C512BB" w:rsidP="00E324C2">
      <w:pPr>
        <w:pStyle w:val="Akapitzlist"/>
        <w:numPr>
          <w:ilvl w:val="0"/>
          <w:numId w:val="12"/>
        </w:numPr>
        <w:ind w:left="714" w:hanging="357"/>
        <w:contextualSpacing w:val="0"/>
      </w:pPr>
      <w:r w:rsidRPr="00182B1D">
        <w:t xml:space="preserve">Ocena ryzyka nieosiągnięcia celów środowiskowych: </w:t>
      </w:r>
      <w:r w:rsidR="00862013">
        <w:t>niezagrożona</w:t>
      </w:r>
    </w:p>
    <w:p w14:paraId="5022C6AB" w14:textId="6AE3A64C" w:rsidR="00C512BB" w:rsidRPr="00182B1D" w:rsidRDefault="00C512BB" w:rsidP="00E324C2">
      <w:pPr>
        <w:pStyle w:val="Akapitzlist"/>
        <w:numPr>
          <w:ilvl w:val="0"/>
          <w:numId w:val="12"/>
        </w:numPr>
        <w:ind w:left="714" w:hanging="357"/>
        <w:contextualSpacing w:val="0"/>
      </w:pPr>
      <w:r w:rsidRPr="00182B1D">
        <w:t xml:space="preserve">Cel środowiskowy: dobry </w:t>
      </w:r>
      <w:r w:rsidR="00FF6D56">
        <w:t>potencjał</w:t>
      </w:r>
      <w:r w:rsidRPr="00182B1D">
        <w:t xml:space="preserve"> ekologiczny, dobry stan chemiczny.</w:t>
      </w:r>
    </w:p>
    <w:p w14:paraId="612C62DD" w14:textId="6DF97311" w:rsidR="00C512BB" w:rsidRPr="00182B1D" w:rsidRDefault="00C512BB" w:rsidP="00E324C2">
      <w:pPr>
        <w:pStyle w:val="Akapitzlist"/>
        <w:numPr>
          <w:ilvl w:val="0"/>
          <w:numId w:val="12"/>
        </w:numPr>
        <w:ind w:left="714" w:hanging="357"/>
        <w:contextualSpacing w:val="0"/>
      </w:pPr>
      <w:r w:rsidRPr="00182B1D">
        <w:t xml:space="preserve">Odstępstwo - art. 4.4 i 4.5 RDW: </w:t>
      </w:r>
      <w:r w:rsidR="00862013">
        <w:t xml:space="preserve">nie </w:t>
      </w:r>
    </w:p>
    <w:p w14:paraId="7ED9A2D4" w14:textId="234EE193" w:rsidR="00C512BB" w:rsidRPr="00182B1D" w:rsidRDefault="00C512BB" w:rsidP="00E324C2">
      <w:pPr>
        <w:pStyle w:val="Akapitzlist"/>
        <w:numPr>
          <w:ilvl w:val="0"/>
          <w:numId w:val="12"/>
        </w:numPr>
        <w:contextualSpacing w:val="0"/>
      </w:pPr>
      <w:r w:rsidRPr="00182B1D">
        <w:t xml:space="preserve">Typ odstępstwa: </w:t>
      </w:r>
      <w:r w:rsidR="00862013">
        <w:t xml:space="preserve">nie dotyczy </w:t>
      </w:r>
    </w:p>
    <w:p w14:paraId="7E48AA74" w14:textId="2B51D5A1" w:rsidR="00C512BB" w:rsidRPr="00182B1D" w:rsidRDefault="00C512BB" w:rsidP="00E324C2">
      <w:pPr>
        <w:pStyle w:val="Akapitzlist"/>
        <w:numPr>
          <w:ilvl w:val="0"/>
          <w:numId w:val="12"/>
        </w:numPr>
        <w:ind w:left="714" w:hanging="357"/>
        <w:contextualSpacing w:val="0"/>
      </w:pPr>
      <w:r w:rsidRPr="00182B1D">
        <w:t xml:space="preserve">Termin osiągnięcia dobrego stanu: </w:t>
      </w:r>
      <w:r w:rsidR="00862013">
        <w:t xml:space="preserve">nie dotyczy </w:t>
      </w:r>
    </w:p>
    <w:p w14:paraId="44C025B1" w14:textId="4873AA9B" w:rsidR="00C512BB" w:rsidRPr="00182B1D" w:rsidRDefault="00C512BB" w:rsidP="00E324C2">
      <w:pPr>
        <w:pStyle w:val="Akapitzlist"/>
        <w:numPr>
          <w:ilvl w:val="0"/>
          <w:numId w:val="12"/>
        </w:numPr>
        <w:contextualSpacing w:val="0"/>
      </w:pPr>
      <w:r w:rsidRPr="00182B1D">
        <w:t xml:space="preserve">Uzasadnienie odstępstwa: </w:t>
      </w:r>
      <w:r w:rsidR="00862013">
        <w:t>nie dotyczy</w:t>
      </w:r>
    </w:p>
    <w:p w14:paraId="76EFFB6D" w14:textId="77FCE9CE" w:rsidR="00A56C42" w:rsidRPr="00A41487" w:rsidRDefault="00C512BB" w:rsidP="00C512BB">
      <w:r w:rsidRPr="00182B1D">
        <w:t>Zgodnie z art. 57 Ustawy z dnia 20 lipca 2017 r., celem środowiskowym dla sztucznych i silnie zmienionych jednolitych części wód powierzchniowych jest ochrona tych wód o</w:t>
      </w:r>
      <w:r w:rsidRPr="00A41487">
        <w:t>raz poprawa ich potencjału ekologicznego i stanu chemicznego, tak aby osiągnąć co najmniej dobry potencjał ekologiczny i dobry stan chemiczny wód powierzchniowych, a także zapobieganie pogorszeniu ich potencjału ekolog</w:t>
      </w:r>
      <w:r w:rsidR="00CC3F11" w:rsidRPr="00A41487">
        <w:t>icznego oraz stanu chemicznego.</w:t>
      </w:r>
    </w:p>
    <w:p w14:paraId="793570DD" w14:textId="73130050" w:rsidR="009F7135" w:rsidRPr="00A41487" w:rsidRDefault="009F7135" w:rsidP="00CF6CF0">
      <w:pPr>
        <w:pStyle w:val="Nagwek4"/>
        <w:numPr>
          <w:ilvl w:val="3"/>
          <w:numId w:val="1"/>
        </w:numPr>
      </w:pPr>
      <w:r w:rsidRPr="00A41487">
        <w:t>ANALIZA MOŻLIWEGO WPŁYWU REALIZACJI PRZEDSIĘWZIĘCIA NA OSIĄGNIĘCIE CELÓW ŚRODOWISKOWYCH ZAWARTYCH W PLANIE ZAGOSPODAROWANIA WODAMI NA OBSZARZE DORZECZA</w:t>
      </w:r>
    </w:p>
    <w:p w14:paraId="41B26D60" w14:textId="3A6F9C3C" w:rsidR="00CC3F11" w:rsidRDefault="00CC3F11" w:rsidP="00CC3F11">
      <w:r w:rsidRPr="00A41487">
        <w:t>Zgodnie z Planem Gospodarowania Wodami na Obszarze Dorzecza Wisły, w</w:t>
      </w:r>
      <w:r w:rsidRPr="00516C25">
        <w:t xml:space="preserve">  ramach  identyfikacji  znaczących oddziaływań antropogenicznych, </w:t>
      </w:r>
      <w:r w:rsidRPr="00516C25">
        <w:rPr>
          <w:b/>
        </w:rPr>
        <w:t>mających wpływ na jednolite części wód powierzchniowych</w:t>
      </w:r>
      <w:r w:rsidRPr="00516C25">
        <w:t xml:space="preserve">, przeanalizowano wszystkie presje i podzielono je na następujące kategorie: </w:t>
      </w:r>
    </w:p>
    <w:p w14:paraId="66C96F8E" w14:textId="77777777" w:rsidR="00FF6D56" w:rsidRPr="00516C25" w:rsidRDefault="00FF6D56" w:rsidP="00CC3F11"/>
    <w:p w14:paraId="751AE033" w14:textId="77777777" w:rsidR="00CC3F11" w:rsidRPr="00516C25" w:rsidRDefault="00CC3F11" w:rsidP="00E324C2">
      <w:pPr>
        <w:pStyle w:val="Akapitzlist"/>
        <w:numPr>
          <w:ilvl w:val="0"/>
          <w:numId w:val="15"/>
        </w:numPr>
        <w:spacing w:before="0"/>
      </w:pPr>
      <w:r w:rsidRPr="00516C25">
        <w:t>Punktowe źródła zanieczyszczeń:</w:t>
      </w:r>
    </w:p>
    <w:p w14:paraId="23180D0C" w14:textId="77777777" w:rsidR="00CC3F11" w:rsidRPr="00516C25" w:rsidRDefault="00CC3F11" w:rsidP="00CC3F11">
      <w:r w:rsidRPr="00516C25">
        <w:t xml:space="preserve">1)  gospodarka komunalna (w tym oczyszczalnie ścieków); </w:t>
      </w:r>
    </w:p>
    <w:p w14:paraId="6CB95D66" w14:textId="77777777" w:rsidR="00CC3F11" w:rsidRPr="00516C25" w:rsidRDefault="00CC3F11" w:rsidP="00CC3F11">
      <w:r w:rsidRPr="00516C25">
        <w:t xml:space="preserve">2)  przemysł; </w:t>
      </w:r>
    </w:p>
    <w:p w14:paraId="1E40FC4E" w14:textId="77777777" w:rsidR="00CC3F11" w:rsidRPr="00516C25" w:rsidRDefault="00CC3F11" w:rsidP="00CC3F11">
      <w:r w:rsidRPr="00516C25">
        <w:t xml:space="preserve">3)  wody opadowe i roztopowe; </w:t>
      </w:r>
    </w:p>
    <w:p w14:paraId="3E1C05B1" w14:textId="77777777" w:rsidR="00CC3F11" w:rsidRPr="00516C25" w:rsidRDefault="00CC3F11" w:rsidP="00CC3F11">
      <w:r w:rsidRPr="00516C25">
        <w:t xml:space="preserve">4)  hodowla ryb; </w:t>
      </w:r>
    </w:p>
    <w:p w14:paraId="54132A78" w14:textId="77777777" w:rsidR="00CC3F11" w:rsidRPr="00516C25" w:rsidRDefault="00CC3F11" w:rsidP="00CC3F11">
      <w:r w:rsidRPr="00516C25">
        <w:t xml:space="preserve">5)  składowiska odpadów; </w:t>
      </w:r>
    </w:p>
    <w:p w14:paraId="7E512F42" w14:textId="77777777" w:rsidR="00CC3F11" w:rsidRPr="00516C25" w:rsidRDefault="00CC3F11" w:rsidP="00CC3F11">
      <w:r w:rsidRPr="00516C25">
        <w:t xml:space="preserve">6)  zrzuty wód związanych z działalnością człowieka (wody zasolone, chłodnicze); </w:t>
      </w:r>
    </w:p>
    <w:p w14:paraId="0B8EE5E0" w14:textId="58C9788B" w:rsidR="00CC3F11" w:rsidRDefault="00CC3F11" w:rsidP="00CC3F11">
      <w:r w:rsidRPr="00516C25">
        <w:t>7)  porty.</w:t>
      </w:r>
    </w:p>
    <w:p w14:paraId="44226428" w14:textId="77777777" w:rsidR="00FF6D56" w:rsidRPr="00516C25" w:rsidRDefault="00FF6D56" w:rsidP="00CC3F11"/>
    <w:p w14:paraId="04156F43" w14:textId="77777777" w:rsidR="00CC3F11" w:rsidRPr="00516C25" w:rsidRDefault="00CC3F11" w:rsidP="00E324C2">
      <w:pPr>
        <w:pStyle w:val="Akapitzlist"/>
        <w:numPr>
          <w:ilvl w:val="0"/>
          <w:numId w:val="15"/>
        </w:numPr>
        <w:spacing w:before="0"/>
      </w:pPr>
      <w:r w:rsidRPr="00516C25">
        <w:t>Rozproszone i obszarowe źródła zanieczyszczeń:</w:t>
      </w:r>
    </w:p>
    <w:p w14:paraId="455A093F" w14:textId="77777777" w:rsidR="00CC3F11" w:rsidRPr="00516C25" w:rsidRDefault="00CC3F11" w:rsidP="00CC3F11">
      <w:r w:rsidRPr="00516C25">
        <w:t xml:space="preserve">1)  rolnictwo;  </w:t>
      </w:r>
    </w:p>
    <w:p w14:paraId="2A21A0A9" w14:textId="77777777" w:rsidR="00CC3F11" w:rsidRPr="00516C25" w:rsidRDefault="00CC3F11" w:rsidP="00CC3F11">
      <w:r w:rsidRPr="00516C25">
        <w:t xml:space="preserve">2)  ścieki i pochodzące od ludności niekorzystającej z systemu kanalizacji sanitarnej;  </w:t>
      </w:r>
    </w:p>
    <w:p w14:paraId="671D4703" w14:textId="77777777" w:rsidR="00CC3F11" w:rsidRPr="00516C25" w:rsidRDefault="00CC3F11" w:rsidP="00CC3F11">
      <w:r w:rsidRPr="00516C25">
        <w:t xml:space="preserve">3)  depozycja atmosferyczna; </w:t>
      </w:r>
    </w:p>
    <w:p w14:paraId="693A3333" w14:textId="76692F70" w:rsidR="00CC3F11" w:rsidRDefault="00CC3F11" w:rsidP="00CC3F11">
      <w:r w:rsidRPr="00516C25">
        <w:t>4)  naturalne procesy.</w:t>
      </w:r>
    </w:p>
    <w:p w14:paraId="3C4DE4E2" w14:textId="77777777" w:rsidR="00FF6D56" w:rsidRPr="00516C25" w:rsidRDefault="00FF6D56" w:rsidP="00CC3F11"/>
    <w:p w14:paraId="78CB280E" w14:textId="77777777" w:rsidR="00CC3F11" w:rsidRPr="00516C25" w:rsidRDefault="00CC3F11" w:rsidP="00E324C2">
      <w:pPr>
        <w:pStyle w:val="Akapitzlist"/>
        <w:numPr>
          <w:ilvl w:val="0"/>
          <w:numId w:val="15"/>
        </w:numPr>
        <w:spacing w:before="0"/>
      </w:pPr>
      <w:r w:rsidRPr="00516C25">
        <w:t xml:space="preserve">Zmiany </w:t>
      </w:r>
      <w:proofErr w:type="spellStart"/>
      <w:r w:rsidRPr="00516C25">
        <w:t>hydromorfologiczne</w:t>
      </w:r>
      <w:proofErr w:type="spellEnd"/>
      <w:r w:rsidRPr="00516C25">
        <w:t>:</w:t>
      </w:r>
    </w:p>
    <w:p w14:paraId="24CC9CF2" w14:textId="320BAE1C" w:rsidR="00CC3F11" w:rsidRPr="00516C25" w:rsidRDefault="00CC3F11" w:rsidP="00CC3F11">
      <w:r w:rsidRPr="00516C25">
        <w:lastRenderedPageBreak/>
        <w:t xml:space="preserve">1)  zabudowa podłużna cieków polegająca głównie na zmianie profilu poprzecznego </w:t>
      </w:r>
      <w:r w:rsidR="00EE0DAF">
        <w:br/>
      </w:r>
      <w:r w:rsidRPr="00516C25">
        <w:t xml:space="preserve">i podłużnego cieków; </w:t>
      </w:r>
    </w:p>
    <w:p w14:paraId="58ADAD21" w14:textId="77777777" w:rsidR="00CC3F11" w:rsidRPr="00516C25" w:rsidRDefault="00CC3F11" w:rsidP="00CC3F11">
      <w:r w:rsidRPr="00516C25">
        <w:t xml:space="preserve">2)  zabudowa brzegów jezior (zabudowa komunalna i gospodarcza); </w:t>
      </w:r>
    </w:p>
    <w:p w14:paraId="19D7B431" w14:textId="77777777" w:rsidR="00CC3F11" w:rsidRPr="00516C25" w:rsidRDefault="00CC3F11" w:rsidP="00CC3F11">
      <w:r w:rsidRPr="00516C25">
        <w:t xml:space="preserve">3) umocnienie i zabudowa brzegów morskich pirsami, ostrogami, opaskami brzegowymi, falochronami; </w:t>
      </w:r>
    </w:p>
    <w:p w14:paraId="0328702E" w14:textId="77777777" w:rsidR="00CC3F11" w:rsidRPr="00516C25" w:rsidRDefault="00CC3F11" w:rsidP="00CC3F11">
      <w:r w:rsidRPr="00516C25">
        <w:t xml:space="preserve">4)  obwałowania; </w:t>
      </w:r>
    </w:p>
    <w:p w14:paraId="416446EA" w14:textId="77777777" w:rsidR="00CC3F11" w:rsidRPr="00516C25" w:rsidRDefault="00CC3F11" w:rsidP="00CC3F11">
      <w:r w:rsidRPr="00516C25">
        <w:t xml:space="preserve">5)  zabudowa poprzeczna, obejmująca wszelkie budowle przegradzające koryto; </w:t>
      </w:r>
    </w:p>
    <w:p w14:paraId="3F014D50" w14:textId="77777777" w:rsidR="00CC3F11" w:rsidRPr="00516C25" w:rsidRDefault="00CC3F11" w:rsidP="00CC3F11">
      <w:r w:rsidRPr="00516C25">
        <w:t xml:space="preserve">6)  sztuczne zbiorniki wodne; </w:t>
      </w:r>
    </w:p>
    <w:p w14:paraId="2FFFB96D" w14:textId="77777777" w:rsidR="00CC3F11" w:rsidRPr="00516C25" w:rsidRDefault="00CC3F11" w:rsidP="00CC3F11">
      <w:r w:rsidRPr="00516C25">
        <w:t xml:space="preserve">7)  tory wodne; </w:t>
      </w:r>
    </w:p>
    <w:p w14:paraId="00794964" w14:textId="13527C0F" w:rsidR="00CC3F11" w:rsidRDefault="00CC3F11" w:rsidP="000A7D7A">
      <w:pPr>
        <w:spacing w:before="0"/>
      </w:pPr>
      <w:r w:rsidRPr="00516C25">
        <w:t>8)  melioracje.</w:t>
      </w:r>
    </w:p>
    <w:p w14:paraId="5E6E09A3" w14:textId="77777777" w:rsidR="00FF6D56" w:rsidRPr="00516C25" w:rsidRDefault="00FF6D56" w:rsidP="000A7D7A">
      <w:pPr>
        <w:spacing w:before="0"/>
      </w:pPr>
    </w:p>
    <w:p w14:paraId="48013D0C" w14:textId="3E74A947" w:rsidR="00CC3F11" w:rsidRDefault="00CC3F11" w:rsidP="000A7D7A">
      <w:pPr>
        <w:spacing w:before="0"/>
      </w:pPr>
      <w:r w:rsidRPr="00516C25">
        <w:t>W  ramach  identyfikacji  znaczących  oddziaływań  antropogenicznych</w:t>
      </w:r>
      <w:r w:rsidRPr="00516C25">
        <w:rPr>
          <w:b/>
        </w:rPr>
        <w:t>,  mających  wpływ  na  stan  jednolitych części wód podziemnych</w:t>
      </w:r>
      <w:r w:rsidRPr="00516C25">
        <w:t xml:space="preserve">, przeanalizowano wszystkie presje i podzielono je na następujące kategorie ze względu na czynniki sprawcze: </w:t>
      </w:r>
    </w:p>
    <w:p w14:paraId="1C8ED453" w14:textId="77777777" w:rsidR="00FF6D56" w:rsidRPr="00516C25" w:rsidRDefault="00FF6D56" w:rsidP="000A7D7A">
      <w:pPr>
        <w:spacing w:before="0"/>
      </w:pPr>
    </w:p>
    <w:p w14:paraId="728FC648" w14:textId="77777777" w:rsidR="00CC3F11" w:rsidRPr="00516C25" w:rsidRDefault="00CC3F11" w:rsidP="00E324C2">
      <w:pPr>
        <w:pStyle w:val="Akapitzlist"/>
        <w:numPr>
          <w:ilvl w:val="0"/>
          <w:numId w:val="15"/>
        </w:numPr>
        <w:spacing w:before="0"/>
      </w:pPr>
      <w:r w:rsidRPr="00516C25">
        <w:t>Punktowe źródła zanieczyszczeń:</w:t>
      </w:r>
    </w:p>
    <w:p w14:paraId="10B6A40E" w14:textId="77777777" w:rsidR="00CC3F11" w:rsidRPr="00516C25" w:rsidRDefault="00CC3F11" w:rsidP="00CC3F11">
      <w:r w:rsidRPr="00516C25">
        <w:t xml:space="preserve">1)  składowiska odpadów przemysłowych; </w:t>
      </w:r>
    </w:p>
    <w:p w14:paraId="49C07624" w14:textId="77777777" w:rsidR="00CC3F11" w:rsidRPr="00516C25" w:rsidRDefault="00CC3F11" w:rsidP="00CC3F11">
      <w:r w:rsidRPr="00516C25">
        <w:t xml:space="preserve">2)  składowiska odpadów komunalnych; </w:t>
      </w:r>
    </w:p>
    <w:p w14:paraId="778120BC" w14:textId="77777777" w:rsidR="00CC3F11" w:rsidRPr="00516C25" w:rsidRDefault="00CC3F11" w:rsidP="00CC3F11">
      <w:r w:rsidRPr="00516C25">
        <w:t xml:space="preserve">3)  gospodarka komunalna (zrzut ścieków bytowych); </w:t>
      </w:r>
    </w:p>
    <w:p w14:paraId="2FD1CE73" w14:textId="2E742B3A" w:rsidR="00CC3F11" w:rsidRDefault="00CC3F11" w:rsidP="00CC3F11">
      <w:r w:rsidRPr="00516C25">
        <w:t xml:space="preserve">4)  przemysł (zrzut ścieków przemysłowych), w tym przemysł rafineryjny oraz emisja pyłów </w:t>
      </w:r>
      <w:r w:rsidR="000A7D7A">
        <w:br/>
      </w:r>
      <w:r w:rsidRPr="00516C25">
        <w:t>i gazów.</w:t>
      </w:r>
    </w:p>
    <w:p w14:paraId="39AB16F4" w14:textId="77777777" w:rsidR="00FF6D56" w:rsidRPr="00516C25" w:rsidRDefault="00FF6D56" w:rsidP="00CC3F11"/>
    <w:p w14:paraId="1EE9D8E3" w14:textId="77777777" w:rsidR="00CC3F11" w:rsidRPr="00516C25" w:rsidRDefault="00CC3F11" w:rsidP="00E324C2">
      <w:pPr>
        <w:pStyle w:val="Akapitzlist"/>
        <w:numPr>
          <w:ilvl w:val="0"/>
          <w:numId w:val="15"/>
        </w:numPr>
        <w:spacing w:before="0"/>
      </w:pPr>
      <w:r w:rsidRPr="00516C25">
        <w:t>Rozproszone i obszarowe źródła zanieczyszczeń:</w:t>
      </w:r>
    </w:p>
    <w:p w14:paraId="0C323E68" w14:textId="77777777" w:rsidR="00CC3F11" w:rsidRPr="00516C25" w:rsidRDefault="00CC3F11" w:rsidP="00CC3F11">
      <w:r w:rsidRPr="00516C25">
        <w:t xml:space="preserve">1)  rolnictwo (zwłaszcza zanieczyszczenia azotanami i fosforanami pochodzenia rolniczego); </w:t>
      </w:r>
    </w:p>
    <w:p w14:paraId="7E90C942" w14:textId="77777777" w:rsidR="00CC3F11" w:rsidRPr="00516C25" w:rsidRDefault="00CC3F11" w:rsidP="00CC3F11">
      <w:r w:rsidRPr="00516C25">
        <w:t xml:space="preserve">2)  depozycja zanieczyszczeń chemicznych z atmosfery; </w:t>
      </w:r>
    </w:p>
    <w:p w14:paraId="1385F2FF" w14:textId="77777777" w:rsidR="00CC3F11" w:rsidRPr="00516C25" w:rsidRDefault="00CC3F11" w:rsidP="00CC3F11">
      <w:r w:rsidRPr="00516C25">
        <w:t xml:space="preserve">3)  górnictwo (odwodnienie wyrobisk i odwodnienia wgłębne); </w:t>
      </w:r>
    </w:p>
    <w:p w14:paraId="14C7EA98" w14:textId="77777777" w:rsidR="00CC3F11" w:rsidRPr="00516C25" w:rsidRDefault="00CC3F11" w:rsidP="00CC3F11">
      <w:r w:rsidRPr="00516C25">
        <w:t xml:space="preserve">4)  melioracje; </w:t>
      </w:r>
    </w:p>
    <w:p w14:paraId="547F8769" w14:textId="77777777" w:rsidR="00CC3F11" w:rsidRPr="00516C25" w:rsidRDefault="00CC3F11" w:rsidP="00CC3F11">
      <w:r w:rsidRPr="00516C25">
        <w:t xml:space="preserve">5)  obszary bezpośrednio zagrożone powodzią; </w:t>
      </w:r>
    </w:p>
    <w:p w14:paraId="3B7A97D8" w14:textId="739C6208" w:rsidR="00CC3F11" w:rsidRDefault="00CC3F11" w:rsidP="00CC3F11">
      <w:r w:rsidRPr="00516C25">
        <w:t>6)  aglomeracje miejsko-przemysłowe.</w:t>
      </w:r>
    </w:p>
    <w:p w14:paraId="5169D37A" w14:textId="77777777" w:rsidR="00FF6D56" w:rsidRPr="00516C25" w:rsidRDefault="00FF6D56" w:rsidP="00CC3F11"/>
    <w:p w14:paraId="692004FF" w14:textId="77777777" w:rsidR="00CC3F11" w:rsidRPr="00516C25" w:rsidRDefault="00CC3F11" w:rsidP="00E324C2">
      <w:pPr>
        <w:pStyle w:val="Akapitzlist"/>
        <w:numPr>
          <w:ilvl w:val="0"/>
          <w:numId w:val="15"/>
        </w:numPr>
        <w:spacing w:before="0"/>
      </w:pPr>
      <w:r w:rsidRPr="00516C25">
        <w:t>Pobory wód na różne cele (skutkujące słabym stanem ilościowym wód podziemnych):</w:t>
      </w:r>
    </w:p>
    <w:p w14:paraId="0C6C8813" w14:textId="77777777" w:rsidR="00CC3F11" w:rsidRPr="00516C25" w:rsidRDefault="00CC3F11" w:rsidP="00CC3F11">
      <w:r w:rsidRPr="00516C25">
        <w:t xml:space="preserve">1)  odwodnienia (między innymi wyrobisk kopalnianych); </w:t>
      </w:r>
    </w:p>
    <w:p w14:paraId="3AAD07C9" w14:textId="77777777" w:rsidR="00CC3F11" w:rsidRPr="00516C25" w:rsidRDefault="00CC3F11" w:rsidP="00CC3F11">
      <w:r w:rsidRPr="00516C25">
        <w:t xml:space="preserve">2)  ujęcia wód na cele komunalne; </w:t>
      </w:r>
    </w:p>
    <w:p w14:paraId="1B107D6B" w14:textId="77777777" w:rsidR="00CC3F11" w:rsidRPr="00516C25" w:rsidRDefault="00CC3F11" w:rsidP="00CC3F11">
      <w:r w:rsidRPr="00516C25">
        <w:t xml:space="preserve">3)  ujęcia wód na cele przemysłowe; </w:t>
      </w:r>
    </w:p>
    <w:p w14:paraId="4B946D7E" w14:textId="77777777" w:rsidR="00613260" w:rsidRDefault="00CC3F11" w:rsidP="00613260">
      <w:r w:rsidRPr="007A16D2">
        <w:t>4)  aglomeracje miejsko-przemysłowe.</w:t>
      </w:r>
    </w:p>
    <w:p w14:paraId="6DA317D9" w14:textId="77777777" w:rsidR="00613260" w:rsidRDefault="00613260" w:rsidP="00613260"/>
    <w:p w14:paraId="15913740" w14:textId="77777777" w:rsidR="00613260" w:rsidRDefault="00613260" w:rsidP="00613260">
      <w:r>
        <w:t xml:space="preserve">Mając na uwadze charakter planowanej inwestycji, zastosowanie rozwiązań chroniących środowisko, zarówno na etapie realizacji jak i eksploatacji przedsięwzięcia, nie przewiduje się negatywnego oddziaływania inwestycji w odniesieniu do realizacji celów środowiskowych </w:t>
      </w:r>
      <w:r>
        <w:lastRenderedPageBreak/>
        <w:t>wyznaczonych dla wód podziemnych i powierzchniowych scharakteryzowanych powyżej,</w:t>
      </w:r>
      <w:r>
        <w:br/>
        <w:t>z uwagi na to, iż:</w:t>
      </w:r>
    </w:p>
    <w:p w14:paraId="0AD1C5CA" w14:textId="78BE3151" w:rsidR="0034263B" w:rsidRDefault="00613260" w:rsidP="00E324C2">
      <w:pPr>
        <w:pStyle w:val="Akapitzlist"/>
        <w:numPr>
          <w:ilvl w:val="0"/>
          <w:numId w:val="15"/>
        </w:numPr>
      </w:pPr>
      <w:r>
        <w:t xml:space="preserve">nie przewiduje się wystąpienia punktowych, rozproszonych i obszarowych źródeł zanieczyszczeń JCWP, ani też wprowadzenia zmian </w:t>
      </w:r>
      <w:proofErr w:type="spellStart"/>
      <w:r>
        <w:t>hydromorfologicznych</w:t>
      </w:r>
      <w:proofErr w:type="spellEnd"/>
      <w:r>
        <w:t>: ryzyko wystąpienia przypadkowych skażeń środowiska gruntowo-wodnego nie wystąpi z uwagi na szczelne podłączenie inwestycji do kanalizacji sanitarnej, zaś wody opadowe z terenu inwestycyjnego zostaną odprowadzane do zbiornika retencyjnego</w:t>
      </w:r>
      <w:r w:rsidR="0034263B">
        <w:t>;</w:t>
      </w:r>
    </w:p>
    <w:p w14:paraId="345BBEBE" w14:textId="716F39E1" w:rsidR="00A10946" w:rsidRDefault="00613260" w:rsidP="003A1A51">
      <w:pPr>
        <w:pStyle w:val="Akapitzlist"/>
        <w:numPr>
          <w:ilvl w:val="0"/>
          <w:numId w:val="15"/>
        </w:numPr>
      </w:pPr>
      <w:r>
        <w:t xml:space="preserve">nie przewiduje się wystąpienia punktowych, rozproszonych i obszarowych źródeł zanieczyszczeń </w:t>
      </w:r>
      <w:proofErr w:type="spellStart"/>
      <w:r>
        <w:t>JCWPd</w:t>
      </w:r>
      <w:proofErr w:type="spellEnd"/>
      <w:r>
        <w:t>, jak również własnego poboru wód podziemnych (np. poprzez budowę studni) – planuje się zaopatrzenie w wodę z wiejskiego systemu wodno-ściekowego, po uzgodnieniu i na warunkach gestora medium.</w:t>
      </w:r>
    </w:p>
    <w:p w14:paraId="6B4FE7DD" w14:textId="45CE2BA4" w:rsidR="0029137C" w:rsidRPr="00C66163" w:rsidRDefault="00A5314C" w:rsidP="00CF6CF0">
      <w:pPr>
        <w:pStyle w:val="Nagwek2"/>
        <w:numPr>
          <w:ilvl w:val="1"/>
          <w:numId w:val="1"/>
        </w:numPr>
      </w:pPr>
      <w:bookmarkStart w:id="190" w:name="_Toc62671482"/>
      <w:r w:rsidRPr="00C66163">
        <w:t>USTALENIA WYNIKAJĄCE Z WARUNKÓW KORZYSTAN</w:t>
      </w:r>
      <w:r w:rsidR="003A1A51">
        <w:t>I</w:t>
      </w:r>
      <w:r w:rsidRPr="00C66163">
        <w:t>A Z WÓD REGIONU WODNEGO</w:t>
      </w:r>
      <w:bookmarkEnd w:id="188"/>
      <w:bookmarkEnd w:id="190"/>
      <w:r w:rsidRPr="00C66163">
        <w:t xml:space="preserve"> </w:t>
      </w:r>
      <w:bookmarkStart w:id="191" w:name="_Toc475534086"/>
    </w:p>
    <w:p w14:paraId="3EAEAA0D" w14:textId="530C599C" w:rsidR="009616AE" w:rsidRPr="00105510" w:rsidRDefault="0029137C" w:rsidP="0029137C">
      <w:r w:rsidRPr="00787164">
        <w:rPr>
          <w:rFonts w:eastAsia="Times New Roman" w:cs="Times New Roman"/>
        </w:rPr>
        <w:t>Zgodnie z Rozporządzeniem nr 7/2016 Dyrektora Regionalnego Zarządu Gospodarki Wodnej w Gdańsku zmieniającym rozporządzenie w sprawie warunków korzystania z wód regionu wodnego Dolnej Wisły</w:t>
      </w:r>
      <w:r w:rsidRPr="00787164">
        <w:t xml:space="preserve"> stwierdza się, iż przedmiotowe przedsięwzięcie nie będzie powodować zmian w przepływach wód, nie będzie odbywać się w sąsiedztwie jezior </w:t>
      </w:r>
      <w:proofErr w:type="spellStart"/>
      <w:r w:rsidRPr="00787164">
        <w:t>lobeliowych</w:t>
      </w:r>
      <w:proofErr w:type="spellEnd"/>
      <w:r w:rsidRPr="00787164">
        <w:t xml:space="preserve">, nie będzie powodować zmian naturalnych warunków morfologicznych, nie będzie powodować także zmian ilościowych prowadzących do regionalnego obniżenia poziomu wód podziemnych, szkody </w:t>
      </w:r>
      <w:r w:rsidRPr="00787164">
        <w:br/>
        <w:t>w ekosystemach lądowych bezpośrednio zależnych od wód podziemnych ani zmian stanu chemicznego wód.</w:t>
      </w:r>
    </w:p>
    <w:p w14:paraId="4ADDD51D" w14:textId="34D52B3F" w:rsidR="00B15D47" w:rsidRDefault="00A5314C" w:rsidP="00CF6CF0">
      <w:pPr>
        <w:pStyle w:val="Nagwek2"/>
        <w:numPr>
          <w:ilvl w:val="1"/>
          <w:numId w:val="1"/>
        </w:numPr>
      </w:pPr>
      <w:bookmarkStart w:id="192" w:name="_Toc62671483"/>
      <w:r w:rsidRPr="00F54107">
        <w:t>USTALENIA WYNIKAJĄCE Z PLANU ZARZĄDZANIA RYZYKIEM POWODZIOWYM</w:t>
      </w:r>
      <w:bookmarkEnd w:id="191"/>
      <w:bookmarkEnd w:id="192"/>
    </w:p>
    <w:p w14:paraId="3CADA204" w14:textId="1BD68CAB" w:rsidR="009616AE" w:rsidRPr="00B15D47" w:rsidRDefault="00B15D47" w:rsidP="00B15D47">
      <w:r w:rsidRPr="009208F5">
        <w:t xml:space="preserve">Przedmiotowe przedsięwzięcie, zgodnie z mapami zagrożenia powodziowego i mapami ryzyka powodziowego, udostępnionymi na </w:t>
      </w:r>
      <w:proofErr w:type="spellStart"/>
      <w:r w:rsidRPr="009208F5">
        <w:t>Hydroportalu</w:t>
      </w:r>
      <w:proofErr w:type="spellEnd"/>
      <w:r w:rsidRPr="009208F5">
        <w:t xml:space="preserve"> powodziowym przez Krajowy Zarząd Gospodarki Wodnej oraz na portalu www.smorp.pl udostępnionym przez Regionalny Zarząd Gospodarki Wodnej w Gdańsku, </w:t>
      </w:r>
      <w:r w:rsidR="00DE18F2">
        <w:t>nie jest zlokalizowane</w:t>
      </w:r>
      <w:r w:rsidR="00EE0DAF">
        <w:t xml:space="preserve"> </w:t>
      </w:r>
      <w:r w:rsidRPr="009208F5">
        <w:t xml:space="preserve">na </w:t>
      </w:r>
      <w:r w:rsidR="00DE18F2">
        <w:t xml:space="preserve">żadnym arkuszu, dlatego też </w:t>
      </w:r>
      <w:r w:rsidRPr="009208F5">
        <w:t>można stwierdzić, że planowana inwestycja położona jest poza obszarem zagrożonym wystąpieniem powodzi.</w:t>
      </w:r>
    </w:p>
    <w:p w14:paraId="6B649CC5" w14:textId="773B6399" w:rsidR="00235567" w:rsidRPr="000728E5" w:rsidRDefault="00A5314C" w:rsidP="00CF6CF0">
      <w:pPr>
        <w:pStyle w:val="Nagwek2"/>
        <w:numPr>
          <w:ilvl w:val="1"/>
          <w:numId w:val="1"/>
        </w:numPr>
      </w:pPr>
      <w:bookmarkStart w:id="193" w:name="_Toc475534087"/>
      <w:bookmarkStart w:id="194" w:name="_Toc62671484"/>
      <w:r w:rsidRPr="00D972ED">
        <w:t>USTALEN</w:t>
      </w:r>
      <w:r w:rsidRPr="00BD039A">
        <w:t xml:space="preserve">IA </w:t>
      </w:r>
      <w:r w:rsidRPr="000728E5">
        <w:t>WYNIKAJĄCE Z PLANU PRZECIWDZIAŁANIA SKUTKOM SUSZY</w:t>
      </w:r>
      <w:bookmarkEnd w:id="193"/>
      <w:bookmarkEnd w:id="194"/>
    </w:p>
    <w:p w14:paraId="5CA169E2" w14:textId="3C1569FC" w:rsidR="003D2899" w:rsidRPr="000728E5" w:rsidRDefault="00B14413" w:rsidP="00DE18F2">
      <w:pPr>
        <w:spacing w:before="0"/>
        <w:rPr>
          <w:rFonts w:ascii="Cambria" w:hAnsi="Cambria"/>
        </w:rPr>
      </w:pPr>
      <w:r w:rsidRPr="000728E5">
        <w:rPr>
          <w:rFonts w:ascii="Cambria" w:hAnsi="Cambria"/>
        </w:rPr>
        <w:t xml:space="preserve">Zgodnie z planem przeciwdziałania skutkom suszy </w:t>
      </w:r>
      <w:r w:rsidR="000728E5" w:rsidRPr="000728E5">
        <w:rPr>
          <w:rFonts w:ascii="Cambria" w:hAnsi="Cambria"/>
        </w:rPr>
        <w:t>na obszarze na którym zlokalizowana jest inwestycja</w:t>
      </w:r>
      <w:r w:rsidRPr="000728E5">
        <w:rPr>
          <w:rFonts w:ascii="Cambria" w:hAnsi="Cambria"/>
        </w:rPr>
        <w:t xml:space="preserve"> występuje wysokie i silne ryzyko </w:t>
      </w:r>
      <w:r w:rsidR="000728E5" w:rsidRPr="000728E5">
        <w:rPr>
          <w:rFonts w:ascii="Cambria" w:hAnsi="Cambria"/>
        </w:rPr>
        <w:t>wystąpienia</w:t>
      </w:r>
      <w:r w:rsidRPr="000728E5">
        <w:rPr>
          <w:rFonts w:ascii="Cambria" w:hAnsi="Cambria"/>
        </w:rPr>
        <w:t xml:space="preserve"> suszy.</w:t>
      </w:r>
      <w:r w:rsidR="003D2899" w:rsidRPr="000728E5">
        <w:rPr>
          <w:rFonts w:ascii="Cambria" w:hAnsi="Cambria"/>
        </w:rPr>
        <w:t xml:space="preserve"> Katalog</w:t>
      </w:r>
      <w:r w:rsidR="00153207" w:rsidRPr="000728E5">
        <w:rPr>
          <w:rStyle w:val="Odwoanieprzypisudolnego"/>
          <w:rFonts w:ascii="Cambria" w:hAnsi="Cambria"/>
        </w:rPr>
        <w:footnoteReference w:id="25"/>
      </w:r>
      <w:r w:rsidR="00C02AAC" w:rsidRPr="000728E5">
        <w:rPr>
          <w:rFonts w:ascii="Cambria" w:hAnsi="Cambria"/>
        </w:rPr>
        <w:t xml:space="preserve"> </w:t>
      </w:r>
      <w:r w:rsidR="003D2899" w:rsidRPr="000728E5">
        <w:rPr>
          <w:rFonts w:ascii="Cambria" w:hAnsi="Cambria"/>
        </w:rPr>
        <w:t xml:space="preserve">działań dla </w:t>
      </w:r>
      <w:r w:rsidR="000728E5" w:rsidRPr="000728E5">
        <w:rPr>
          <w:rFonts w:ascii="Cambria" w:hAnsi="Cambria"/>
        </w:rPr>
        <w:t>tego obszaru</w:t>
      </w:r>
      <w:r w:rsidR="003D2899" w:rsidRPr="000728E5">
        <w:rPr>
          <w:rFonts w:ascii="Cambria" w:hAnsi="Cambria"/>
        </w:rPr>
        <w:t xml:space="preserve"> obejmuje:</w:t>
      </w:r>
    </w:p>
    <w:p w14:paraId="4A213C74" w14:textId="5C6EF0B4" w:rsidR="003D2899" w:rsidRPr="000728E5" w:rsidRDefault="003D2899" w:rsidP="00BD4B28">
      <w:pPr>
        <w:pStyle w:val="Akapitzlist"/>
        <w:numPr>
          <w:ilvl w:val="0"/>
          <w:numId w:val="25"/>
        </w:numPr>
        <w:spacing w:before="0"/>
        <w:rPr>
          <w:rFonts w:ascii="Cambria" w:hAnsi="Cambria"/>
        </w:rPr>
      </w:pPr>
      <w:r w:rsidRPr="000728E5">
        <w:rPr>
          <w:rFonts w:ascii="Cambria" w:hAnsi="Cambria"/>
        </w:rPr>
        <w:t>czasowe  ograniczenia  w  korzystaniu  z  wód  w zakresie poboru wody</w:t>
      </w:r>
    </w:p>
    <w:p w14:paraId="12B9A6B4" w14:textId="2E51BC0C" w:rsidR="003D2899" w:rsidRPr="000728E5" w:rsidRDefault="003D2899" w:rsidP="00BD4B28">
      <w:pPr>
        <w:pStyle w:val="Akapitzlist"/>
        <w:numPr>
          <w:ilvl w:val="0"/>
          <w:numId w:val="25"/>
        </w:numPr>
        <w:rPr>
          <w:rFonts w:ascii="Cambria" w:hAnsi="Cambria"/>
        </w:rPr>
      </w:pPr>
      <w:r w:rsidRPr="000728E5">
        <w:rPr>
          <w:rFonts w:ascii="Cambria" w:hAnsi="Cambria"/>
        </w:rPr>
        <w:t xml:space="preserve">czasowe  ograniczenia  w  korzystaniu  z  wód  w zakresie wprowadzania ścieków do wód albo do ziemi </w:t>
      </w:r>
    </w:p>
    <w:p w14:paraId="2714FE70" w14:textId="5ECEDBF8" w:rsidR="003D2899" w:rsidRPr="000728E5" w:rsidRDefault="003D2899" w:rsidP="00BD4B28">
      <w:pPr>
        <w:pStyle w:val="Akapitzlist"/>
        <w:numPr>
          <w:ilvl w:val="0"/>
          <w:numId w:val="25"/>
        </w:numPr>
        <w:spacing w:before="0"/>
        <w:rPr>
          <w:rFonts w:ascii="Cambria" w:hAnsi="Cambria"/>
        </w:rPr>
      </w:pPr>
      <w:r w:rsidRPr="000728E5">
        <w:rPr>
          <w:rFonts w:ascii="Cambria" w:hAnsi="Cambria"/>
        </w:rPr>
        <w:t xml:space="preserve">zmiany  sposobu  gospodarowania  wodą  w zbiornikach retencyjnych </w:t>
      </w:r>
    </w:p>
    <w:p w14:paraId="40D9A97D" w14:textId="2EB824F4" w:rsidR="003D2899" w:rsidRPr="000728E5" w:rsidRDefault="00C02AAC" w:rsidP="00BD4B28">
      <w:pPr>
        <w:pStyle w:val="Akapitzlist"/>
        <w:numPr>
          <w:ilvl w:val="0"/>
          <w:numId w:val="25"/>
        </w:numPr>
        <w:spacing w:before="0"/>
        <w:rPr>
          <w:rFonts w:ascii="Cambria" w:hAnsi="Cambria"/>
        </w:rPr>
      </w:pPr>
      <w:r w:rsidRPr="000728E5">
        <w:rPr>
          <w:rFonts w:ascii="Cambria" w:hAnsi="Cambria"/>
        </w:rPr>
        <w:t>budowę  ujęć  wód  podziemnych  dla  zabezpieczenia wody do picia</w:t>
      </w:r>
    </w:p>
    <w:p w14:paraId="696E6E5E" w14:textId="7EE8F7E0" w:rsidR="00C02AAC" w:rsidRPr="000728E5" w:rsidRDefault="00C02AAC" w:rsidP="00BD4B28">
      <w:pPr>
        <w:pStyle w:val="Akapitzlist"/>
        <w:numPr>
          <w:ilvl w:val="0"/>
          <w:numId w:val="25"/>
        </w:numPr>
        <w:spacing w:before="0"/>
        <w:rPr>
          <w:rFonts w:ascii="Cambria" w:hAnsi="Cambria"/>
        </w:rPr>
      </w:pPr>
      <w:r w:rsidRPr="000728E5">
        <w:rPr>
          <w:rFonts w:ascii="Cambria" w:hAnsi="Cambria"/>
        </w:rPr>
        <w:t xml:space="preserve">weryfikację pozwoleń wodnoprawnych na pobór wód </w:t>
      </w:r>
    </w:p>
    <w:p w14:paraId="4A7A42B0" w14:textId="4099655A" w:rsidR="00C02AAC" w:rsidRPr="000728E5" w:rsidRDefault="00C02AAC" w:rsidP="00BD4B28">
      <w:pPr>
        <w:pStyle w:val="Akapitzlist"/>
        <w:numPr>
          <w:ilvl w:val="0"/>
          <w:numId w:val="25"/>
        </w:numPr>
        <w:spacing w:before="0"/>
        <w:rPr>
          <w:rFonts w:ascii="Cambria" w:hAnsi="Cambria"/>
        </w:rPr>
      </w:pPr>
      <w:r w:rsidRPr="000728E5">
        <w:rPr>
          <w:rFonts w:ascii="Cambria" w:hAnsi="Cambria"/>
        </w:rPr>
        <w:t>przebudowę systemów melioracyjnych z odwadniających na nawadniająco-odwadniające</w:t>
      </w:r>
    </w:p>
    <w:p w14:paraId="57D1F866" w14:textId="0D99E625" w:rsidR="00C02AAC" w:rsidRPr="000728E5" w:rsidRDefault="00C02AAC" w:rsidP="00BD4B28">
      <w:pPr>
        <w:pStyle w:val="Akapitzlist"/>
        <w:numPr>
          <w:ilvl w:val="0"/>
          <w:numId w:val="25"/>
        </w:numPr>
        <w:spacing w:before="0"/>
        <w:rPr>
          <w:rFonts w:ascii="Cambria" w:hAnsi="Cambria"/>
        </w:rPr>
      </w:pPr>
      <w:r w:rsidRPr="000728E5">
        <w:rPr>
          <w:rFonts w:ascii="Cambria" w:hAnsi="Cambria"/>
        </w:rPr>
        <w:t>budowa obiektów tzw. dużej retencji</w:t>
      </w:r>
    </w:p>
    <w:p w14:paraId="467BD5A1" w14:textId="2B798AA3" w:rsidR="00C02AAC" w:rsidRPr="000728E5" w:rsidRDefault="00C02AAC" w:rsidP="00BD4B28">
      <w:pPr>
        <w:pStyle w:val="Akapitzlist"/>
        <w:numPr>
          <w:ilvl w:val="0"/>
          <w:numId w:val="25"/>
        </w:numPr>
        <w:spacing w:before="0"/>
        <w:rPr>
          <w:rFonts w:ascii="Cambria" w:hAnsi="Cambria"/>
        </w:rPr>
      </w:pPr>
      <w:r w:rsidRPr="000728E5">
        <w:rPr>
          <w:rFonts w:ascii="Cambria" w:hAnsi="Cambria"/>
        </w:rPr>
        <w:t xml:space="preserve">opracowanie aktów prawnych, krajowych i lokalnych, umożliwiających stosowanie działań ograniczających skutki suszy </w:t>
      </w:r>
    </w:p>
    <w:p w14:paraId="70C85831" w14:textId="68BF7B27" w:rsidR="00C02AAC" w:rsidRPr="000728E5" w:rsidRDefault="00C02AAC" w:rsidP="00BD4B28">
      <w:pPr>
        <w:pStyle w:val="Akapitzlist"/>
        <w:numPr>
          <w:ilvl w:val="0"/>
          <w:numId w:val="25"/>
        </w:numPr>
        <w:spacing w:before="0"/>
        <w:rPr>
          <w:rFonts w:ascii="Cambria" w:hAnsi="Cambria"/>
        </w:rPr>
      </w:pPr>
      <w:r w:rsidRPr="000728E5">
        <w:rPr>
          <w:rFonts w:ascii="Cambria" w:hAnsi="Cambria"/>
        </w:rPr>
        <w:lastRenderedPageBreak/>
        <w:t>opracowanie zasad finansowania wspomagających ekonomicznie programy wdrażające działania z zakresu ograniczania skutków suszy.</w:t>
      </w:r>
    </w:p>
    <w:p w14:paraId="774F0EC7" w14:textId="11950B3F" w:rsidR="00B14413" w:rsidRPr="000728E5" w:rsidRDefault="00C02AAC" w:rsidP="00DE18F2">
      <w:pPr>
        <w:spacing w:before="0"/>
        <w:rPr>
          <w:rFonts w:ascii="Cambria" w:hAnsi="Cambria"/>
        </w:rPr>
      </w:pPr>
      <w:r w:rsidRPr="000728E5">
        <w:rPr>
          <w:rFonts w:ascii="Cambria" w:hAnsi="Cambria"/>
        </w:rPr>
        <w:t>Zgodnie z opisem inwestycji w niniejszym raporcie nie będzie ona w żaden sposób kolidować</w:t>
      </w:r>
      <w:r w:rsidR="0086213E" w:rsidRPr="000728E5">
        <w:rPr>
          <w:rFonts w:ascii="Cambria" w:hAnsi="Cambria"/>
        </w:rPr>
        <w:br/>
      </w:r>
      <w:r w:rsidRPr="000728E5">
        <w:rPr>
          <w:rFonts w:ascii="Cambria" w:hAnsi="Cambria"/>
        </w:rPr>
        <w:t xml:space="preserve">z wyżej wymienionymi działaniami. </w:t>
      </w:r>
    </w:p>
    <w:p w14:paraId="6E74F2D1" w14:textId="10DF2B2E" w:rsidR="009616AE" w:rsidRPr="00500D99" w:rsidRDefault="00DE18F2" w:rsidP="00DE18F2">
      <w:pPr>
        <w:spacing w:before="0"/>
        <w:rPr>
          <w:rFonts w:ascii="Cambria" w:hAnsi="Cambria"/>
        </w:rPr>
      </w:pPr>
      <w:r w:rsidRPr="000728E5">
        <w:rPr>
          <w:rFonts w:ascii="Cambria" w:hAnsi="Cambria"/>
        </w:rPr>
        <w:t>Inwestycja nie będzie miała wpływu na ustalenia wynikające z planu przeciwdziałania skutkom suszy.</w:t>
      </w:r>
    </w:p>
    <w:p w14:paraId="4F08E165" w14:textId="26A4E0D8" w:rsidR="00F20F3B" w:rsidRPr="00500D99" w:rsidRDefault="00A5314C" w:rsidP="00CF6CF0">
      <w:pPr>
        <w:pStyle w:val="Nagwek2"/>
        <w:numPr>
          <w:ilvl w:val="1"/>
          <w:numId w:val="1"/>
        </w:numPr>
      </w:pPr>
      <w:bookmarkStart w:id="195" w:name="_Toc475534088"/>
      <w:bookmarkStart w:id="196" w:name="_Toc62671485"/>
      <w:r w:rsidRPr="00500D99">
        <w:t>USTALENIA WYNIKAJĄCE Z KRAJOWEGO PROGRAMU OCZYSZCZANIA ŚCIEKÓW KOMUNALNYCH</w:t>
      </w:r>
      <w:bookmarkEnd w:id="195"/>
      <w:bookmarkEnd w:id="196"/>
    </w:p>
    <w:p w14:paraId="648DA1C8" w14:textId="5C8839E2" w:rsidR="00E33D33" w:rsidRPr="00500D99" w:rsidRDefault="000728E5" w:rsidP="00F20F3B">
      <w:pPr>
        <w:pStyle w:val="Textbody"/>
      </w:pPr>
      <w:r w:rsidRPr="00500D99">
        <w:t xml:space="preserve">Ścieki komunalne będą odprowadzane do sieci zgodnie z obowiązującymi przepisami, gospodarka </w:t>
      </w:r>
      <w:proofErr w:type="spellStart"/>
      <w:r w:rsidRPr="00500D99">
        <w:t>wodno</w:t>
      </w:r>
      <w:proofErr w:type="spellEnd"/>
      <w:r w:rsidRPr="00500D99">
        <w:t xml:space="preserve"> – kanalizacyjna nie będzie więc kolidować z ustaleniami Krajowego Programu Oczyszczania Ścieków Komunalnych</w:t>
      </w:r>
      <w:r w:rsidR="00F20F3B" w:rsidRPr="00500D99">
        <w:t>.</w:t>
      </w:r>
    </w:p>
    <w:p w14:paraId="3A9B7DB4" w14:textId="3AD1039E" w:rsidR="00842237" w:rsidRPr="0071093B" w:rsidRDefault="00182B1D" w:rsidP="00CF6CF0">
      <w:pPr>
        <w:pStyle w:val="Nagwek1"/>
        <w:numPr>
          <w:ilvl w:val="0"/>
          <w:numId w:val="1"/>
        </w:numPr>
      </w:pPr>
      <w:bookmarkStart w:id="197" w:name="_Toc62671486"/>
      <w:bookmarkEnd w:id="147"/>
      <w:r w:rsidRPr="0071093B">
        <w:t>OPIS PRZEWIDY</w:t>
      </w:r>
      <w:r w:rsidR="00EE0DAF" w:rsidRPr="0071093B">
        <w:t>WANYCH SKUTKÓW DLA ŚRODOWISKA</w:t>
      </w:r>
      <w:r w:rsidR="0086213E" w:rsidRPr="0071093B">
        <w:br/>
      </w:r>
      <w:r w:rsidR="00EE0DAF" w:rsidRPr="0071093B">
        <w:t>W</w:t>
      </w:r>
      <w:r w:rsidR="0086213E" w:rsidRPr="0071093B">
        <w:t xml:space="preserve"> </w:t>
      </w:r>
      <w:r w:rsidRPr="0071093B">
        <w:t>PRZYPADKU N</w:t>
      </w:r>
      <w:r w:rsidR="00CC0D7E" w:rsidRPr="0071093B">
        <w:t xml:space="preserve">IEPODEJMOWANIA PRZEDSIĘWZIĘCIA, </w:t>
      </w:r>
      <w:r w:rsidRPr="0071093B">
        <w:t>UWZGLĘDNIAJĄCY DOSTĘPNE INFORMACJE O ŚRODOWISKU ORAZ WIEDZĘ NAUKOWĄ</w:t>
      </w:r>
      <w:bookmarkEnd w:id="197"/>
    </w:p>
    <w:p w14:paraId="6A3D45F5" w14:textId="15A56C4A" w:rsidR="007F05E8" w:rsidRPr="00294A7D" w:rsidRDefault="000E6CAB" w:rsidP="001D0D19">
      <w:r w:rsidRPr="0071093B">
        <w:t>Działki inwestycyjne położ</w:t>
      </w:r>
      <w:r w:rsidR="00DE10DD" w:rsidRPr="0071093B">
        <w:t>o</w:t>
      </w:r>
      <w:r w:rsidRPr="0071093B">
        <w:t xml:space="preserve">ne są na </w:t>
      </w:r>
      <w:r w:rsidR="0071093B" w:rsidRPr="0071093B">
        <w:t>teren</w:t>
      </w:r>
      <w:r w:rsidR="0071093B">
        <w:t>ie określanym w Miejscowym Planie Zagospodarowania Przestrzennego jako obszar</w:t>
      </w:r>
      <w:r w:rsidR="0071093B" w:rsidRPr="0071093B">
        <w:t xml:space="preserve"> usług produkcyjnych, składowania</w:t>
      </w:r>
      <w:r w:rsidR="0071093B">
        <w:br/>
      </w:r>
      <w:r w:rsidR="0071093B" w:rsidRPr="0071093B">
        <w:t>i magazynowania</w:t>
      </w:r>
      <w:r w:rsidR="0071093B">
        <w:t>.</w:t>
      </w:r>
    </w:p>
    <w:p w14:paraId="17EF1396" w14:textId="238BFBCA" w:rsidR="001D0D19" w:rsidRPr="00AB5374" w:rsidRDefault="007F05E8" w:rsidP="001D0D19">
      <w:r w:rsidRPr="00AB5374">
        <w:t>R</w:t>
      </w:r>
      <w:r w:rsidR="00DA51F2" w:rsidRPr="00AB5374">
        <w:t>ozpatrywan</w:t>
      </w:r>
      <w:r w:rsidRPr="00AB5374">
        <w:t>y</w:t>
      </w:r>
      <w:r w:rsidR="001D0D19" w:rsidRPr="00AB5374">
        <w:t xml:space="preserve"> obszar</w:t>
      </w:r>
      <w:r w:rsidRPr="00AB5374">
        <w:t xml:space="preserve"> leży w otulinie </w:t>
      </w:r>
      <w:r w:rsidR="0071093B">
        <w:t xml:space="preserve">Kaszubskiego </w:t>
      </w:r>
      <w:r w:rsidRPr="00AB5374">
        <w:t>Park</w:t>
      </w:r>
      <w:r w:rsidR="00294A7D" w:rsidRPr="00AB5374">
        <w:t>u</w:t>
      </w:r>
      <w:r w:rsidRPr="00AB5374">
        <w:t xml:space="preserve"> Krajobrazow</w:t>
      </w:r>
      <w:r w:rsidR="00294A7D" w:rsidRPr="00AB5374">
        <w:t>e</w:t>
      </w:r>
      <w:r w:rsidR="0071093B">
        <w:t>go oraz na obszarze chronionego krajobrazu pn. ,,Kaszubski”.</w:t>
      </w:r>
      <w:r w:rsidR="00294A7D" w:rsidRPr="00AB5374">
        <w:t xml:space="preserve"> Nie istnieją jednak odrębne przepisy</w:t>
      </w:r>
      <w:r w:rsidR="00AC6B77">
        <w:t>,</w:t>
      </w:r>
      <w:r w:rsidR="00294A7D" w:rsidRPr="00AB5374">
        <w:t xml:space="preserve"> które określałby zasady ochrony</w:t>
      </w:r>
      <w:r w:rsidR="0071093B">
        <w:t xml:space="preserve"> na tych obszarach</w:t>
      </w:r>
      <w:r w:rsidR="00294A7D" w:rsidRPr="00AB5374">
        <w:t xml:space="preserve">. </w:t>
      </w:r>
    </w:p>
    <w:p w14:paraId="477D3124" w14:textId="71217973" w:rsidR="0086213E" w:rsidRDefault="00294A7D" w:rsidP="00FA2F1D">
      <w:r w:rsidRPr="00AB5374">
        <w:t>O</w:t>
      </w:r>
      <w:r w:rsidR="00FA2F1D" w:rsidRPr="00AB5374">
        <w:t>bszar realizacji przedsięwzięcia jest stosunkowo jednorodny siedliskowo</w:t>
      </w:r>
      <w:r w:rsidR="000D1AF0">
        <w:t>,</w:t>
      </w:r>
      <w:r w:rsidR="00D161E9">
        <w:t xml:space="preserve"> </w:t>
      </w:r>
      <w:r w:rsidR="0071093B">
        <w:t>w większości występują</w:t>
      </w:r>
      <w:r w:rsidR="00D161E9">
        <w:t xml:space="preserve"> tam</w:t>
      </w:r>
      <w:r w:rsidR="0071093B">
        <w:t xml:space="preserve"> zbiorowiska roślin ruderalnych</w:t>
      </w:r>
      <w:r w:rsidR="000D1AF0">
        <w:t xml:space="preserve">. </w:t>
      </w:r>
      <w:r w:rsidR="00B9168E">
        <w:t>Z</w:t>
      </w:r>
      <w:r w:rsidR="00D161E9">
        <w:t>a</w:t>
      </w:r>
      <w:r w:rsidR="00B9168E">
        <w:t>niechanie</w:t>
      </w:r>
      <w:r w:rsidR="00B9168E" w:rsidRPr="00AB5374">
        <w:t xml:space="preserve"> </w:t>
      </w:r>
      <w:r w:rsidR="00FA2F1D" w:rsidRPr="00AB5374">
        <w:t xml:space="preserve">realizacji inwestycji nie wpłynie znacząco </w:t>
      </w:r>
      <w:r w:rsidR="00B9168E">
        <w:t>na krajobr</w:t>
      </w:r>
      <w:r w:rsidR="00D161E9">
        <w:t>a</w:t>
      </w:r>
      <w:r w:rsidR="00B9168E">
        <w:t xml:space="preserve">z. </w:t>
      </w:r>
      <w:r w:rsidR="0071093B">
        <w:t xml:space="preserve">Inwestycja wiąże się </w:t>
      </w:r>
      <w:r w:rsidR="00D161E9">
        <w:t xml:space="preserve">jednak </w:t>
      </w:r>
      <w:r w:rsidR="0071093B">
        <w:t xml:space="preserve">z odbiorem </w:t>
      </w:r>
      <w:r w:rsidR="00D161E9">
        <w:t xml:space="preserve">i sortowaniem </w:t>
      </w:r>
      <w:r w:rsidR="00D161E9" w:rsidRPr="00D161E9">
        <w:t>odpadów komunalnych z terenu Powiatu Kartuskiego</w:t>
      </w:r>
      <w:r w:rsidR="00D161E9">
        <w:t>,</w:t>
      </w:r>
      <w:r w:rsidR="002B6579">
        <w:t xml:space="preserve"> jej</w:t>
      </w:r>
      <w:r w:rsidR="00D161E9">
        <w:t xml:space="preserve"> zaniechanie</w:t>
      </w:r>
      <w:r w:rsidR="002B6579">
        <w:t xml:space="preserve"> </w:t>
      </w:r>
      <w:r w:rsidR="00D161E9">
        <w:t>może więc mieć negatywny wpływ na jakość procesu gospodarowania odpadami na obszarze powiatu</w:t>
      </w:r>
      <w:r w:rsidR="002B6579">
        <w:t xml:space="preserve"> który w dłuższej perspektywie może prowadzić do przedostawania się do środowiska dużej ilości zanieczyszczeń. </w:t>
      </w:r>
    </w:p>
    <w:p w14:paraId="38DB6F83" w14:textId="132A2618" w:rsidR="004D0CE8" w:rsidRPr="00151099" w:rsidRDefault="00323F99" w:rsidP="00CF6CF0">
      <w:pPr>
        <w:pStyle w:val="Nagwek1"/>
        <w:numPr>
          <w:ilvl w:val="0"/>
          <w:numId w:val="1"/>
        </w:numPr>
      </w:pPr>
      <w:bookmarkStart w:id="198" w:name="_Toc62671487"/>
      <w:r w:rsidRPr="00151099">
        <w:t>WARIANTY PRZEDSIĘWZIĘCIA</w:t>
      </w:r>
      <w:bookmarkEnd w:id="198"/>
    </w:p>
    <w:p w14:paraId="3EB3E045" w14:textId="13B08D84" w:rsidR="004D0CE8" w:rsidRPr="006F6751" w:rsidRDefault="004D0CE8" w:rsidP="004D0CE8">
      <w:pPr>
        <w:spacing w:after="0"/>
      </w:pPr>
      <w:r w:rsidRPr="006F6751">
        <w:t xml:space="preserve">Przedmiotem inwestycji jest wydobycie kruszywa naturalnego z udokumentowanego złoża, które znajduje się właśnie w tym rejonie i które może być tylko i wyłącznie przedmiotem eksploatacji. Nie można rozpatrywać w przypadku tego złoża możliwości innej lokalizacji kopalni, ponieważ przeprowadzone prace geologiczne wykazały istnienie złoża </w:t>
      </w:r>
      <w:r w:rsidR="0095052D" w:rsidRPr="006F6751">
        <w:br/>
      </w:r>
      <w:r w:rsidRPr="006F6751">
        <w:t xml:space="preserve">o określonych warunkach zalegania, które predestynują do stosowania określonych technik górniczych i sposobu wydobywania. </w:t>
      </w:r>
    </w:p>
    <w:p w14:paraId="536DA684" w14:textId="7BA412C2" w:rsidR="004D0CE8" w:rsidRPr="006F6751" w:rsidRDefault="004D0CE8" w:rsidP="004D0CE8">
      <w:pPr>
        <w:spacing w:after="0"/>
      </w:pPr>
      <w:r w:rsidRPr="006F6751">
        <w:t>Wariantować można tu jedynie sposób eksploatacji, sposób transportu czy wielkość wydobycia.</w:t>
      </w:r>
    </w:p>
    <w:p w14:paraId="0DA8E86A" w14:textId="77777777" w:rsidR="008B3543" w:rsidRDefault="006F1F48" w:rsidP="004D0CE8">
      <w:pPr>
        <w:spacing w:after="0"/>
      </w:pPr>
      <w:r w:rsidRPr="006F6751">
        <w:t xml:space="preserve">Wspólne dane odnoszące się zarówno do Wariantu I </w:t>
      </w:r>
      <w:proofErr w:type="spellStart"/>
      <w:r w:rsidRPr="006F6751">
        <w:t>i</w:t>
      </w:r>
      <w:proofErr w:type="spellEnd"/>
      <w:r w:rsidRPr="006F6751">
        <w:t xml:space="preserve"> Wariantu II przedstawiono łącznie </w:t>
      </w:r>
      <w:r w:rsidR="006F6751">
        <w:br/>
      </w:r>
      <w:r w:rsidRPr="006F6751">
        <w:t xml:space="preserve">w poniższej Tabeli. </w:t>
      </w:r>
      <w:bookmarkStart w:id="199" w:name="_Toc448331651"/>
    </w:p>
    <w:p w14:paraId="2EE8C36A" w14:textId="14BF6596" w:rsidR="008B3543" w:rsidRDefault="008B3543" w:rsidP="004D0CE8">
      <w:pPr>
        <w:spacing w:after="0"/>
        <w:sectPr w:rsidR="008B3543" w:rsidSect="0062261D">
          <w:pgSz w:w="11906" w:h="16838"/>
          <w:pgMar w:top="1417" w:right="1417" w:bottom="1417" w:left="1417" w:header="567" w:footer="454" w:gutter="0"/>
          <w:cols w:space="708"/>
          <w:titlePg/>
          <w:docGrid w:linePitch="360"/>
        </w:sectPr>
      </w:pPr>
    </w:p>
    <w:p w14:paraId="3E2BBBEE" w14:textId="15DD383E" w:rsidR="00182B1D" w:rsidRPr="002B6579" w:rsidRDefault="00400847" w:rsidP="00400847">
      <w:pPr>
        <w:pStyle w:val="Legenda"/>
      </w:pPr>
      <w:bookmarkStart w:id="200" w:name="_Toc62671855"/>
      <w:r>
        <w:lastRenderedPageBreak/>
        <w:t xml:space="preserve">Tabela </w:t>
      </w:r>
      <w:fldSimple w:instr=" SEQ Tabela \* ARABIC ">
        <w:r>
          <w:rPr>
            <w:noProof/>
          </w:rPr>
          <w:t>21</w:t>
        </w:r>
      </w:fldSimple>
      <w:r>
        <w:t xml:space="preserve"> </w:t>
      </w:r>
      <w:r w:rsidRPr="00D7496B">
        <w:t>Analiza wariantów inwestycji</w:t>
      </w:r>
      <w:bookmarkEnd w:id="200"/>
    </w:p>
    <w:tbl>
      <w:tblPr>
        <w:tblStyle w:val="Tabela-Siatka"/>
        <w:tblW w:w="5000" w:type="pct"/>
        <w:tblLook w:val="04A0" w:firstRow="1" w:lastRow="0" w:firstColumn="1" w:lastColumn="0" w:noHBand="0" w:noVBand="1"/>
      </w:tblPr>
      <w:tblGrid>
        <w:gridCol w:w="3262"/>
        <w:gridCol w:w="5520"/>
        <w:gridCol w:w="5438"/>
      </w:tblGrid>
      <w:tr w:rsidR="00F948C2" w:rsidRPr="00342950" w14:paraId="167DD1A7" w14:textId="77777777" w:rsidTr="00997627">
        <w:tc>
          <w:tcPr>
            <w:tcW w:w="1147" w:type="pct"/>
          </w:tcPr>
          <w:p w14:paraId="6100D7F0" w14:textId="77777777" w:rsidR="00182B1D" w:rsidRPr="00342950" w:rsidRDefault="00182B1D" w:rsidP="00293BC9">
            <w:pPr>
              <w:spacing w:before="0" w:after="0"/>
              <w:rPr>
                <w:rFonts w:asciiTheme="minorHAnsi" w:hAnsiTheme="minorHAnsi" w:cstheme="minorHAnsi"/>
              </w:rPr>
            </w:pPr>
            <w:bookmarkStart w:id="201" w:name="_Hlk515952528"/>
          </w:p>
        </w:tc>
        <w:tc>
          <w:tcPr>
            <w:tcW w:w="1941" w:type="pct"/>
          </w:tcPr>
          <w:p w14:paraId="7868F16B" w14:textId="77777777" w:rsidR="00182B1D" w:rsidRPr="00AF16E3" w:rsidRDefault="00182B1D" w:rsidP="00293BC9">
            <w:pPr>
              <w:spacing w:before="0" w:after="0"/>
              <w:jc w:val="center"/>
              <w:rPr>
                <w:rFonts w:asciiTheme="minorHAnsi" w:hAnsiTheme="minorHAnsi" w:cstheme="minorHAnsi"/>
                <w:b/>
                <w:color w:val="0070C0"/>
                <w:sz w:val="22"/>
              </w:rPr>
            </w:pPr>
            <w:r w:rsidRPr="00AF16E3">
              <w:rPr>
                <w:rFonts w:asciiTheme="minorHAnsi" w:hAnsiTheme="minorHAnsi" w:cstheme="minorHAnsi"/>
                <w:b/>
                <w:color w:val="0070C0"/>
                <w:sz w:val="22"/>
              </w:rPr>
              <w:t>WARIANT I – WYBRANY PRZEZ WNIOSKODAWCĘ</w:t>
            </w:r>
          </w:p>
        </w:tc>
        <w:tc>
          <w:tcPr>
            <w:tcW w:w="1912" w:type="pct"/>
          </w:tcPr>
          <w:p w14:paraId="6D0290E7" w14:textId="77777777" w:rsidR="00182B1D" w:rsidRPr="00AF16E3" w:rsidRDefault="00182B1D" w:rsidP="00293BC9">
            <w:pPr>
              <w:spacing w:before="0" w:after="0"/>
              <w:jc w:val="center"/>
              <w:rPr>
                <w:rFonts w:asciiTheme="minorHAnsi" w:hAnsiTheme="minorHAnsi" w:cstheme="minorHAnsi"/>
                <w:b/>
                <w:color w:val="0070C0"/>
                <w:sz w:val="22"/>
              </w:rPr>
            </w:pPr>
            <w:r w:rsidRPr="00AF16E3">
              <w:rPr>
                <w:rFonts w:asciiTheme="minorHAnsi" w:hAnsiTheme="minorHAnsi" w:cstheme="minorHAnsi"/>
                <w:b/>
                <w:color w:val="0070C0"/>
                <w:sz w:val="22"/>
              </w:rPr>
              <w:t>WARIANT II - ALTERNATYWNY</w:t>
            </w:r>
          </w:p>
        </w:tc>
      </w:tr>
      <w:tr w:rsidR="00182B1D" w:rsidRPr="0050350C" w14:paraId="0B2017A3" w14:textId="77777777" w:rsidTr="00997627">
        <w:tc>
          <w:tcPr>
            <w:tcW w:w="5000" w:type="pct"/>
            <w:gridSpan w:val="3"/>
          </w:tcPr>
          <w:p w14:paraId="73E09E26" w14:textId="77777777" w:rsidR="00182B1D" w:rsidRPr="0050350C" w:rsidRDefault="00182B1D" w:rsidP="00293BC9">
            <w:pPr>
              <w:spacing w:before="0" w:after="0"/>
              <w:jc w:val="center"/>
              <w:rPr>
                <w:rFonts w:asciiTheme="minorHAnsi" w:hAnsiTheme="minorHAnsi" w:cstheme="minorHAnsi"/>
                <w:b/>
              </w:rPr>
            </w:pPr>
            <w:r w:rsidRPr="0050350C">
              <w:rPr>
                <w:rFonts w:asciiTheme="minorHAnsi" w:hAnsiTheme="minorHAnsi" w:cstheme="minorHAnsi"/>
                <w:b/>
              </w:rPr>
              <w:t>CHARAKTERYSTYKA ANALIZOWANYCH WARIANTÓW</w:t>
            </w:r>
          </w:p>
        </w:tc>
      </w:tr>
      <w:tr w:rsidR="001829FB" w:rsidRPr="0050350C" w14:paraId="35E521E4" w14:textId="77777777" w:rsidTr="001829FB">
        <w:tc>
          <w:tcPr>
            <w:tcW w:w="1147" w:type="pct"/>
          </w:tcPr>
          <w:p w14:paraId="69377731" w14:textId="77777777" w:rsidR="001829FB" w:rsidRPr="0050350C" w:rsidRDefault="001829FB" w:rsidP="00293BC9">
            <w:pPr>
              <w:spacing w:before="0" w:after="0"/>
              <w:rPr>
                <w:rFonts w:asciiTheme="minorHAnsi" w:hAnsiTheme="minorHAnsi" w:cstheme="minorHAnsi"/>
              </w:rPr>
            </w:pPr>
            <w:r w:rsidRPr="0050350C">
              <w:rPr>
                <w:rFonts w:asciiTheme="minorHAnsi" w:hAnsiTheme="minorHAnsi" w:cstheme="minorHAnsi"/>
              </w:rPr>
              <w:t>Lokalizacja inwestycji</w:t>
            </w:r>
          </w:p>
        </w:tc>
        <w:tc>
          <w:tcPr>
            <w:tcW w:w="3853" w:type="pct"/>
            <w:gridSpan w:val="2"/>
          </w:tcPr>
          <w:p w14:paraId="4E448668" w14:textId="2BE946B9" w:rsidR="001829FB" w:rsidRPr="00CF0231" w:rsidRDefault="001829FB" w:rsidP="00293BC9">
            <w:pPr>
              <w:spacing w:before="0" w:after="0"/>
              <w:rPr>
                <w:rFonts w:asciiTheme="minorHAnsi" w:hAnsiTheme="minorHAnsi" w:cstheme="minorHAnsi"/>
                <w:color w:val="000000" w:themeColor="text1"/>
              </w:rPr>
            </w:pPr>
            <w:r w:rsidRPr="001829FB">
              <w:rPr>
                <w:rFonts w:asciiTheme="minorHAnsi" w:hAnsiTheme="minorHAnsi" w:cstheme="minorHAnsi"/>
                <w:color w:val="000000" w:themeColor="text1"/>
              </w:rPr>
              <w:t>Działk</w:t>
            </w:r>
            <w:r>
              <w:rPr>
                <w:rFonts w:asciiTheme="minorHAnsi" w:hAnsiTheme="minorHAnsi" w:cstheme="minorHAnsi"/>
                <w:color w:val="000000" w:themeColor="text1"/>
              </w:rPr>
              <w:t xml:space="preserve">i </w:t>
            </w:r>
            <w:r w:rsidRPr="001829FB">
              <w:rPr>
                <w:rFonts w:asciiTheme="minorHAnsi" w:hAnsiTheme="minorHAnsi" w:cstheme="minorHAnsi"/>
                <w:color w:val="000000" w:themeColor="text1"/>
              </w:rPr>
              <w:t>nr 42/2, 42/3, 43/1, obręb Somonino, gmina Somonino, powiat kartuski</w:t>
            </w:r>
            <w:r>
              <w:rPr>
                <w:rFonts w:asciiTheme="minorHAnsi" w:hAnsiTheme="minorHAnsi" w:cstheme="minorHAnsi"/>
                <w:color w:val="000000" w:themeColor="text1"/>
              </w:rPr>
              <w:t xml:space="preserve">. Obecnie baza zlokalizowana jest na ul. </w:t>
            </w:r>
            <w:r w:rsidR="00457947">
              <w:rPr>
                <w:rFonts w:asciiTheme="minorHAnsi" w:hAnsiTheme="minorHAnsi" w:cstheme="minorHAnsi"/>
                <w:color w:val="000000" w:themeColor="text1"/>
              </w:rPr>
              <w:t>C</w:t>
            </w:r>
            <w:r>
              <w:rPr>
                <w:rFonts w:asciiTheme="minorHAnsi" w:hAnsiTheme="minorHAnsi" w:cstheme="minorHAnsi"/>
                <w:color w:val="000000" w:themeColor="text1"/>
              </w:rPr>
              <w:t>eramicznej 1</w:t>
            </w:r>
            <w:r w:rsidR="00457947">
              <w:rPr>
                <w:rFonts w:asciiTheme="minorHAnsi" w:hAnsiTheme="minorHAnsi" w:cstheme="minorHAnsi"/>
                <w:color w:val="000000" w:themeColor="text1"/>
              </w:rPr>
              <w:t xml:space="preserve">, lokalizacja ta nie pozwala na dalszą rozbudowę zakładu ze względu na brak miejsca, stąd konieczność wyboru nowej lokalizacji. </w:t>
            </w:r>
          </w:p>
        </w:tc>
      </w:tr>
      <w:tr w:rsidR="00F948C2" w:rsidRPr="0050350C" w14:paraId="4FF9369A" w14:textId="77777777" w:rsidTr="00997627">
        <w:tc>
          <w:tcPr>
            <w:tcW w:w="1147" w:type="pct"/>
          </w:tcPr>
          <w:p w14:paraId="32520710" w14:textId="78482F1E" w:rsidR="00182B1D" w:rsidRPr="0050350C" w:rsidRDefault="00657D93" w:rsidP="00293BC9">
            <w:pPr>
              <w:spacing w:before="0" w:after="0"/>
              <w:rPr>
                <w:rFonts w:asciiTheme="minorHAnsi" w:hAnsiTheme="minorHAnsi" w:cstheme="minorHAnsi"/>
              </w:rPr>
            </w:pPr>
            <w:r>
              <w:rPr>
                <w:rFonts w:asciiTheme="minorHAnsi" w:hAnsiTheme="minorHAnsi" w:cstheme="minorHAnsi"/>
              </w:rPr>
              <w:t xml:space="preserve">Elementy zagospodarowania </w:t>
            </w:r>
            <w:r>
              <w:rPr>
                <w:rFonts w:asciiTheme="minorHAnsi" w:hAnsiTheme="minorHAnsi" w:cstheme="minorHAnsi"/>
              </w:rPr>
              <w:br/>
            </w:r>
            <w:r w:rsidR="000B118D">
              <w:rPr>
                <w:rFonts w:asciiTheme="minorHAnsi" w:hAnsiTheme="minorHAnsi" w:cstheme="minorHAnsi"/>
              </w:rPr>
              <w:t>oraz</w:t>
            </w:r>
            <w:r w:rsidR="00182B1D" w:rsidRPr="0050350C">
              <w:rPr>
                <w:rFonts w:asciiTheme="minorHAnsi" w:hAnsiTheme="minorHAnsi" w:cstheme="minorHAnsi"/>
              </w:rPr>
              <w:t xml:space="preserve"> rozwiązania </w:t>
            </w:r>
            <w:r w:rsidR="00457947">
              <w:rPr>
                <w:rFonts w:asciiTheme="minorHAnsi" w:hAnsiTheme="minorHAnsi" w:cstheme="minorHAnsi"/>
              </w:rPr>
              <w:t>techniczne</w:t>
            </w:r>
            <w:r w:rsidR="000B118D">
              <w:rPr>
                <w:rFonts w:asciiTheme="minorHAnsi" w:hAnsiTheme="minorHAnsi" w:cstheme="minorHAnsi"/>
              </w:rPr>
              <w:br/>
              <w:t>i organizacyjne</w:t>
            </w:r>
          </w:p>
        </w:tc>
        <w:tc>
          <w:tcPr>
            <w:tcW w:w="1941" w:type="pct"/>
          </w:tcPr>
          <w:p w14:paraId="3F72ECEF" w14:textId="6172869D" w:rsidR="00457947" w:rsidRPr="00457947" w:rsidRDefault="00457947" w:rsidP="00457947">
            <w:pPr>
              <w:spacing w:before="0" w:after="0"/>
              <w:rPr>
                <w:rFonts w:asciiTheme="minorHAnsi" w:hAnsiTheme="minorHAnsi" w:cstheme="minorHAnsi"/>
                <w:color w:val="000000" w:themeColor="text1"/>
              </w:rPr>
            </w:pPr>
            <w:r w:rsidRPr="00457947">
              <w:rPr>
                <w:rFonts w:asciiTheme="minorHAnsi" w:hAnsiTheme="minorHAnsi" w:cstheme="minorHAnsi"/>
                <w:color w:val="000000" w:themeColor="text1"/>
              </w:rPr>
              <w:t>Przywiezione odpady komunalne będą</w:t>
            </w:r>
            <w:r>
              <w:rPr>
                <w:rFonts w:asciiTheme="minorHAnsi" w:hAnsiTheme="minorHAnsi" w:cstheme="minorHAnsi"/>
                <w:color w:val="000000" w:themeColor="text1"/>
              </w:rPr>
              <w:t xml:space="preserve"> </w:t>
            </w:r>
            <w:r w:rsidRPr="00457947">
              <w:rPr>
                <w:rFonts w:asciiTheme="minorHAnsi" w:hAnsiTheme="minorHAnsi" w:cstheme="minorHAnsi"/>
                <w:color w:val="000000" w:themeColor="text1"/>
              </w:rPr>
              <w:t>selektywnie magazynowane w wydzielonych do tego miejscach oraz w dedykowanych kontenerach</w:t>
            </w:r>
            <w:r w:rsidR="00007528">
              <w:rPr>
                <w:rFonts w:asciiTheme="minorHAnsi" w:hAnsiTheme="minorHAnsi" w:cstheme="minorHAnsi"/>
                <w:color w:val="000000" w:themeColor="text1"/>
              </w:rPr>
              <w:t xml:space="preserve"> </w:t>
            </w:r>
            <w:r w:rsidRPr="00457947">
              <w:rPr>
                <w:rFonts w:asciiTheme="minorHAnsi" w:hAnsiTheme="minorHAnsi" w:cstheme="minorHAnsi"/>
                <w:color w:val="000000" w:themeColor="text1"/>
              </w:rPr>
              <w:t>o różnych pojemnościach</w:t>
            </w:r>
            <w:r>
              <w:rPr>
                <w:rFonts w:asciiTheme="minorHAnsi" w:hAnsiTheme="minorHAnsi" w:cstheme="minorHAnsi"/>
                <w:color w:val="000000" w:themeColor="text1"/>
              </w:rPr>
              <w:t>:</w:t>
            </w:r>
            <w:r w:rsidRPr="00457947">
              <w:rPr>
                <w:rFonts w:asciiTheme="minorHAnsi" w:hAnsiTheme="minorHAnsi" w:cstheme="minorHAnsi"/>
                <w:color w:val="000000" w:themeColor="text1"/>
              </w:rPr>
              <w:t xml:space="preserve"> 7 m</w:t>
            </w:r>
            <w:r>
              <w:rPr>
                <w:rFonts w:asciiTheme="minorHAnsi" w:hAnsiTheme="minorHAnsi" w:cstheme="minorHAnsi"/>
                <w:color w:val="000000" w:themeColor="text1"/>
                <w:vertAlign w:val="superscript"/>
              </w:rPr>
              <w:t>3</w:t>
            </w:r>
            <w:r w:rsidRPr="00457947">
              <w:rPr>
                <w:rFonts w:asciiTheme="minorHAnsi" w:hAnsiTheme="minorHAnsi" w:cstheme="minorHAnsi"/>
                <w:color w:val="000000" w:themeColor="text1"/>
              </w:rPr>
              <w:t>, 13 m</w:t>
            </w:r>
            <w:r>
              <w:rPr>
                <w:rFonts w:asciiTheme="minorHAnsi" w:hAnsiTheme="minorHAnsi" w:cstheme="minorHAnsi"/>
                <w:color w:val="000000" w:themeColor="text1"/>
                <w:vertAlign w:val="superscript"/>
              </w:rPr>
              <w:t>3</w:t>
            </w:r>
            <w:r>
              <w:rPr>
                <w:rFonts w:asciiTheme="minorHAnsi" w:hAnsiTheme="minorHAnsi" w:cstheme="minorHAnsi"/>
                <w:color w:val="000000" w:themeColor="text1"/>
              </w:rPr>
              <w:t xml:space="preserve"> </w:t>
            </w:r>
            <w:r w:rsidRPr="00457947">
              <w:rPr>
                <w:rFonts w:asciiTheme="minorHAnsi" w:hAnsiTheme="minorHAnsi" w:cstheme="minorHAnsi"/>
                <w:color w:val="000000" w:themeColor="text1"/>
              </w:rPr>
              <w:t>lub 37 m</w:t>
            </w:r>
            <w:r>
              <w:rPr>
                <w:rFonts w:asciiTheme="minorHAnsi" w:hAnsiTheme="minorHAnsi" w:cstheme="minorHAnsi"/>
                <w:color w:val="000000" w:themeColor="text1"/>
                <w:vertAlign w:val="superscript"/>
              </w:rPr>
              <w:t>3</w:t>
            </w:r>
            <w:r w:rsidRPr="00457947">
              <w:rPr>
                <w:rFonts w:asciiTheme="minorHAnsi" w:hAnsiTheme="minorHAnsi" w:cstheme="minorHAnsi"/>
                <w:color w:val="000000" w:themeColor="text1"/>
              </w:rPr>
              <w:t xml:space="preserve">.   Przeładunek przywiezionych odpadów odbywać się będzie w hali przeładunkowej z rampą na przyjęcie odpadów w kontenerach „40” – 6 stanowisk.  Magazynowanie odpadów, na terenie bazy, odbywać się będzie do momentu uzbierania partii transportowej ekonomicznie uzasadnionej. Po uzbieraniu partii odpadów będą one selektywnie wywożone do regionalnej instalacji przetwarzania odpadów komunalnych lub przekazywane innym podmiotom posiadającym aktualne decyzje administracyjne w zakresie gospodarki odpadami. </w:t>
            </w:r>
          </w:p>
          <w:p w14:paraId="6C912F66" w14:textId="6C8EDEB8" w:rsidR="00182B1D" w:rsidRPr="00007528" w:rsidRDefault="00457947" w:rsidP="00007528">
            <w:pPr>
              <w:spacing w:before="0" w:after="0"/>
              <w:rPr>
                <w:rFonts w:asciiTheme="minorHAnsi" w:hAnsiTheme="minorHAnsi" w:cstheme="minorHAnsi"/>
                <w:color w:val="000000" w:themeColor="text1"/>
              </w:rPr>
            </w:pPr>
            <w:r w:rsidRPr="00457947">
              <w:rPr>
                <w:rFonts w:asciiTheme="minorHAnsi" w:hAnsiTheme="minorHAnsi" w:cstheme="minorHAnsi"/>
                <w:color w:val="000000" w:themeColor="text1"/>
              </w:rPr>
              <w:t>Odpady będą magazynowane</w:t>
            </w:r>
            <w:r w:rsidR="00007528">
              <w:rPr>
                <w:rFonts w:asciiTheme="minorHAnsi" w:hAnsiTheme="minorHAnsi" w:cstheme="minorHAnsi"/>
                <w:color w:val="000000" w:themeColor="text1"/>
              </w:rPr>
              <w:t xml:space="preserve"> </w:t>
            </w:r>
            <w:r w:rsidRPr="008026C3">
              <w:rPr>
                <w:rFonts w:asciiTheme="minorHAnsi" w:hAnsiTheme="minorHAnsi" w:cstheme="minorHAnsi"/>
                <w:color w:val="000000" w:themeColor="text1"/>
              </w:rPr>
              <w:t>w sposób selektywny, bez możliwości mieszania się ze sobą. Magazynowanie odpadów będzie również prowadzone z uwzględnieniem zapisów art.  16 ustawy o odpadach, który stanowi, że gospodarkę odpadami prowadzi się w sposób zapewniający m.in. brak uciążliwości przez hałas lub zapach. Tym samym w przypadku odpadów biodegradowalnych lub organicznych planuje się magazynować odpady w jak najkrótszym terminie</w:t>
            </w:r>
            <w:r w:rsidRPr="00457947">
              <w:rPr>
                <w:rFonts w:asciiTheme="minorHAnsi" w:hAnsiTheme="minorHAnsi" w:cstheme="minorHAnsi"/>
                <w:color w:val="000000" w:themeColor="text1"/>
              </w:rPr>
              <w:t xml:space="preserve"> na terenie bazy lub transportować je bezpośrednio do kolejnego posiadacza odpadów (bez magazynowania odpadów na terenie inwestycji). Ponadto Inwestor planuje zabezpieczyć teren bazy w środki np. </w:t>
            </w:r>
            <w:proofErr w:type="spellStart"/>
            <w:r w:rsidRPr="00457947">
              <w:rPr>
                <w:rFonts w:asciiTheme="minorHAnsi" w:hAnsiTheme="minorHAnsi" w:cstheme="minorHAnsi"/>
                <w:color w:val="000000" w:themeColor="text1"/>
              </w:rPr>
              <w:t>dyspergenty</w:t>
            </w:r>
            <w:proofErr w:type="spellEnd"/>
            <w:r w:rsidRPr="00457947">
              <w:rPr>
                <w:rFonts w:asciiTheme="minorHAnsi" w:hAnsiTheme="minorHAnsi" w:cstheme="minorHAnsi"/>
                <w:color w:val="000000" w:themeColor="text1"/>
              </w:rPr>
              <w:t xml:space="preserve">, sorbenty, neutralizatory czy zestawy do usuwania wycieków. </w:t>
            </w:r>
          </w:p>
        </w:tc>
        <w:tc>
          <w:tcPr>
            <w:tcW w:w="1912" w:type="pct"/>
          </w:tcPr>
          <w:p w14:paraId="5AA03AB6" w14:textId="78FF1D5D" w:rsidR="00182B1D" w:rsidRPr="00F67932" w:rsidRDefault="002B37B2" w:rsidP="00293BC9">
            <w:pPr>
              <w:tabs>
                <w:tab w:val="left" w:pos="1890"/>
              </w:tabs>
              <w:spacing w:before="0" w:after="0"/>
              <w:rPr>
                <w:rFonts w:asciiTheme="minorHAnsi" w:hAnsiTheme="minorHAnsi" w:cstheme="minorHAnsi"/>
              </w:rPr>
            </w:pPr>
            <w:r w:rsidRPr="00F67932">
              <w:rPr>
                <w:rFonts w:asciiTheme="minorHAnsi" w:hAnsiTheme="minorHAnsi" w:cstheme="minorHAnsi"/>
              </w:rPr>
              <w:t xml:space="preserve"> </w:t>
            </w:r>
            <w:r w:rsidR="000B118D">
              <w:rPr>
                <w:rFonts w:asciiTheme="minorHAnsi" w:hAnsiTheme="minorHAnsi" w:cstheme="minorHAnsi"/>
              </w:rPr>
              <w:t>Wariant I przewiduje zastosowanie wielu możliwych rozwiązań mających na celu zminimalizowanie ryzyka emisji hałasu</w:t>
            </w:r>
            <w:r w:rsidR="000B118D">
              <w:rPr>
                <w:rFonts w:asciiTheme="minorHAnsi" w:hAnsiTheme="minorHAnsi" w:cstheme="minorHAnsi"/>
              </w:rPr>
              <w:br/>
              <w:t>i uciążliwego zapachu a także ryzyko awarii. W związku z tym</w:t>
            </w:r>
            <w:r w:rsidR="000B118D">
              <w:rPr>
                <w:rFonts w:asciiTheme="minorHAnsi" w:hAnsiTheme="minorHAnsi" w:cstheme="minorHAnsi"/>
              </w:rPr>
              <w:br/>
              <w:t xml:space="preserve">w wariancie II można rozpatrzyć jedynie możliwość zbudowania </w:t>
            </w:r>
            <w:r w:rsidR="00CF08E7">
              <w:rPr>
                <w:rFonts w:asciiTheme="minorHAnsi" w:hAnsiTheme="minorHAnsi" w:cstheme="minorHAnsi"/>
              </w:rPr>
              <w:t>większej liczby hal i magazynów. Takie działanie pozwala na zminimalizowanie skutków potencjalnej awarii – rozdzielenie odpadów na kilka budynków skutkuje składowaniem mniejszej ilości odpadów w pojedynczym budynku. W przypadku awarii</w:t>
            </w:r>
            <w:r w:rsidR="00CF08E7">
              <w:rPr>
                <w:rFonts w:asciiTheme="minorHAnsi" w:hAnsiTheme="minorHAnsi" w:cstheme="minorHAnsi"/>
              </w:rPr>
              <w:br/>
              <w:t xml:space="preserve">w jednym budynku emisja hałasu, oraz zapachu będzie o wiele mniejsza niż w przypadku awarii większej hali z większą ilością odpadów. </w:t>
            </w:r>
          </w:p>
        </w:tc>
      </w:tr>
      <w:tr w:rsidR="00182B1D" w:rsidRPr="0050350C" w14:paraId="38333F40" w14:textId="77777777" w:rsidTr="00997627">
        <w:tc>
          <w:tcPr>
            <w:tcW w:w="5000" w:type="pct"/>
            <w:gridSpan w:val="3"/>
          </w:tcPr>
          <w:p w14:paraId="102A0CA1" w14:textId="77777777" w:rsidR="00182B1D" w:rsidRPr="0050350C" w:rsidRDefault="00182B1D" w:rsidP="00293BC9">
            <w:pPr>
              <w:spacing w:before="0" w:after="0"/>
              <w:jc w:val="center"/>
              <w:rPr>
                <w:rFonts w:asciiTheme="minorHAnsi" w:hAnsiTheme="minorHAnsi" w:cstheme="minorHAnsi"/>
                <w:b/>
              </w:rPr>
            </w:pPr>
            <w:r w:rsidRPr="0050350C">
              <w:rPr>
                <w:rFonts w:asciiTheme="minorHAnsi" w:hAnsiTheme="minorHAnsi" w:cstheme="minorHAnsi"/>
                <w:b/>
              </w:rPr>
              <w:t>OKREŚLENIE PRZEWIDYWANEGO ODDZIAŁYWANIA NA ŚRODOWISKO ANALIZOWANYCH WARIANTÓW</w:t>
            </w:r>
          </w:p>
        </w:tc>
      </w:tr>
      <w:tr w:rsidR="00F948C2" w:rsidRPr="0050350C" w14:paraId="2A0B0CCA" w14:textId="77777777" w:rsidTr="00293BC9">
        <w:trPr>
          <w:trHeight w:val="817"/>
        </w:trPr>
        <w:tc>
          <w:tcPr>
            <w:tcW w:w="1147" w:type="pct"/>
          </w:tcPr>
          <w:p w14:paraId="210E4E06" w14:textId="77777777" w:rsidR="00182B1D" w:rsidRPr="0050350C" w:rsidRDefault="00182B1D" w:rsidP="00293BC9">
            <w:pPr>
              <w:spacing w:before="0" w:after="0"/>
              <w:jc w:val="center"/>
              <w:rPr>
                <w:rFonts w:asciiTheme="minorHAnsi" w:hAnsiTheme="minorHAnsi" w:cstheme="minorHAnsi"/>
              </w:rPr>
            </w:pPr>
            <w:r w:rsidRPr="0050350C">
              <w:rPr>
                <w:rFonts w:asciiTheme="minorHAnsi" w:hAnsiTheme="minorHAnsi" w:cstheme="minorHAnsi"/>
              </w:rPr>
              <w:t>TRANSGRANICZNE ODDZIAŁYWANIE NA ŚRODOWISKO</w:t>
            </w:r>
          </w:p>
        </w:tc>
        <w:tc>
          <w:tcPr>
            <w:tcW w:w="3853" w:type="pct"/>
            <w:gridSpan w:val="2"/>
          </w:tcPr>
          <w:p w14:paraId="3CD3F281" w14:textId="13466103" w:rsidR="00182B1D" w:rsidRPr="0050350C" w:rsidRDefault="00182B1D" w:rsidP="00293BC9">
            <w:pPr>
              <w:spacing w:before="0" w:after="0"/>
              <w:rPr>
                <w:rFonts w:asciiTheme="minorHAnsi" w:hAnsiTheme="minorHAnsi" w:cstheme="minorHAnsi"/>
                <w:color w:val="000000" w:themeColor="text1"/>
              </w:rPr>
            </w:pPr>
            <w:r w:rsidRPr="0050350C">
              <w:rPr>
                <w:rFonts w:asciiTheme="minorHAnsi" w:hAnsiTheme="minorHAnsi" w:cstheme="minorHAnsi"/>
                <w:color w:val="000000" w:themeColor="text1"/>
              </w:rPr>
              <w:t>Realizacja przedmiotowej inwestycji nie powoduje żadnych konsekwencji dla ewentualnych skutków środowiskowych, których charakter miałby posiadać znaczenie transgraniczne – skala przedsięwzięcia ma charakter regionalny, nie zachodzą przesłanki do przeprowadzenia postępowania w sprawie oceny oddziaływania na środowisko w kontekście transgranicznym.</w:t>
            </w:r>
          </w:p>
        </w:tc>
      </w:tr>
      <w:tr w:rsidR="00F948C2" w:rsidRPr="0050350C" w14:paraId="0C333506" w14:textId="77777777" w:rsidTr="00997627">
        <w:tc>
          <w:tcPr>
            <w:tcW w:w="1147" w:type="pct"/>
            <w:vAlign w:val="center"/>
          </w:tcPr>
          <w:p w14:paraId="04F677A1" w14:textId="77777777" w:rsidR="00182B1D" w:rsidRPr="0050350C" w:rsidRDefault="00182B1D" w:rsidP="00293BC9">
            <w:pPr>
              <w:spacing w:before="0" w:after="0"/>
              <w:jc w:val="center"/>
              <w:rPr>
                <w:rFonts w:asciiTheme="minorHAnsi" w:hAnsiTheme="minorHAnsi" w:cstheme="minorHAnsi"/>
              </w:rPr>
            </w:pPr>
            <w:r w:rsidRPr="0050350C">
              <w:rPr>
                <w:rFonts w:asciiTheme="minorHAnsi" w:hAnsiTheme="minorHAnsi" w:cstheme="minorHAnsi"/>
              </w:rPr>
              <w:t xml:space="preserve">RYZYKO WYSTĄPIENIA POWAŻNEJ </w:t>
            </w:r>
            <w:r w:rsidRPr="0050350C">
              <w:rPr>
                <w:rFonts w:asciiTheme="minorHAnsi" w:hAnsiTheme="minorHAnsi" w:cstheme="minorHAnsi"/>
              </w:rPr>
              <w:lastRenderedPageBreak/>
              <w:t>AWARII PRZEMYSŁOWEJ</w:t>
            </w:r>
          </w:p>
        </w:tc>
        <w:tc>
          <w:tcPr>
            <w:tcW w:w="3853" w:type="pct"/>
            <w:gridSpan w:val="2"/>
          </w:tcPr>
          <w:p w14:paraId="4B0ABBBB" w14:textId="77777777" w:rsidR="007B0144" w:rsidRPr="007B0144" w:rsidRDefault="007B0144" w:rsidP="00293BC9">
            <w:pPr>
              <w:spacing w:before="0" w:after="0"/>
              <w:rPr>
                <w:rFonts w:asciiTheme="minorHAnsi" w:hAnsiTheme="minorHAnsi" w:cstheme="minorHAnsi"/>
                <w:color w:val="000000" w:themeColor="text1"/>
              </w:rPr>
            </w:pPr>
            <w:r w:rsidRPr="007B0144">
              <w:rPr>
                <w:rFonts w:asciiTheme="minorHAnsi" w:hAnsiTheme="minorHAnsi" w:cstheme="minorHAnsi"/>
                <w:color w:val="000000" w:themeColor="text1"/>
              </w:rPr>
              <w:lastRenderedPageBreak/>
              <w:t xml:space="preserve">Zgodnie z Art. 3 ust.23 Ustawy z dnia 27 kwietnia 2001 r. Prawo ochrony środowiska, jako </w:t>
            </w:r>
            <w:r w:rsidRPr="007B0144">
              <w:rPr>
                <w:rFonts w:asciiTheme="minorHAnsi" w:hAnsiTheme="minorHAnsi" w:cstheme="minorHAnsi"/>
                <w:b/>
                <w:color w:val="000000" w:themeColor="text1"/>
              </w:rPr>
              <w:t>poważną awarię</w:t>
            </w:r>
            <w:r w:rsidRPr="007B0144">
              <w:rPr>
                <w:rFonts w:asciiTheme="minorHAnsi" w:hAnsiTheme="minorHAnsi" w:cstheme="minorHAnsi"/>
                <w:color w:val="000000" w:themeColor="text1"/>
              </w:rPr>
              <w:t xml:space="preserve">: </w:t>
            </w:r>
            <w:r w:rsidRPr="007B0144">
              <w:rPr>
                <w:rFonts w:asciiTheme="minorHAnsi" w:hAnsiTheme="minorHAnsi" w:cstheme="minorHAnsi"/>
                <w:i/>
                <w:color w:val="000000" w:themeColor="text1"/>
              </w:rPr>
              <w:t xml:space="preserve">rozumie się przez to </w:t>
            </w:r>
            <w:r w:rsidRPr="007B0144">
              <w:rPr>
                <w:rFonts w:asciiTheme="minorHAnsi" w:hAnsiTheme="minorHAnsi" w:cstheme="minorHAnsi"/>
                <w:i/>
                <w:color w:val="000000" w:themeColor="text1"/>
              </w:rPr>
              <w:lastRenderedPageBreak/>
              <w:t>zdarzenie, w szczególności emisję, pożar lub eksplozję, powstałe w trakcie procesu przemysłowego, magazynowania lub transportu, w których występuje jedna lub więcej niebezpiecznych substancji, prowadzące do natychmiastowego powstania zagrożenia życia lub zdrowia ludzi lub środowiska lub powstania takiego zagrożenia z opóźnieniem</w:t>
            </w:r>
            <w:r w:rsidRPr="007B0144">
              <w:rPr>
                <w:rFonts w:asciiTheme="minorHAnsi" w:hAnsiTheme="minorHAnsi" w:cstheme="minorHAnsi"/>
                <w:color w:val="000000" w:themeColor="text1"/>
              </w:rPr>
              <w:t>;</w:t>
            </w:r>
          </w:p>
          <w:p w14:paraId="75D0C8DA" w14:textId="77777777" w:rsidR="007B0144" w:rsidRPr="007B0144" w:rsidRDefault="007B0144" w:rsidP="00293BC9">
            <w:pPr>
              <w:spacing w:before="0" w:after="0"/>
              <w:rPr>
                <w:rFonts w:asciiTheme="minorHAnsi" w:hAnsiTheme="minorHAnsi" w:cstheme="minorHAnsi"/>
                <w:color w:val="000000" w:themeColor="text1"/>
              </w:rPr>
            </w:pPr>
            <w:r w:rsidRPr="007B0144">
              <w:rPr>
                <w:rFonts w:asciiTheme="minorHAnsi" w:hAnsiTheme="minorHAnsi" w:cstheme="minorHAnsi"/>
                <w:color w:val="000000" w:themeColor="text1"/>
              </w:rPr>
              <w:t xml:space="preserve">Zgodnie z Art. 3 ust. 24 z dnia 27 kwietnia 2001 r. Prawo ochrony środowiska, jako </w:t>
            </w:r>
            <w:r w:rsidRPr="007B0144">
              <w:rPr>
                <w:rFonts w:asciiTheme="minorHAnsi" w:hAnsiTheme="minorHAnsi" w:cstheme="minorHAnsi"/>
                <w:b/>
                <w:color w:val="000000" w:themeColor="text1"/>
              </w:rPr>
              <w:t>poważną awarię przemysłową</w:t>
            </w:r>
            <w:r w:rsidRPr="007B0144">
              <w:rPr>
                <w:rFonts w:asciiTheme="minorHAnsi" w:hAnsiTheme="minorHAnsi" w:cstheme="minorHAnsi"/>
                <w:color w:val="000000" w:themeColor="text1"/>
              </w:rPr>
              <w:t xml:space="preserve"> - </w:t>
            </w:r>
            <w:r w:rsidRPr="007B0144">
              <w:rPr>
                <w:rFonts w:asciiTheme="minorHAnsi" w:hAnsiTheme="minorHAnsi" w:cstheme="minorHAnsi"/>
                <w:i/>
                <w:color w:val="000000" w:themeColor="text1"/>
              </w:rPr>
              <w:t>rozumie się przez to poważną awarię w zakładzie</w:t>
            </w:r>
            <w:r w:rsidRPr="007B0144">
              <w:rPr>
                <w:rFonts w:asciiTheme="minorHAnsi" w:hAnsiTheme="minorHAnsi" w:cstheme="minorHAnsi"/>
                <w:color w:val="000000" w:themeColor="text1"/>
              </w:rPr>
              <w:t>;</w:t>
            </w:r>
          </w:p>
          <w:p w14:paraId="65B63DD1" w14:textId="5795D7E5" w:rsidR="007B0144" w:rsidRPr="00773CA4" w:rsidRDefault="007B0144" w:rsidP="00293BC9">
            <w:pPr>
              <w:spacing w:before="0" w:after="0"/>
              <w:rPr>
                <w:rFonts w:asciiTheme="minorHAnsi" w:hAnsiTheme="minorHAnsi" w:cstheme="minorHAnsi"/>
                <w:color w:val="000000" w:themeColor="text1"/>
              </w:rPr>
            </w:pPr>
            <w:r w:rsidRPr="007B0144">
              <w:rPr>
                <w:rFonts w:asciiTheme="minorHAnsi" w:hAnsiTheme="minorHAnsi" w:cstheme="minorHAnsi"/>
                <w:color w:val="000000" w:themeColor="text1"/>
              </w:rPr>
              <w:t xml:space="preserve">Określenie zakładu o zwiększonym ryzyku wystąpienia poważnej </w:t>
            </w:r>
            <w:r w:rsidRPr="00773CA4">
              <w:rPr>
                <w:rFonts w:asciiTheme="minorHAnsi" w:hAnsiTheme="minorHAnsi" w:cstheme="minorHAnsi"/>
                <w:color w:val="000000" w:themeColor="text1"/>
              </w:rPr>
              <w:t>awarii  przemysłowej lub zakładu o dużym ryzyku wystąpienia poważnej awarii przemysłowej następuje przez analizę Rozporządzenia Ministra Rozwoju z dnia 29 stycznia 2016 r. w sprawie, decydujących o zaliczeniu zakładu do zakładu</w:t>
            </w:r>
            <w:r w:rsidR="00773CA4" w:rsidRPr="00773CA4">
              <w:rPr>
                <w:rFonts w:asciiTheme="minorHAnsi" w:hAnsiTheme="minorHAnsi" w:cstheme="minorHAnsi"/>
                <w:color w:val="000000" w:themeColor="text1"/>
              </w:rPr>
              <w:t xml:space="preserve"> </w:t>
            </w:r>
            <w:r w:rsidRPr="00773CA4">
              <w:rPr>
                <w:rFonts w:asciiTheme="minorHAnsi" w:hAnsiTheme="minorHAnsi" w:cstheme="minorHAnsi"/>
                <w:color w:val="000000" w:themeColor="text1"/>
              </w:rPr>
              <w:t>o zwiększonym lub dużym ryzyku wystąpienia poważnej awarii przemysłowej.</w:t>
            </w:r>
          </w:p>
          <w:p w14:paraId="1B6E670D" w14:textId="30F76A3B" w:rsidR="007B0144" w:rsidRPr="00773CA4" w:rsidRDefault="007B0144" w:rsidP="00293BC9">
            <w:pPr>
              <w:spacing w:before="0" w:after="0"/>
              <w:rPr>
                <w:rFonts w:asciiTheme="minorHAnsi" w:hAnsiTheme="minorHAnsi" w:cstheme="minorHAnsi"/>
                <w:color w:val="000000" w:themeColor="text1"/>
              </w:rPr>
            </w:pPr>
            <w:r w:rsidRPr="00773CA4">
              <w:rPr>
                <w:rFonts w:asciiTheme="minorHAnsi" w:hAnsiTheme="minorHAnsi" w:cstheme="minorHAnsi"/>
                <w:color w:val="000000" w:themeColor="text1"/>
              </w:rPr>
              <w:t>Planowan</w:t>
            </w:r>
            <w:r w:rsidR="00F54B60">
              <w:rPr>
                <w:rFonts w:asciiTheme="minorHAnsi" w:hAnsiTheme="minorHAnsi" w:cstheme="minorHAnsi"/>
                <w:color w:val="000000" w:themeColor="text1"/>
              </w:rPr>
              <w:t>a inwestycja zakłada gromadzenie i przeładunek odpadów łatwopalnych czy zagrażających eksplozją</w:t>
            </w:r>
            <w:r w:rsidRPr="00773CA4">
              <w:rPr>
                <w:rFonts w:asciiTheme="minorHAnsi" w:hAnsiTheme="minorHAnsi" w:cstheme="minorHAnsi"/>
                <w:color w:val="000000" w:themeColor="text1"/>
              </w:rPr>
              <w:t>, nie zalicza się więc do zakładów o zwiększonym ani dużym ryzyku wystąpienia poważnej awarii przemysłowej zgodnie z analizą wyżej wymienionego rozporządzenia.</w:t>
            </w:r>
          </w:p>
          <w:p w14:paraId="75741551" w14:textId="3DF38BDD" w:rsidR="007B0144" w:rsidRPr="00773CA4" w:rsidRDefault="007B0144" w:rsidP="00293BC9">
            <w:pPr>
              <w:spacing w:before="0" w:after="0"/>
              <w:rPr>
                <w:rFonts w:asciiTheme="minorHAnsi" w:hAnsiTheme="minorHAnsi" w:cstheme="minorHAnsi"/>
                <w:color w:val="000000" w:themeColor="text1"/>
              </w:rPr>
            </w:pPr>
            <w:r w:rsidRPr="00773CA4">
              <w:rPr>
                <w:rFonts w:asciiTheme="minorHAnsi" w:hAnsiTheme="minorHAnsi" w:cstheme="minorHAnsi"/>
                <w:color w:val="000000" w:themeColor="text1"/>
              </w:rPr>
              <w:t xml:space="preserve">W ramach inwestycji nie powstaną nowe obiekty budowlane. </w:t>
            </w:r>
          </w:p>
          <w:p w14:paraId="64212816" w14:textId="0F9D73E0" w:rsidR="007B0144" w:rsidRPr="00773CA4" w:rsidRDefault="007B0144" w:rsidP="00293BC9">
            <w:pPr>
              <w:spacing w:before="0" w:after="0"/>
              <w:rPr>
                <w:rFonts w:asciiTheme="minorHAnsi" w:hAnsiTheme="minorHAnsi" w:cstheme="minorHAnsi"/>
                <w:color w:val="000000" w:themeColor="text1"/>
              </w:rPr>
            </w:pPr>
            <w:r w:rsidRPr="00773CA4">
              <w:rPr>
                <w:rFonts w:asciiTheme="minorHAnsi" w:hAnsiTheme="minorHAnsi" w:cstheme="minorHAnsi"/>
                <w:color w:val="000000" w:themeColor="text1"/>
              </w:rPr>
              <w:t xml:space="preserve">W odniesieniu do omawianej inwestycji mogą wystąpić sytuacje awaryjne spowodowane: </w:t>
            </w:r>
          </w:p>
          <w:p w14:paraId="670BBE3D" w14:textId="5805A0E9" w:rsidR="007B0144" w:rsidRPr="00773CA4" w:rsidRDefault="007B0144" w:rsidP="00E324C2">
            <w:pPr>
              <w:pStyle w:val="Akapitzlist"/>
              <w:numPr>
                <w:ilvl w:val="0"/>
                <w:numId w:val="14"/>
              </w:numPr>
              <w:spacing w:before="0" w:after="0"/>
              <w:rPr>
                <w:rFonts w:asciiTheme="minorHAnsi" w:hAnsiTheme="minorHAnsi" w:cstheme="minorHAnsi"/>
                <w:color w:val="000000" w:themeColor="text1"/>
              </w:rPr>
            </w:pPr>
            <w:r w:rsidRPr="00773CA4">
              <w:rPr>
                <w:rFonts w:asciiTheme="minorHAnsi" w:hAnsiTheme="minorHAnsi" w:cstheme="minorHAnsi"/>
                <w:color w:val="000000" w:themeColor="text1"/>
              </w:rPr>
              <w:t xml:space="preserve">rozlaniem paliwa lub oleju z </w:t>
            </w:r>
            <w:r w:rsidR="00F54B60">
              <w:rPr>
                <w:rFonts w:asciiTheme="minorHAnsi" w:hAnsiTheme="minorHAnsi" w:cstheme="minorHAnsi"/>
                <w:color w:val="000000" w:themeColor="text1"/>
              </w:rPr>
              <w:t>pojazdów transportujących</w:t>
            </w:r>
            <w:r w:rsidRPr="00773CA4">
              <w:rPr>
                <w:rFonts w:asciiTheme="minorHAnsi" w:hAnsiTheme="minorHAnsi" w:cstheme="minorHAnsi"/>
                <w:color w:val="000000" w:themeColor="text1"/>
              </w:rPr>
              <w:t>. Na wypadek takiej sytuacji w zakładzie znajdować się będzie odpowiedni sorbent do absor</w:t>
            </w:r>
            <w:r w:rsidR="009065F3" w:rsidRPr="00773CA4">
              <w:rPr>
                <w:rFonts w:asciiTheme="minorHAnsi" w:hAnsiTheme="minorHAnsi" w:cstheme="minorHAnsi"/>
                <w:color w:val="000000" w:themeColor="text1"/>
              </w:rPr>
              <w:t>pcji substancji ropopochodnych.</w:t>
            </w:r>
          </w:p>
          <w:p w14:paraId="488E19BA" w14:textId="0280028C" w:rsidR="007B0144" w:rsidRPr="00773CA4" w:rsidRDefault="007B0144" w:rsidP="00293BC9">
            <w:pPr>
              <w:pStyle w:val="Akapitzlist"/>
              <w:spacing w:before="0" w:after="0"/>
              <w:rPr>
                <w:rFonts w:asciiTheme="minorHAnsi" w:hAnsiTheme="minorHAnsi" w:cstheme="minorHAnsi"/>
                <w:color w:val="000000" w:themeColor="text1"/>
              </w:rPr>
            </w:pPr>
            <w:r w:rsidRPr="00773CA4">
              <w:rPr>
                <w:rFonts w:asciiTheme="minorHAnsi" w:hAnsiTheme="minorHAnsi" w:cstheme="minorHAnsi"/>
                <w:color w:val="000000" w:themeColor="text1"/>
              </w:rPr>
              <w:t xml:space="preserve">W celu zapobieżenia ww. sytuacjom awaryjnym </w:t>
            </w:r>
            <w:r w:rsidR="00AC6B77">
              <w:rPr>
                <w:rFonts w:asciiTheme="minorHAnsi" w:hAnsiTheme="minorHAnsi" w:cstheme="minorHAnsi"/>
                <w:color w:val="000000" w:themeColor="text1"/>
              </w:rPr>
              <w:t>będą</w:t>
            </w:r>
            <w:r w:rsidR="00AC6B77" w:rsidRPr="00773CA4">
              <w:rPr>
                <w:rFonts w:asciiTheme="minorHAnsi" w:hAnsiTheme="minorHAnsi" w:cstheme="minorHAnsi"/>
                <w:color w:val="000000" w:themeColor="text1"/>
              </w:rPr>
              <w:t xml:space="preserve"> </w:t>
            </w:r>
            <w:r w:rsidRPr="00773CA4">
              <w:rPr>
                <w:rFonts w:asciiTheme="minorHAnsi" w:hAnsiTheme="minorHAnsi" w:cstheme="minorHAnsi"/>
                <w:color w:val="000000" w:themeColor="text1"/>
              </w:rPr>
              <w:t>prowadz</w:t>
            </w:r>
            <w:r w:rsidR="00AC6B77">
              <w:rPr>
                <w:rFonts w:asciiTheme="minorHAnsi" w:hAnsiTheme="minorHAnsi" w:cstheme="minorHAnsi"/>
                <w:color w:val="000000" w:themeColor="text1"/>
              </w:rPr>
              <w:t>one</w:t>
            </w:r>
            <w:r w:rsidRPr="00773CA4">
              <w:rPr>
                <w:rFonts w:asciiTheme="minorHAnsi" w:hAnsiTheme="minorHAnsi" w:cstheme="minorHAnsi"/>
                <w:color w:val="000000" w:themeColor="text1"/>
              </w:rPr>
              <w:t xml:space="preserve"> systematyczne przeglądy używanych urządzeń i maszyn. </w:t>
            </w:r>
            <w:r w:rsidR="00BC32C3">
              <w:rPr>
                <w:rFonts w:asciiTheme="minorHAnsi" w:hAnsiTheme="minorHAnsi" w:cstheme="minorHAnsi"/>
                <w:color w:val="000000" w:themeColor="text1"/>
              </w:rPr>
              <w:t>Za</w:t>
            </w:r>
            <w:r w:rsidRPr="00773CA4">
              <w:rPr>
                <w:rFonts w:asciiTheme="minorHAnsi" w:hAnsiTheme="minorHAnsi" w:cstheme="minorHAnsi"/>
                <w:color w:val="000000" w:themeColor="text1"/>
              </w:rPr>
              <w:t>lece</w:t>
            </w:r>
            <w:r w:rsidR="00BC32C3">
              <w:rPr>
                <w:rFonts w:asciiTheme="minorHAnsi" w:hAnsiTheme="minorHAnsi" w:cstheme="minorHAnsi"/>
                <w:color w:val="000000" w:themeColor="text1"/>
              </w:rPr>
              <w:t>nia</w:t>
            </w:r>
            <w:r w:rsidRPr="00773CA4">
              <w:rPr>
                <w:rFonts w:asciiTheme="minorHAnsi" w:hAnsiTheme="minorHAnsi" w:cstheme="minorHAnsi"/>
                <w:color w:val="000000" w:themeColor="text1"/>
              </w:rPr>
              <w:t xml:space="preserve"> fabrycznych instrukcji zainstalowanych urządzeń</w:t>
            </w:r>
            <w:r w:rsidR="00BC32C3">
              <w:rPr>
                <w:rFonts w:asciiTheme="minorHAnsi" w:hAnsiTheme="minorHAnsi" w:cstheme="minorHAnsi"/>
                <w:color w:val="000000" w:themeColor="text1"/>
              </w:rPr>
              <w:t xml:space="preserve"> będą bezwzględnie przestrzegane</w:t>
            </w:r>
            <w:r w:rsidR="00773CA4" w:rsidRPr="00773CA4">
              <w:rPr>
                <w:rFonts w:asciiTheme="minorHAnsi" w:hAnsiTheme="minorHAnsi" w:cstheme="minorHAnsi"/>
                <w:color w:val="000000" w:themeColor="text1"/>
              </w:rPr>
              <w:t>. W</w:t>
            </w:r>
            <w:r w:rsidRPr="00773CA4">
              <w:rPr>
                <w:rFonts w:asciiTheme="minorHAnsi" w:hAnsiTheme="minorHAnsi" w:cstheme="minorHAnsi"/>
                <w:color w:val="000000" w:themeColor="text1"/>
              </w:rPr>
              <w:t xml:space="preserve"> przypadku stwierdzenia jakichkolwiek nieprawidłowości w działaniu urządzenia awari</w:t>
            </w:r>
            <w:r w:rsidR="00AC6B77">
              <w:rPr>
                <w:rFonts w:asciiTheme="minorHAnsi" w:hAnsiTheme="minorHAnsi" w:cstheme="minorHAnsi"/>
                <w:color w:val="000000" w:themeColor="text1"/>
              </w:rPr>
              <w:t>a zostanie bezzwłocznie usuni</w:t>
            </w:r>
            <w:r w:rsidR="002734B7">
              <w:rPr>
                <w:rFonts w:asciiTheme="minorHAnsi" w:hAnsiTheme="minorHAnsi" w:cstheme="minorHAnsi"/>
                <w:color w:val="000000" w:themeColor="text1"/>
              </w:rPr>
              <w:t>ę</w:t>
            </w:r>
            <w:r w:rsidR="00AC6B77">
              <w:rPr>
                <w:rFonts w:asciiTheme="minorHAnsi" w:hAnsiTheme="minorHAnsi" w:cstheme="minorHAnsi"/>
                <w:color w:val="000000" w:themeColor="text1"/>
              </w:rPr>
              <w:t>ta</w:t>
            </w:r>
            <w:r w:rsidRPr="00773CA4">
              <w:rPr>
                <w:rFonts w:asciiTheme="minorHAnsi" w:hAnsiTheme="minorHAnsi" w:cstheme="minorHAnsi"/>
                <w:color w:val="000000" w:themeColor="text1"/>
              </w:rPr>
              <w:t>.</w:t>
            </w:r>
          </w:p>
          <w:p w14:paraId="1E7F5FD4" w14:textId="342783BD" w:rsidR="009065F3" w:rsidRPr="00773CA4" w:rsidRDefault="007B0144" w:rsidP="00E324C2">
            <w:pPr>
              <w:pStyle w:val="Default"/>
              <w:numPr>
                <w:ilvl w:val="0"/>
                <w:numId w:val="13"/>
              </w:numPr>
              <w:spacing w:line="276" w:lineRule="auto"/>
              <w:jc w:val="both"/>
              <w:rPr>
                <w:rFonts w:asciiTheme="minorHAnsi" w:hAnsiTheme="minorHAnsi" w:cstheme="minorHAnsi"/>
                <w:color w:val="000000" w:themeColor="text1"/>
                <w:sz w:val="20"/>
                <w:szCs w:val="20"/>
              </w:rPr>
            </w:pPr>
            <w:r w:rsidRPr="00773CA4">
              <w:rPr>
                <w:rFonts w:asciiTheme="minorHAnsi" w:hAnsiTheme="minorHAnsi" w:cstheme="minorHAnsi"/>
                <w:color w:val="000000" w:themeColor="text1"/>
                <w:sz w:val="20"/>
                <w:szCs w:val="20"/>
              </w:rPr>
              <w:t xml:space="preserve">pożarem, wywołanym przez uszkodzone przewody w układzie zasilania pracujących urządzeń i maszyn </w:t>
            </w:r>
            <w:r w:rsidR="00997627" w:rsidRPr="00773CA4">
              <w:rPr>
                <w:rFonts w:asciiTheme="minorHAnsi" w:hAnsiTheme="minorHAnsi" w:cstheme="minorHAnsi"/>
                <w:color w:val="000000" w:themeColor="text1"/>
                <w:sz w:val="20"/>
                <w:szCs w:val="20"/>
              </w:rPr>
              <w:t>lub przy zwarci</w:t>
            </w:r>
            <w:r w:rsidR="00F54B60">
              <w:rPr>
                <w:rFonts w:asciiTheme="minorHAnsi" w:hAnsiTheme="minorHAnsi" w:cstheme="minorHAnsi"/>
                <w:color w:val="000000" w:themeColor="text1"/>
                <w:sz w:val="20"/>
                <w:szCs w:val="20"/>
              </w:rPr>
              <w:t xml:space="preserve">u </w:t>
            </w:r>
            <w:r w:rsidR="00997627" w:rsidRPr="00773CA4">
              <w:rPr>
                <w:rFonts w:asciiTheme="minorHAnsi" w:hAnsiTheme="minorHAnsi" w:cstheme="minorHAnsi"/>
                <w:color w:val="000000" w:themeColor="text1"/>
                <w:sz w:val="20"/>
                <w:szCs w:val="20"/>
              </w:rPr>
              <w:t>elektrycznym. Zasady postępowania podczas pożaru określone zosta</w:t>
            </w:r>
            <w:r w:rsidR="00DE10DD">
              <w:rPr>
                <w:rFonts w:asciiTheme="minorHAnsi" w:hAnsiTheme="minorHAnsi" w:cstheme="minorHAnsi"/>
                <w:color w:val="000000" w:themeColor="text1"/>
                <w:sz w:val="20"/>
                <w:szCs w:val="20"/>
              </w:rPr>
              <w:t>ną określone w odpowiednich instrukcjach.</w:t>
            </w:r>
          </w:p>
          <w:p w14:paraId="0BB725D6" w14:textId="6AF5B808" w:rsidR="00182B1D" w:rsidRPr="007B0144" w:rsidRDefault="00182B1D" w:rsidP="00293BC9">
            <w:pPr>
              <w:spacing w:before="0" w:after="0"/>
              <w:rPr>
                <w:rFonts w:asciiTheme="minorHAnsi" w:hAnsiTheme="minorHAnsi" w:cstheme="minorHAnsi"/>
                <w:b/>
                <w:color w:val="000000" w:themeColor="text1"/>
              </w:rPr>
            </w:pPr>
          </w:p>
        </w:tc>
      </w:tr>
      <w:tr w:rsidR="00997627" w:rsidRPr="0050350C" w14:paraId="3ED4D473" w14:textId="77777777" w:rsidTr="0001197A">
        <w:trPr>
          <w:trHeight w:val="4252"/>
        </w:trPr>
        <w:tc>
          <w:tcPr>
            <w:tcW w:w="1147" w:type="pct"/>
            <w:vAlign w:val="center"/>
          </w:tcPr>
          <w:p w14:paraId="2385D616" w14:textId="77777777" w:rsidR="00997627" w:rsidRPr="0050350C" w:rsidRDefault="00997627" w:rsidP="00293BC9">
            <w:pPr>
              <w:spacing w:before="0" w:after="0"/>
              <w:jc w:val="center"/>
              <w:rPr>
                <w:rFonts w:asciiTheme="minorHAnsi" w:hAnsiTheme="minorHAnsi" w:cstheme="minorHAnsi"/>
              </w:rPr>
            </w:pPr>
            <w:r w:rsidRPr="0050350C">
              <w:rPr>
                <w:rFonts w:asciiTheme="minorHAnsi" w:hAnsiTheme="minorHAnsi" w:cstheme="minorHAnsi"/>
              </w:rPr>
              <w:lastRenderedPageBreak/>
              <w:t>WPŁYW PLANOWANEGO PRZEDSIĘWZIĘCIA NA KLIMAT I JEGO ZMIANY ORAZ WPŁYW KLIMATU I JEGO ZMIAN NA PRZEDSIĘWZIĘCIE</w:t>
            </w:r>
          </w:p>
        </w:tc>
        <w:tc>
          <w:tcPr>
            <w:tcW w:w="3853" w:type="pct"/>
            <w:gridSpan w:val="2"/>
          </w:tcPr>
          <w:p w14:paraId="768BFB86" w14:textId="6E37EC13" w:rsidR="00997627" w:rsidRPr="0050350C" w:rsidRDefault="00997627" w:rsidP="00293BC9">
            <w:pPr>
              <w:spacing w:before="0" w:after="0"/>
              <w:rPr>
                <w:rFonts w:asciiTheme="minorHAnsi" w:hAnsiTheme="minorHAnsi" w:cstheme="minorHAnsi"/>
              </w:rPr>
            </w:pPr>
            <w:r w:rsidRPr="0050350C">
              <w:rPr>
                <w:rFonts w:asciiTheme="minorHAnsi" w:hAnsiTheme="minorHAnsi" w:cstheme="minorHAnsi"/>
              </w:rPr>
              <w:t>Analizując planowaną inwestycję wzięto pod uwagę następujące procesy:</w:t>
            </w:r>
          </w:p>
          <w:p w14:paraId="04735E03" w14:textId="0732FF08" w:rsidR="00997627" w:rsidRPr="0050350C" w:rsidRDefault="00997627" w:rsidP="00E324C2">
            <w:pPr>
              <w:pStyle w:val="Akapitzlist"/>
              <w:numPr>
                <w:ilvl w:val="0"/>
                <w:numId w:val="20"/>
              </w:numPr>
              <w:spacing w:before="0" w:after="0"/>
              <w:rPr>
                <w:rFonts w:asciiTheme="minorHAnsi" w:hAnsiTheme="minorHAnsi" w:cstheme="minorHAnsi"/>
              </w:rPr>
            </w:pPr>
            <w:proofErr w:type="spellStart"/>
            <w:r w:rsidRPr="0050350C">
              <w:rPr>
                <w:rFonts w:asciiTheme="minorHAnsi" w:hAnsiTheme="minorHAnsi" w:cstheme="minorHAnsi"/>
                <w:b/>
              </w:rPr>
              <w:t>Mitygacji</w:t>
            </w:r>
            <w:proofErr w:type="spellEnd"/>
            <w:r w:rsidRPr="0050350C">
              <w:rPr>
                <w:rFonts w:asciiTheme="minorHAnsi" w:hAnsiTheme="minorHAnsi" w:cstheme="minorHAnsi"/>
                <w:b/>
              </w:rPr>
              <w:t>,</w:t>
            </w:r>
            <w:r w:rsidRPr="0050350C">
              <w:rPr>
                <w:rFonts w:asciiTheme="minorHAnsi" w:hAnsiTheme="minorHAnsi" w:cstheme="minorHAnsi"/>
              </w:rPr>
              <w:t xml:space="preserve"> czyli łagodzenia wpływu działalności człowieka na powstawanie antropogenicznego efektu cieplarnianego. </w:t>
            </w:r>
            <w:r>
              <w:rPr>
                <w:rFonts w:asciiTheme="minorHAnsi" w:hAnsiTheme="minorHAnsi" w:cstheme="minorHAnsi"/>
              </w:rPr>
              <w:br/>
            </w:r>
            <w:r w:rsidRPr="0050350C">
              <w:rPr>
                <w:rFonts w:asciiTheme="minorHAnsi" w:hAnsiTheme="minorHAnsi" w:cstheme="minorHAnsi"/>
              </w:rPr>
              <w:t xml:space="preserve">W szerokim kontekście </w:t>
            </w:r>
            <w:proofErr w:type="spellStart"/>
            <w:r w:rsidRPr="0050350C">
              <w:rPr>
                <w:rFonts w:asciiTheme="minorHAnsi" w:hAnsiTheme="minorHAnsi" w:cstheme="minorHAnsi"/>
              </w:rPr>
              <w:t>mitygacja</w:t>
            </w:r>
            <w:proofErr w:type="spellEnd"/>
            <w:r w:rsidRPr="0050350C">
              <w:rPr>
                <w:rFonts w:asciiTheme="minorHAnsi" w:hAnsiTheme="minorHAnsi" w:cstheme="minorHAnsi"/>
              </w:rPr>
              <w:t xml:space="preserve"> zmian klimatu może oznaczać również odpowiednie zagospodarowanie środowiska </w:t>
            </w:r>
            <w:r>
              <w:rPr>
                <w:rFonts w:asciiTheme="minorHAnsi" w:hAnsiTheme="minorHAnsi" w:cstheme="minorHAnsi"/>
              </w:rPr>
              <w:br/>
            </w:r>
            <w:r w:rsidRPr="0050350C">
              <w:rPr>
                <w:rFonts w:asciiTheme="minorHAnsi" w:hAnsiTheme="minorHAnsi" w:cstheme="minorHAnsi"/>
              </w:rPr>
              <w:t>w celu ochrony zasobów wodnych, glebowych oraz naturalnych zbiorowisk roślinnych.</w:t>
            </w:r>
          </w:p>
          <w:p w14:paraId="135B9972" w14:textId="77777777" w:rsidR="00997627" w:rsidRPr="0050350C" w:rsidRDefault="00997627" w:rsidP="00293BC9">
            <w:pPr>
              <w:pStyle w:val="Akapitzlist"/>
              <w:spacing w:before="0" w:after="0"/>
              <w:rPr>
                <w:rFonts w:asciiTheme="minorHAnsi" w:hAnsiTheme="minorHAnsi" w:cstheme="minorHAnsi"/>
              </w:rPr>
            </w:pPr>
            <w:r w:rsidRPr="0050350C">
              <w:rPr>
                <w:rFonts w:asciiTheme="minorHAnsi" w:hAnsiTheme="minorHAnsi" w:cstheme="minorHAnsi"/>
              </w:rPr>
              <w:t xml:space="preserve">Problematyka rozwiązań </w:t>
            </w:r>
            <w:proofErr w:type="spellStart"/>
            <w:r w:rsidRPr="0050350C">
              <w:rPr>
                <w:rFonts w:asciiTheme="minorHAnsi" w:hAnsiTheme="minorHAnsi" w:cstheme="minorHAnsi"/>
              </w:rPr>
              <w:t>mitygacyjnych</w:t>
            </w:r>
            <w:proofErr w:type="spellEnd"/>
            <w:r w:rsidRPr="0050350C">
              <w:rPr>
                <w:rFonts w:asciiTheme="minorHAnsi" w:hAnsiTheme="minorHAnsi" w:cstheme="minorHAnsi"/>
              </w:rPr>
              <w:t xml:space="preserve"> obejmuje przeciwdziałanie:</w:t>
            </w:r>
          </w:p>
          <w:p w14:paraId="3714E8E9" w14:textId="77777777" w:rsidR="00997627" w:rsidRPr="0050350C" w:rsidRDefault="00997627" w:rsidP="00E324C2">
            <w:pPr>
              <w:pStyle w:val="Akapitzlist"/>
              <w:numPr>
                <w:ilvl w:val="1"/>
                <w:numId w:val="13"/>
              </w:numPr>
              <w:spacing w:before="0" w:after="0"/>
              <w:rPr>
                <w:rFonts w:asciiTheme="minorHAnsi" w:hAnsiTheme="minorHAnsi" w:cstheme="minorHAnsi"/>
              </w:rPr>
            </w:pPr>
            <w:r w:rsidRPr="0050350C">
              <w:rPr>
                <w:rFonts w:asciiTheme="minorHAnsi" w:hAnsiTheme="minorHAnsi" w:cstheme="minorHAnsi"/>
              </w:rPr>
              <w:t>emisji bezpośredniej gazów cieplarnianych powodowanej przez przedsięwzięcia,</w:t>
            </w:r>
          </w:p>
          <w:p w14:paraId="3F541D27" w14:textId="77777777" w:rsidR="00997627" w:rsidRPr="0050350C" w:rsidRDefault="00997627" w:rsidP="00E324C2">
            <w:pPr>
              <w:pStyle w:val="Akapitzlist"/>
              <w:numPr>
                <w:ilvl w:val="1"/>
                <w:numId w:val="13"/>
              </w:numPr>
              <w:spacing w:before="0" w:after="0"/>
              <w:rPr>
                <w:rFonts w:asciiTheme="minorHAnsi" w:hAnsiTheme="minorHAnsi" w:cstheme="minorHAnsi"/>
              </w:rPr>
            </w:pPr>
            <w:r w:rsidRPr="0050350C">
              <w:rPr>
                <w:rFonts w:asciiTheme="minorHAnsi" w:hAnsiTheme="minorHAnsi" w:cstheme="minorHAnsi"/>
              </w:rPr>
              <w:t>emisji pośredniej gazów cieplarnianych powodowanej przez przedsięwzięcia, a związaną ze zwiększonym zapotrzebowaniem na energię,</w:t>
            </w:r>
          </w:p>
          <w:p w14:paraId="134551A3" w14:textId="2C381C6D" w:rsidR="00997627" w:rsidRPr="008B5D8B" w:rsidRDefault="00997627" w:rsidP="00E324C2">
            <w:pPr>
              <w:pStyle w:val="Akapitzlist"/>
              <w:numPr>
                <w:ilvl w:val="1"/>
                <w:numId w:val="13"/>
              </w:numPr>
              <w:spacing w:before="0" w:after="0"/>
              <w:rPr>
                <w:rFonts w:asciiTheme="minorHAnsi" w:hAnsiTheme="minorHAnsi" w:cstheme="minorHAnsi"/>
              </w:rPr>
            </w:pPr>
            <w:r w:rsidRPr="008B5D8B">
              <w:rPr>
                <w:rFonts w:asciiTheme="minorHAnsi" w:hAnsiTheme="minorHAnsi" w:cstheme="minorHAnsi"/>
              </w:rPr>
              <w:t>emisji pośredniej gazów cieplarnianych powodowanej przez przedsięwzięcia, a związaną z działaniami towarzyszącymi oraz infrastrukturą towarzyszącą przedsięwzięciu.</w:t>
            </w:r>
          </w:p>
          <w:p w14:paraId="60DB6050" w14:textId="65360ADC" w:rsidR="00997627" w:rsidRPr="008B5D8B" w:rsidRDefault="00997627" w:rsidP="00EC1472">
            <w:pPr>
              <w:spacing w:before="0" w:after="0"/>
              <w:ind w:left="-1"/>
              <w:rPr>
                <w:rFonts w:asciiTheme="minorHAnsi" w:hAnsiTheme="minorHAnsi" w:cstheme="minorHAnsi"/>
              </w:rPr>
            </w:pPr>
            <w:r w:rsidRPr="008B5D8B">
              <w:rPr>
                <w:rFonts w:asciiTheme="minorHAnsi" w:hAnsiTheme="minorHAnsi" w:cstheme="minorHAnsi"/>
              </w:rPr>
              <w:t xml:space="preserve">W związku z </w:t>
            </w:r>
            <w:r w:rsidR="008B5D8B" w:rsidRPr="008B5D8B">
              <w:rPr>
                <w:rFonts w:asciiTheme="minorHAnsi" w:hAnsiTheme="minorHAnsi" w:cstheme="minorHAnsi"/>
              </w:rPr>
              <w:t xml:space="preserve">usunięciem warstwy roślin z powierzchni nastąpi </w:t>
            </w:r>
            <w:r w:rsidRPr="008B5D8B">
              <w:rPr>
                <w:rFonts w:asciiTheme="minorHAnsi" w:hAnsiTheme="minorHAnsi" w:cstheme="minorHAnsi"/>
              </w:rPr>
              <w:t>zwiększony odpływ wody deszczowej</w:t>
            </w:r>
            <w:r w:rsidR="00BC32C3">
              <w:rPr>
                <w:rFonts w:asciiTheme="minorHAnsi" w:hAnsiTheme="minorHAnsi" w:cstheme="minorHAnsi"/>
              </w:rPr>
              <w:t>.</w:t>
            </w:r>
            <w:r w:rsidR="00BC32C3" w:rsidRPr="008B5D8B" w:rsidDel="00BC32C3">
              <w:rPr>
                <w:rFonts w:asciiTheme="minorHAnsi" w:hAnsiTheme="minorHAnsi" w:cstheme="minorHAnsi"/>
              </w:rPr>
              <w:t xml:space="preserve"> </w:t>
            </w:r>
            <w:r w:rsidRPr="008B5D8B">
              <w:rPr>
                <w:rFonts w:asciiTheme="minorHAnsi" w:hAnsiTheme="minorHAnsi" w:cstheme="minorHAnsi"/>
              </w:rPr>
              <w:t xml:space="preserve">Mając jednak na uwadze </w:t>
            </w:r>
            <w:r w:rsidR="00F54B60">
              <w:rPr>
                <w:rFonts w:asciiTheme="minorHAnsi" w:hAnsiTheme="minorHAnsi" w:cstheme="minorHAnsi"/>
              </w:rPr>
              <w:t>niewielką skalę usuwania roślinności</w:t>
            </w:r>
            <w:r w:rsidRPr="008B5D8B">
              <w:rPr>
                <w:rFonts w:asciiTheme="minorHAnsi" w:hAnsiTheme="minorHAnsi" w:cstheme="minorHAnsi"/>
              </w:rPr>
              <w:t xml:space="preserve">  oddziaływani</w:t>
            </w:r>
            <w:r w:rsidR="00EC1472">
              <w:rPr>
                <w:rFonts w:asciiTheme="minorHAnsi" w:hAnsiTheme="minorHAnsi" w:cstheme="minorHAnsi"/>
              </w:rPr>
              <w:t xml:space="preserve">e na </w:t>
            </w:r>
            <w:r w:rsidRPr="008B5D8B">
              <w:rPr>
                <w:rFonts w:asciiTheme="minorHAnsi" w:hAnsiTheme="minorHAnsi" w:cstheme="minorHAnsi"/>
              </w:rPr>
              <w:t>klimat bę</w:t>
            </w:r>
            <w:r w:rsidR="00EC1472">
              <w:rPr>
                <w:rFonts w:asciiTheme="minorHAnsi" w:hAnsiTheme="minorHAnsi" w:cstheme="minorHAnsi"/>
              </w:rPr>
              <w:t xml:space="preserve">dzie </w:t>
            </w:r>
            <w:r w:rsidRPr="008B5D8B">
              <w:rPr>
                <w:rFonts w:asciiTheme="minorHAnsi" w:hAnsiTheme="minorHAnsi" w:cstheme="minorHAnsi"/>
              </w:rPr>
              <w:t xml:space="preserve">nieistotne. </w:t>
            </w:r>
          </w:p>
          <w:p w14:paraId="36CB04D7" w14:textId="67631CDD" w:rsidR="008B5D8B" w:rsidRPr="008B5D8B" w:rsidRDefault="00997627" w:rsidP="00293BC9">
            <w:pPr>
              <w:tabs>
                <w:tab w:val="left" w:pos="1427"/>
              </w:tabs>
              <w:spacing w:before="0" w:after="0"/>
              <w:ind w:left="-1"/>
              <w:rPr>
                <w:rFonts w:asciiTheme="minorHAnsi" w:hAnsiTheme="minorHAnsi" w:cstheme="minorHAnsi"/>
              </w:rPr>
            </w:pPr>
            <w:r w:rsidRPr="008B5D8B">
              <w:rPr>
                <w:rFonts w:asciiTheme="minorHAnsi" w:hAnsiTheme="minorHAnsi" w:cstheme="minorHAnsi"/>
              </w:rPr>
              <w:t xml:space="preserve">W związku z realizacją przedsięwzięcia nastąpi emisja do atmosfery związana z pracą </w:t>
            </w:r>
            <w:r w:rsidR="00EC1472">
              <w:rPr>
                <w:rFonts w:asciiTheme="minorHAnsi" w:hAnsiTheme="minorHAnsi" w:cstheme="minorHAnsi"/>
              </w:rPr>
              <w:t>pojazdów transportujących</w:t>
            </w:r>
            <w:r w:rsidRPr="008B5D8B">
              <w:rPr>
                <w:rFonts w:asciiTheme="minorHAnsi" w:hAnsiTheme="minorHAnsi" w:cstheme="minorHAnsi"/>
              </w:rPr>
              <w:t>. Emisja związana</w:t>
            </w:r>
            <w:r w:rsidR="00EC1472">
              <w:rPr>
                <w:rFonts w:asciiTheme="minorHAnsi" w:hAnsiTheme="minorHAnsi" w:cstheme="minorHAnsi"/>
              </w:rPr>
              <w:br/>
            </w:r>
            <w:r w:rsidRPr="008B5D8B">
              <w:rPr>
                <w:rFonts w:asciiTheme="minorHAnsi" w:hAnsiTheme="minorHAnsi" w:cstheme="minorHAnsi"/>
              </w:rPr>
              <w:t xml:space="preserve">z ruchem </w:t>
            </w:r>
            <w:r w:rsidR="00EC1472">
              <w:rPr>
                <w:rFonts w:asciiTheme="minorHAnsi" w:hAnsiTheme="minorHAnsi" w:cstheme="minorHAnsi"/>
              </w:rPr>
              <w:t xml:space="preserve">tych </w:t>
            </w:r>
            <w:r w:rsidRPr="008B5D8B">
              <w:rPr>
                <w:rFonts w:asciiTheme="minorHAnsi" w:hAnsiTheme="minorHAnsi" w:cstheme="minorHAnsi"/>
              </w:rPr>
              <w:t>pojazdów po terenie inwestycyjnym będzie znikoma</w:t>
            </w:r>
            <w:r w:rsidR="00151099">
              <w:rPr>
                <w:rFonts w:asciiTheme="minorHAnsi" w:hAnsiTheme="minorHAnsi" w:cstheme="minorHAnsi"/>
              </w:rPr>
              <w:t xml:space="preserve"> </w:t>
            </w:r>
            <w:r w:rsidRPr="008B5D8B">
              <w:rPr>
                <w:rFonts w:asciiTheme="minorHAnsi" w:hAnsiTheme="minorHAnsi" w:cstheme="minorHAnsi"/>
              </w:rPr>
              <w:t xml:space="preserve">i ograniczona w czasie. Emisja niezorganizowana pochodząca ze źródeł liniowych nie ma wpływu na stan jakości powietrza na analizowanym terenie. </w:t>
            </w:r>
          </w:p>
          <w:p w14:paraId="5A2F9C96" w14:textId="77777777" w:rsidR="00997627" w:rsidRPr="00E728E9" w:rsidRDefault="00997627" w:rsidP="00293BC9">
            <w:pPr>
              <w:tabs>
                <w:tab w:val="left" w:pos="1427"/>
              </w:tabs>
              <w:spacing w:before="0" w:after="0"/>
              <w:ind w:left="-1"/>
              <w:rPr>
                <w:rFonts w:asciiTheme="minorHAnsi" w:hAnsiTheme="minorHAnsi" w:cstheme="minorHAnsi"/>
              </w:rPr>
            </w:pPr>
          </w:p>
          <w:p w14:paraId="6F970F9D" w14:textId="52563239" w:rsidR="00997627" w:rsidRDefault="00997627" w:rsidP="00293BC9">
            <w:pPr>
              <w:tabs>
                <w:tab w:val="left" w:pos="1427"/>
              </w:tabs>
              <w:spacing w:before="0" w:after="0"/>
              <w:ind w:left="-1"/>
              <w:rPr>
                <w:rFonts w:asciiTheme="minorHAnsi" w:hAnsiTheme="minorHAnsi" w:cstheme="minorHAnsi"/>
                <w:u w:val="single"/>
              </w:rPr>
            </w:pPr>
            <w:r w:rsidRPr="00E728E9">
              <w:rPr>
                <w:rFonts w:asciiTheme="minorHAnsi" w:hAnsiTheme="minorHAnsi" w:cstheme="minorHAnsi"/>
                <w:u w:val="single"/>
              </w:rPr>
              <w:t xml:space="preserve">Podsumowując stwierdza się, że emisja związana z planowanym przedsięwzięciem będzie znikoma i będzie mieć zmienny poziom </w:t>
            </w:r>
            <w:r w:rsidRPr="00E728E9">
              <w:rPr>
                <w:rFonts w:asciiTheme="minorHAnsi" w:hAnsiTheme="minorHAnsi" w:cstheme="minorHAnsi"/>
                <w:u w:val="single"/>
              </w:rPr>
              <w:br/>
              <w:t>w skali roku oraz w skali doby, w związku z powyższym oddziaływanie na klimat będzie nieistotne.</w:t>
            </w:r>
          </w:p>
          <w:p w14:paraId="4FD198F6" w14:textId="6B98F348" w:rsidR="00AC6B77" w:rsidRPr="009065F3" w:rsidRDefault="00AC6B77" w:rsidP="00293BC9">
            <w:pPr>
              <w:tabs>
                <w:tab w:val="left" w:pos="1427"/>
              </w:tabs>
              <w:spacing w:before="0" w:after="0"/>
              <w:ind w:left="-1"/>
              <w:rPr>
                <w:rFonts w:asciiTheme="minorHAnsi" w:hAnsiTheme="minorHAnsi" w:cstheme="minorHAnsi"/>
                <w:u w:val="single"/>
              </w:rPr>
            </w:pPr>
          </w:p>
          <w:p w14:paraId="113EF42C" w14:textId="77777777" w:rsidR="00997627" w:rsidRPr="0050350C" w:rsidRDefault="00997627" w:rsidP="00293BC9">
            <w:pPr>
              <w:spacing w:before="0" w:after="0"/>
              <w:ind w:left="-1"/>
              <w:rPr>
                <w:rFonts w:asciiTheme="minorHAnsi" w:hAnsiTheme="minorHAnsi" w:cstheme="minorHAnsi"/>
              </w:rPr>
            </w:pPr>
            <w:r w:rsidRPr="0050350C">
              <w:rPr>
                <w:rFonts w:asciiTheme="minorHAnsi" w:hAnsiTheme="minorHAnsi" w:cstheme="minorHAnsi"/>
                <w:b/>
              </w:rPr>
              <w:t>Adaptacji</w:t>
            </w:r>
            <w:r w:rsidRPr="0050350C">
              <w:rPr>
                <w:rFonts w:asciiTheme="minorHAnsi" w:hAnsiTheme="minorHAnsi" w:cstheme="minorHAnsi"/>
              </w:rPr>
              <w:t>, czyli procesu dostosowania do rzeczywistego lub oczekiwanego klimatu i jego skutków, w celu zmniejszenia lub uniknięcia szkody lub wykorzystania korzystnych możliwości. Działania adaptacyjne mogą polegać na wprowadzeniu koniecznych zmian w dotychczasowych technologiach produkcji w celu zapewnienie bezpieczeństwa dostaw, jak również na wprowadzeniu zmian w wymaganiach technicznych dla przedsięwzięć.</w:t>
            </w:r>
          </w:p>
          <w:p w14:paraId="3729F275" w14:textId="77777777" w:rsidR="00997627" w:rsidRPr="00C63B7A" w:rsidRDefault="00997627" w:rsidP="00293BC9">
            <w:pPr>
              <w:spacing w:before="0" w:after="0"/>
              <w:ind w:left="-1"/>
              <w:rPr>
                <w:rFonts w:asciiTheme="minorHAnsi" w:hAnsiTheme="minorHAnsi" w:cstheme="minorHAnsi"/>
              </w:rPr>
            </w:pPr>
            <w:r w:rsidRPr="0050350C">
              <w:rPr>
                <w:rFonts w:asciiTheme="minorHAnsi" w:hAnsiTheme="minorHAnsi" w:cstheme="minorHAnsi"/>
              </w:rPr>
              <w:t xml:space="preserve">Przystosowanie do zmian klimatu obejmuje adaptację do zjawisk, takich jak: fale upałów, susze (długotrwałe, krótkotrwałe), pożary, ekstremalne opady, zalewania przez wody z rzek, gwałtowne powodzie, burze i wiatry, osuwiska, podnoszący się poziom mórz, spiętrzenia fal, erozja wybrzeża i intruzja wód zasolonych, fale chłodu i śniegu oraz szkody wywołane </w:t>
            </w:r>
            <w:r w:rsidRPr="00C63B7A">
              <w:rPr>
                <w:rFonts w:asciiTheme="minorHAnsi" w:hAnsiTheme="minorHAnsi" w:cstheme="minorHAnsi"/>
              </w:rPr>
              <w:t>zamarzaniem i odmarzaniem.</w:t>
            </w:r>
          </w:p>
          <w:p w14:paraId="5F474E5D" w14:textId="50318D1F" w:rsidR="00997627" w:rsidRPr="00C63B7A" w:rsidRDefault="00997627" w:rsidP="00293BC9">
            <w:pPr>
              <w:spacing w:before="0" w:after="0"/>
              <w:ind w:left="-1"/>
              <w:rPr>
                <w:rFonts w:asciiTheme="minorHAnsi" w:hAnsiTheme="minorHAnsi" w:cstheme="minorHAnsi"/>
              </w:rPr>
            </w:pPr>
            <w:r w:rsidRPr="00C63B7A">
              <w:rPr>
                <w:rFonts w:asciiTheme="minorHAnsi" w:hAnsiTheme="minorHAnsi" w:cstheme="minorHAnsi"/>
              </w:rPr>
              <w:t>Planowana inwestycja nie jest zlokalizowana na obszarach wybrzeży, obszarach górskich, obszarach leśnych, a także na obszarach, na których standardy jakości środowiska zostały przekroczone. Planowana inwestycja nie znajduje się na obszarze, który jest narażony na wystąpienie katastrofy naturalnej – tym samym nie rozpatrywano dodatkowych rozwiązań oraz wariantów projektu w stosunku do zagrożeń wynikających ze zmian klimatu tj.: fale upałów, osuszanie, zagrożenie powodziowe</w:t>
            </w:r>
            <w:r w:rsidR="00EC1472">
              <w:rPr>
                <w:rFonts w:asciiTheme="minorHAnsi" w:hAnsiTheme="minorHAnsi" w:cstheme="minorHAnsi"/>
              </w:rPr>
              <w:t>. Jest to natomiast obszar objęty wysokim ryzykiem wystąpienia suszy,</w:t>
            </w:r>
            <w:r w:rsidR="006A4097">
              <w:rPr>
                <w:rFonts w:asciiTheme="minorHAnsi" w:hAnsiTheme="minorHAnsi" w:cstheme="minorHAnsi"/>
              </w:rPr>
              <w:t xml:space="preserve"> inwestycja nie będzie jednak miała żadnego wpływu na plan przeciwdziałań skutkom suszy. </w:t>
            </w:r>
          </w:p>
          <w:p w14:paraId="1741A105" w14:textId="0716EA75" w:rsidR="00997627" w:rsidRPr="00C63B7A" w:rsidRDefault="00997627" w:rsidP="00293BC9">
            <w:pPr>
              <w:spacing w:before="0" w:after="0"/>
              <w:ind w:left="-1"/>
              <w:rPr>
                <w:rFonts w:asciiTheme="minorHAnsi" w:hAnsiTheme="minorHAnsi" w:cstheme="minorHAnsi"/>
              </w:rPr>
            </w:pPr>
            <w:r w:rsidRPr="00C63B7A">
              <w:rPr>
                <w:rFonts w:asciiTheme="minorHAnsi" w:hAnsiTheme="minorHAnsi" w:cstheme="minorHAnsi"/>
              </w:rPr>
              <w:t xml:space="preserve">Przedsięwzięcie nie będzie miało negatywnego wpływu na warstwy wodonośne, w tym na stan ilościowy wód podziemnych. </w:t>
            </w:r>
          </w:p>
          <w:p w14:paraId="4337C181" w14:textId="77777777" w:rsidR="00997627" w:rsidRPr="00C63B7A" w:rsidRDefault="00997627" w:rsidP="00293BC9">
            <w:pPr>
              <w:spacing w:before="0" w:after="0"/>
              <w:ind w:left="-1"/>
              <w:rPr>
                <w:rFonts w:asciiTheme="minorHAnsi" w:hAnsiTheme="minorHAnsi" w:cstheme="minorHAnsi"/>
              </w:rPr>
            </w:pPr>
            <w:r w:rsidRPr="00C63B7A">
              <w:rPr>
                <w:rFonts w:asciiTheme="minorHAnsi" w:hAnsiTheme="minorHAnsi" w:cstheme="minorHAnsi"/>
              </w:rPr>
              <w:t>Przedmiotowe przedsięwzięcie, zgodnie z mapami zagrożenia powodziowego i mapami ryzyka powodziowego, udostępnionymi</w:t>
            </w:r>
            <w:r w:rsidRPr="0050350C">
              <w:rPr>
                <w:rFonts w:asciiTheme="minorHAnsi" w:hAnsiTheme="minorHAnsi" w:cstheme="minorHAnsi"/>
              </w:rPr>
              <w:t xml:space="preserve"> na </w:t>
            </w:r>
            <w:proofErr w:type="spellStart"/>
            <w:r w:rsidRPr="0050350C">
              <w:rPr>
                <w:rFonts w:asciiTheme="minorHAnsi" w:hAnsiTheme="minorHAnsi" w:cstheme="minorHAnsi"/>
              </w:rPr>
              <w:t>Hydroportalu</w:t>
            </w:r>
            <w:proofErr w:type="spellEnd"/>
            <w:r w:rsidRPr="0050350C">
              <w:rPr>
                <w:rFonts w:asciiTheme="minorHAnsi" w:hAnsiTheme="minorHAnsi" w:cstheme="minorHAnsi"/>
              </w:rPr>
              <w:t xml:space="preserve"> powodziowym przez Krajowy Zarząd Gospodarki Wodnej oraz na portalu www.smorp.pl udostępnionym przez Regionalny Zarząd Gospodarki Wodnej w G</w:t>
            </w:r>
            <w:r>
              <w:rPr>
                <w:rFonts w:asciiTheme="minorHAnsi" w:hAnsiTheme="minorHAnsi" w:cstheme="minorHAnsi"/>
              </w:rPr>
              <w:t xml:space="preserve">dańsku, nie jest zlokalizowane </w:t>
            </w:r>
            <w:r w:rsidRPr="0050350C">
              <w:rPr>
                <w:rFonts w:asciiTheme="minorHAnsi" w:hAnsiTheme="minorHAnsi" w:cstheme="minorHAnsi"/>
              </w:rPr>
              <w:t xml:space="preserve">na żadnym arkuszu, dlatego też można stwierdzić, że planowana inwestycja położona jest poza obszarem zagrożonym </w:t>
            </w:r>
            <w:r w:rsidRPr="00C63B7A">
              <w:rPr>
                <w:rFonts w:asciiTheme="minorHAnsi" w:hAnsiTheme="minorHAnsi" w:cstheme="minorHAnsi"/>
              </w:rPr>
              <w:t>wystąpieniem powodzi.</w:t>
            </w:r>
          </w:p>
          <w:p w14:paraId="4D0750F2" w14:textId="77777777" w:rsidR="00997627" w:rsidRPr="00C63B7A" w:rsidRDefault="00997627" w:rsidP="00293BC9">
            <w:pPr>
              <w:spacing w:before="0" w:after="0"/>
              <w:ind w:left="-1"/>
              <w:rPr>
                <w:rFonts w:asciiTheme="minorHAnsi" w:hAnsiTheme="minorHAnsi" w:cstheme="minorHAnsi"/>
              </w:rPr>
            </w:pPr>
            <w:r w:rsidRPr="00C63B7A">
              <w:rPr>
                <w:rFonts w:asciiTheme="minorHAnsi" w:hAnsiTheme="minorHAnsi" w:cstheme="minorHAnsi"/>
              </w:rPr>
              <w:lastRenderedPageBreak/>
              <w:t>Nie przewiduje się więc wystąpienia ww. zjawisk i ich negatywnego oddziaływania na przedsięwzięcie.</w:t>
            </w:r>
          </w:p>
          <w:p w14:paraId="5D2DBDBD" w14:textId="59FFD58C" w:rsidR="00997627" w:rsidRPr="0050350C" w:rsidRDefault="00997627" w:rsidP="00293BC9">
            <w:pPr>
              <w:spacing w:before="0" w:after="0"/>
              <w:rPr>
                <w:rFonts w:asciiTheme="minorHAnsi" w:hAnsiTheme="minorHAnsi" w:cstheme="minorHAnsi"/>
              </w:rPr>
            </w:pPr>
            <w:r w:rsidRPr="00C63B7A">
              <w:rPr>
                <w:rFonts w:asciiTheme="minorHAnsi" w:hAnsiTheme="minorHAnsi" w:cstheme="minorHAnsi"/>
                <w:b/>
              </w:rPr>
              <w:t>Ze względu na funkcję przedsięwzięcia, lokalizację oraz jego niewielką skalę, nie przewiduje się wystąpienia negatywnego oddziaływania planowanego przedsięwzięcia na klimat i jego zmiany zarówno w Wariancie I jak i Wariancie II.</w:t>
            </w:r>
          </w:p>
        </w:tc>
      </w:tr>
      <w:tr w:rsidR="00F948C2" w:rsidRPr="0050350C" w14:paraId="5F2521AD" w14:textId="77777777" w:rsidTr="00997627">
        <w:trPr>
          <w:trHeight w:val="3780"/>
        </w:trPr>
        <w:tc>
          <w:tcPr>
            <w:tcW w:w="1147" w:type="pct"/>
            <w:vMerge w:val="restart"/>
          </w:tcPr>
          <w:p w14:paraId="31578EA3" w14:textId="1863613B" w:rsidR="00F948C2" w:rsidRPr="0050350C" w:rsidRDefault="00F948C2" w:rsidP="00293BC9">
            <w:pPr>
              <w:spacing w:before="0" w:after="0"/>
              <w:rPr>
                <w:rFonts w:asciiTheme="minorHAnsi" w:hAnsiTheme="minorHAnsi" w:cstheme="minorHAnsi"/>
              </w:rPr>
            </w:pPr>
            <w:r w:rsidRPr="0050350C">
              <w:rPr>
                <w:rFonts w:asciiTheme="minorHAnsi" w:hAnsiTheme="minorHAnsi" w:cstheme="minorHAnsi"/>
              </w:rPr>
              <w:lastRenderedPageBreak/>
              <w:t>ODDZIAŁYWANIE WARIANTU NA LUDZI, WODĘ I POWIETRZE</w:t>
            </w:r>
          </w:p>
        </w:tc>
        <w:tc>
          <w:tcPr>
            <w:tcW w:w="1941" w:type="pct"/>
          </w:tcPr>
          <w:p w14:paraId="77CA99D4" w14:textId="2816BD77" w:rsidR="00F948C2" w:rsidRPr="009F5C73" w:rsidRDefault="00F948C2" w:rsidP="00293BC9">
            <w:pPr>
              <w:spacing w:before="0" w:after="0"/>
              <w:rPr>
                <w:rFonts w:asciiTheme="minorHAnsi" w:hAnsiTheme="minorHAnsi" w:cstheme="minorHAnsi"/>
              </w:rPr>
            </w:pPr>
            <w:r w:rsidRPr="00C63B7A">
              <w:rPr>
                <w:rFonts w:asciiTheme="minorHAnsi" w:hAnsiTheme="minorHAnsi" w:cstheme="minorHAnsi"/>
              </w:rPr>
              <w:t>Działalność projektowanego przedsięwzięcia w wariancie I będzie powodować nieznaczną emisję zanieczyszczeń do powietrza atmosferycznego.</w:t>
            </w:r>
            <w:r w:rsidR="00780A2D">
              <w:rPr>
                <w:rFonts w:asciiTheme="minorHAnsi" w:hAnsiTheme="minorHAnsi" w:cstheme="minorHAnsi"/>
              </w:rPr>
              <w:t xml:space="preserve"> B</w:t>
            </w:r>
            <w:r w:rsidRPr="00C63B7A">
              <w:rPr>
                <w:rFonts w:asciiTheme="minorHAnsi" w:hAnsiTheme="minorHAnsi" w:cstheme="minorHAnsi"/>
              </w:rPr>
              <w:t xml:space="preserve">ędą to zanieczyszczenia transportowe od spalin </w:t>
            </w:r>
            <w:r w:rsidRPr="009F5C73">
              <w:rPr>
                <w:rFonts w:asciiTheme="minorHAnsi" w:hAnsiTheme="minorHAnsi" w:cstheme="minorHAnsi"/>
              </w:rPr>
              <w:t>samochodowych,</w:t>
            </w:r>
            <w:r w:rsidR="00780A2D" w:rsidRPr="009F5C73">
              <w:rPr>
                <w:rFonts w:asciiTheme="minorHAnsi" w:hAnsiTheme="minorHAnsi" w:cstheme="minorHAnsi"/>
              </w:rPr>
              <w:t xml:space="preserve"> w</w:t>
            </w:r>
            <w:r w:rsidRPr="009F5C73">
              <w:rPr>
                <w:rFonts w:asciiTheme="minorHAnsi" w:hAnsiTheme="minorHAnsi" w:cstheme="minorHAnsi"/>
              </w:rPr>
              <w:t>yliczone stężenia zanieczyszczeń wokół działki nie przekroczą wartości normatywnie dopuszczalnych.</w:t>
            </w:r>
          </w:p>
          <w:p w14:paraId="41E5EA55" w14:textId="6E30849B" w:rsidR="00F948C2" w:rsidRPr="00003D6A" w:rsidRDefault="00F948C2" w:rsidP="00293BC9">
            <w:pPr>
              <w:spacing w:before="0" w:after="0"/>
              <w:rPr>
                <w:rFonts w:asciiTheme="minorHAnsi" w:eastAsia="Times New Roman" w:hAnsiTheme="minorHAnsi" w:cstheme="minorHAnsi"/>
                <w:b/>
                <w:highlight w:val="yellow"/>
              </w:rPr>
            </w:pPr>
            <w:r w:rsidRPr="009F5C73">
              <w:rPr>
                <w:rFonts w:asciiTheme="minorHAnsi" w:hAnsiTheme="minorHAnsi" w:cstheme="minorHAnsi"/>
              </w:rPr>
              <w:t>Przeprowadzona analiza emisji zanieczyszczeń (Załączni</w:t>
            </w:r>
            <w:r w:rsidR="002C46EA" w:rsidRPr="009F5C73">
              <w:rPr>
                <w:rFonts w:asciiTheme="minorHAnsi" w:hAnsiTheme="minorHAnsi" w:cstheme="minorHAnsi"/>
              </w:rPr>
              <w:t>ki 4</w:t>
            </w:r>
            <w:r w:rsidRPr="009F5C73">
              <w:rPr>
                <w:rFonts w:asciiTheme="minorHAnsi" w:hAnsiTheme="minorHAnsi" w:cstheme="minorHAnsi"/>
              </w:rPr>
              <w:t>)</w:t>
            </w:r>
            <w:r w:rsidR="00382EC8" w:rsidRPr="009F5C73">
              <w:rPr>
                <w:rFonts w:asciiTheme="minorHAnsi" w:hAnsiTheme="minorHAnsi" w:cstheme="minorHAnsi"/>
              </w:rPr>
              <w:br/>
            </w:r>
            <w:r w:rsidRPr="009F5C73">
              <w:rPr>
                <w:rFonts w:asciiTheme="minorHAnsi" w:hAnsiTheme="minorHAnsi" w:cstheme="minorHAnsi"/>
              </w:rPr>
              <w:t xml:space="preserve">i hałasu (Załącznik </w:t>
            </w:r>
            <w:r w:rsidR="009F5C73" w:rsidRPr="009F5C73">
              <w:rPr>
                <w:rFonts w:asciiTheme="minorHAnsi" w:hAnsiTheme="minorHAnsi" w:cstheme="minorHAnsi"/>
              </w:rPr>
              <w:t>3</w:t>
            </w:r>
            <w:r w:rsidRPr="009F5C73">
              <w:rPr>
                <w:rFonts w:asciiTheme="minorHAnsi" w:hAnsiTheme="minorHAnsi" w:cstheme="minorHAnsi"/>
              </w:rPr>
              <w:t>), wykazują, że inwestycja nie będzie powodować znaczącego oddziaływania na żadne komponenty środowiska, w tym na klimat akustyczny, ani stan jakości powietrza.</w:t>
            </w:r>
          </w:p>
        </w:tc>
        <w:tc>
          <w:tcPr>
            <w:tcW w:w="1912" w:type="pct"/>
          </w:tcPr>
          <w:p w14:paraId="4C65240F" w14:textId="26AD0937" w:rsidR="00F948C2" w:rsidRPr="00003D6A" w:rsidRDefault="00F948C2" w:rsidP="00780A2D">
            <w:pPr>
              <w:spacing w:before="0" w:after="0"/>
              <w:rPr>
                <w:rFonts w:asciiTheme="minorHAnsi" w:hAnsiTheme="minorHAnsi" w:cstheme="minorHAnsi"/>
                <w:highlight w:val="yellow"/>
              </w:rPr>
            </w:pPr>
            <w:r w:rsidRPr="00C63B7A">
              <w:rPr>
                <w:rFonts w:asciiTheme="minorHAnsi" w:hAnsiTheme="minorHAnsi" w:cstheme="minorHAnsi"/>
              </w:rPr>
              <w:t xml:space="preserve">Wariant II </w:t>
            </w:r>
            <w:r w:rsidR="00780A2D">
              <w:rPr>
                <w:rFonts w:asciiTheme="minorHAnsi" w:hAnsiTheme="minorHAnsi" w:cstheme="minorHAnsi"/>
              </w:rPr>
              <w:t>przedsięwzięcia przewiduje większą emisję zanieczyszczeń powietrza i hałasu. Rozmieszczanie odpadów</w:t>
            </w:r>
            <w:r w:rsidR="00737290">
              <w:rPr>
                <w:rFonts w:asciiTheme="minorHAnsi" w:hAnsiTheme="minorHAnsi" w:cstheme="minorHAnsi"/>
              </w:rPr>
              <w:br/>
            </w:r>
            <w:r w:rsidR="00780A2D">
              <w:rPr>
                <w:rFonts w:asciiTheme="minorHAnsi" w:hAnsiTheme="minorHAnsi" w:cstheme="minorHAnsi"/>
              </w:rPr>
              <w:t>w kilku halach będzie się wiązało ze wzmożonym ruchem pojazdów po terenie inwestycji</w:t>
            </w:r>
            <w:r w:rsidR="00737290">
              <w:rPr>
                <w:rFonts w:asciiTheme="minorHAnsi" w:hAnsiTheme="minorHAnsi" w:cstheme="minorHAnsi"/>
              </w:rPr>
              <w:t xml:space="preserve">, powodować to będzie większe emisje zanieczyszczeń oraz hałasu. </w:t>
            </w:r>
          </w:p>
        </w:tc>
      </w:tr>
      <w:tr w:rsidR="00F948C2" w:rsidRPr="0050350C" w14:paraId="6A352143" w14:textId="77777777" w:rsidTr="0001197A">
        <w:trPr>
          <w:cantSplit/>
          <w:trHeight w:val="4394"/>
        </w:trPr>
        <w:tc>
          <w:tcPr>
            <w:tcW w:w="1147" w:type="pct"/>
            <w:vMerge/>
          </w:tcPr>
          <w:p w14:paraId="212ED8EE" w14:textId="77777777" w:rsidR="00F948C2" w:rsidRPr="0050350C" w:rsidRDefault="00F948C2" w:rsidP="00293BC9">
            <w:pPr>
              <w:spacing w:before="0" w:after="0"/>
              <w:rPr>
                <w:rFonts w:asciiTheme="minorHAnsi" w:hAnsiTheme="minorHAnsi" w:cstheme="minorHAnsi"/>
              </w:rPr>
            </w:pPr>
          </w:p>
        </w:tc>
        <w:tc>
          <w:tcPr>
            <w:tcW w:w="3853" w:type="pct"/>
            <w:gridSpan w:val="2"/>
          </w:tcPr>
          <w:p w14:paraId="030BBF3B" w14:textId="77777777" w:rsidR="00C63B7A" w:rsidRPr="00C63B7A" w:rsidRDefault="00C63B7A" w:rsidP="00293BC9">
            <w:pPr>
              <w:spacing w:before="0" w:after="0"/>
              <w:rPr>
                <w:rFonts w:asciiTheme="minorHAnsi" w:hAnsiTheme="minorHAnsi" w:cstheme="minorHAnsi"/>
              </w:rPr>
            </w:pPr>
          </w:p>
          <w:p w14:paraId="0B2C671F" w14:textId="365EADF3" w:rsidR="00F948C2" w:rsidRPr="00C63B7A" w:rsidRDefault="00F948C2" w:rsidP="00C63B7A">
            <w:pPr>
              <w:spacing w:before="0" w:after="0"/>
              <w:rPr>
                <w:rFonts w:asciiTheme="minorHAnsi" w:hAnsiTheme="minorHAnsi" w:cstheme="minorHAnsi"/>
              </w:rPr>
            </w:pPr>
            <w:r w:rsidRPr="00C63B7A">
              <w:rPr>
                <w:rFonts w:asciiTheme="minorHAnsi" w:hAnsiTheme="minorHAnsi" w:cstheme="minorHAnsi"/>
              </w:rPr>
              <w:t>Wpływ na wodę</w:t>
            </w:r>
            <w:r w:rsidR="00C63B7A" w:rsidRPr="00C63B7A">
              <w:rPr>
                <w:rFonts w:asciiTheme="minorHAnsi" w:hAnsiTheme="minorHAnsi" w:cstheme="minorHAnsi"/>
              </w:rPr>
              <w:t>:</w:t>
            </w:r>
            <w:r w:rsidRPr="00C63B7A">
              <w:rPr>
                <w:rFonts w:asciiTheme="minorHAnsi" w:hAnsiTheme="minorHAnsi" w:cstheme="minorHAnsi"/>
              </w:rPr>
              <w:t xml:space="preserve"> </w:t>
            </w:r>
          </w:p>
          <w:p w14:paraId="417CCF34" w14:textId="455731F9" w:rsidR="00F948C2" w:rsidRPr="00C63B7A" w:rsidRDefault="00737290" w:rsidP="00293BC9">
            <w:pPr>
              <w:spacing w:before="0" w:after="0"/>
              <w:rPr>
                <w:rFonts w:asciiTheme="minorHAnsi" w:hAnsiTheme="minorHAnsi" w:cstheme="minorHAnsi"/>
              </w:rPr>
            </w:pPr>
            <w:r>
              <w:rPr>
                <w:rFonts w:asciiTheme="minorHAnsi" w:hAnsiTheme="minorHAnsi" w:cstheme="minorHAnsi"/>
              </w:rPr>
              <w:t xml:space="preserve">Woda będzie wykorzystywana jedynie do celów </w:t>
            </w:r>
            <w:proofErr w:type="spellStart"/>
            <w:r>
              <w:rPr>
                <w:rFonts w:asciiTheme="minorHAnsi" w:hAnsiTheme="minorHAnsi" w:cstheme="minorHAnsi"/>
              </w:rPr>
              <w:t>socjalno</w:t>
            </w:r>
            <w:proofErr w:type="spellEnd"/>
            <w:r>
              <w:rPr>
                <w:rFonts w:asciiTheme="minorHAnsi" w:hAnsiTheme="minorHAnsi" w:cstheme="minorHAnsi"/>
              </w:rPr>
              <w:t xml:space="preserve"> – bytowych, wytwarzane ścieki komunalne będą odprowadzane zgodnie</w:t>
            </w:r>
            <w:r>
              <w:rPr>
                <w:rFonts w:asciiTheme="minorHAnsi" w:hAnsiTheme="minorHAnsi" w:cstheme="minorHAnsi"/>
              </w:rPr>
              <w:br/>
              <w:t>z obowiązującymi przepisami. Inwestycja nie będzie więc miała wpływu na wody powierzchniowe i podziemne.</w:t>
            </w:r>
          </w:p>
          <w:p w14:paraId="6C25C78B" w14:textId="77777777" w:rsidR="00F948C2" w:rsidRPr="00C63B7A" w:rsidRDefault="00F948C2" w:rsidP="00293BC9">
            <w:pPr>
              <w:spacing w:before="0" w:after="0"/>
              <w:rPr>
                <w:rFonts w:asciiTheme="minorHAnsi" w:hAnsiTheme="minorHAnsi" w:cstheme="minorHAnsi"/>
                <w:b/>
              </w:rPr>
            </w:pPr>
            <w:r w:rsidRPr="00C63B7A">
              <w:rPr>
                <w:rFonts w:asciiTheme="minorHAnsi" w:hAnsiTheme="minorHAnsi" w:cstheme="minorHAnsi"/>
                <w:b/>
              </w:rPr>
              <w:t xml:space="preserve">Biorąc pod uwagę powyższe w związku z planowaną inwestycją nie wystąpi negatywne oddziaływanie na zdrowie ludzi, wodę </w:t>
            </w:r>
          </w:p>
          <w:p w14:paraId="79707493" w14:textId="4E1E7A1E" w:rsidR="0001197A" w:rsidRPr="00293BC9" w:rsidRDefault="00F948C2" w:rsidP="00293BC9">
            <w:pPr>
              <w:spacing w:before="0" w:after="0"/>
              <w:rPr>
                <w:rFonts w:asciiTheme="minorHAnsi" w:hAnsiTheme="minorHAnsi" w:cstheme="minorHAnsi"/>
                <w:b/>
              </w:rPr>
            </w:pPr>
            <w:r w:rsidRPr="00C63B7A">
              <w:rPr>
                <w:rFonts w:asciiTheme="minorHAnsi" w:hAnsiTheme="minorHAnsi" w:cstheme="minorHAnsi"/>
                <w:b/>
              </w:rPr>
              <w:t>i powietrze zarówno w Wariancie I jak i II.</w:t>
            </w:r>
            <w:r>
              <w:rPr>
                <w:rFonts w:asciiTheme="minorHAnsi" w:hAnsiTheme="minorHAnsi" w:cstheme="minorHAnsi"/>
                <w:b/>
              </w:rPr>
              <w:t xml:space="preserve"> </w:t>
            </w:r>
          </w:p>
        </w:tc>
      </w:tr>
      <w:tr w:rsidR="00F948C2" w:rsidRPr="00342950" w14:paraId="10090D99" w14:textId="77777777" w:rsidTr="00997627">
        <w:tc>
          <w:tcPr>
            <w:tcW w:w="1147" w:type="pct"/>
            <w:vMerge w:val="restart"/>
          </w:tcPr>
          <w:p w14:paraId="2A5488CE" w14:textId="36F7B8C6" w:rsidR="00522C77" w:rsidRPr="00182B1D" w:rsidRDefault="00522C77" w:rsidP="00293BC9">
            <w:pPr>
              <w:pStyle w:val="Nagwek2"/>
              <w:spacing w:before="0" w:after="0"/>
              <w:outlineLvl w:val="1"/>
              <w:rPr>
                <w:rFonts w:asciiTheme="minorHAnsi" w:eastAsia="Calibri" w:hAnsiTheme="minorHAnsi" w:cstheme="minorHAnsi"/>
                <w:b w:val="0"/>
                <w:bCs w:val="0"/>
                <w:smallCaps w:val="0"/>
                <w:color w:val="auto"/>
                <w:sz w:val="20"/>
                <w:szCs w:val="20"/>
              </w:rPr>
            </w:pPr>
            <w:bookmarkStart w:id="202" w:name="_Toc62671488"/>
            <w:r w:rsidRPr="00A44E30">
              <w:rPr>
                <w:rFonts w:asciiTheme="minorHAnsi" w:eastAsia="Calibri" w:hAnsiTheme="minorHAnsi" w:cstheme="minorHAnsi"/>
                <w:b w:val="0"/>
                <w:bCs w:val="0"/>
                <w:smallCaps w:val="0"/>
                <w:color w:val="auto"/>
                <w:sz w:val="20"/>
                <w:szCs w:val="20"/>
              </w:rPr>
              <w:t>WPŁYW NA POPULACJE CHRONIONYCH GATUNKÓW ROŚLIN, GRZYBÓW I ZWIERZĄT ORAZ SIEDLISKA PRZYRODNICZE</w:t>
            </w:r>
            <w:bookmarkEnd w:id="202"/>
          </w:p>
        </w:tc>
        <w:tc>
          <w:tcPr>
            <w:tcW w:w="3853" w:type="pct"/>
            <w:gridSpan w:val="2"/>
          </w:tcPr>
          <w:p w14:paraId="17F04361" w14:textId="3F4358FE" w:rsidR="00522C77" w:rsidRDefault="00522C77" w:rsidP="00293BC9">
            <w:pPr>
              <w:spacing w:before="0" w:after="0"/>
              <w:rPr>
                <w:rFonts w:asciiTheme="minorHAnsi" w:hAnsiTheme="minorHAnsi" w:cstheme="minorHAnsi"/>
                <w:i/>
              </w:rPr>
            </w:pPr>
            <w:r w:rsidRPr="00522C77">
              <w:rPr>
                <w:rFonts w:asciiTheme="minorHAnsi" w:hAnsiTheme="minorHAnsi" w:cstheme="minorHAnsi"/>
                <w:i/>
              </w:rPr>
              <w:t>Wpływ na siedliska przyrodnicze</w:t>
            </w:r>
          </w:p>
          <w:p w14:paraId="15B9DF45" w14:textId="77777777" w:rsidR="00D119ED" w:rsidRPr="00522C77" w:rsidRDefault="00D119ED" w:rsidP="00293BC9">
            <w:pPr>
              <w:spacing w:before="0" w:after="0"/>
              <w:rPr>
                <w:rFonts w:asciiTheme="minorHAnsi" w:hAnsiTheme="minorHAnsi" w:cstheme="minorHAnsi"/>
                <w:i/>
              </w:rPr>
            </w:pPr>
          </w:p>
          <w:p w14:paraId="08110568" w14:textId="142230AC" w:rsidR="00522C77" w:rsidRPr="00342950" w:rsidRDefault="00ED4A06" w:rsidP="00293BC9">
            <w:pPr>
              <w:spacing w:before="0" w:after="0"/>
              <w:rPr>
                <w:rFonts w:asciiTheme="minorHAnsi" w:hAnsiTheme="minorHAnsi" w:cstheme="minorHAnsi"/>
              </w:rPr>
            </w:pPr>
            <w:r>
              <w:rPr>
                <w:rFonts w:asciiTheme="minorHAnsi" w:hAnsiTheme="minorHAnsi" w:cstheme="minorHAnsi"/>
              </w:rPr>
              <w:t>Tern inwestycyjny położony jest w otulinie</w:t>
            </w:r>
            <w:r w:rsidR="00737290">
              <w:rPr>
                <w:rFonts w:asciiTheme="minorHAnsi" w:hAnsiTheme="minorHAnsi" w:cstheme="minorHAnsi"/>
              </w:rPr>
              <w:t xml:space="preserve"> Kaszubskiego</w:t>
            </w:r>
            <w:r>
              <w:t xml:space="preserve"> </w:t>
            </w:r>
            <w:r w:rsidRPr="00ED4A06">
              <w:rPr>
                <w:rFonts w:asciiTheme="minorHAnsi" w:hAnsiTheme="minorHAnsi" w:cstheme="minorHAnsi"/>
              </w:rPr>
              <w:t>Park</w:t>
            </w:r>
            <w:r>
              <w:rPr>
                <w:rFonts w:asciiTheme="minorHAnsi" w:hAnsiTheme="minorHAnsi" w:cstheme="minorHAnsi"/>
              </w:rPr>
              <w:t>u</w:t>
            </w:r>
            <w:r w:rsidRPr="00ED4A06">
              <w:rPr>
                <w:rFonts w:asciiTheme="minorHAnsi" w:hAnsiTheme="minorHAnsi" w:cstheme="minorHAnsi"/>
              </w:rPr>
              <w:t xml:space="preserve"> Krajobrazow</w:t>
            </w:r>
            <w:r>
              <w:rPr>
                <w:rFonts w:asciiTheme="minorHAnsi" w:hAnsiTheme="minorHAnsi" w:cstheme="minorHAnsi"/>
              </w:rPr>
              <w:t>ego</w:t>
            </w:r>
            <w:r w:rsidR="00737290">
              <w:rPr>
                <w:rFonts w:asciiTheme="minorHAnsi" w:hAnsiTheme="minorHAnsi" w:cstheme="minorHAnsi"/>
              </w:rPr>
              <w:t xml:space="preserve"> oraz w obszarze chronionego krajobrazu </w:t>
            </w:r>
            <w:r w:rsidR="008647BD">
              <w:rPr>
                <w:rFonts w:asciiTheme="minorHAnsi" w:hAnsiTheme="minorHAnsi" w:cstheme="minorHAnsi"/>
              </w:rPr>
              <w:t xml:space="preserve">p.n. </w:t>
            </w:r>
            <w:r w:rsidR="00737290">
              <w:rPr>
                <w:rFonts w:asciiTheme="minorHAnsi" w:hAnsiTheme="minorHAnsi" w:cstheme="minorHAnsi"/>
              </w:rPr>
              <w:t xml:space="preserve">„Kartuski”. </w:t>
            </w:r>
            <w:r w:rsidR="008647BD">
              <w:rPr>
                <w:rFonts w:asciiTheme="minorHAnsi" w:hAnsiTheme="minorHAnsi" w:cstheme="minorHAnsi"/>
              </w:rPr>
              <w:t xml:space="preserve">Dla wymienionych form ochrony </w:t>
            </w:r>
            <w:r>
              <w:rPr>
                <w:rFonts w:asciiTheme="minorHAnsi" w:hAnsiTheme="minorHAnsi" w:cstheme="minorHAnsi"/>
              </w:rPr>
              <w:t>nie wyznaczono jednak żadnych ograniczeń</w:t>
            </w:r>
            <w:r w:rsidR="008647BD">
              <w:rPr>
                <w:rFonts w:asciiTheme="minorHAnsi" w:hAnsiTheme="minorHAnsi" w:cstheme="minorHAnsi"/>
              </w:rPr>
              <w:t>.</w:t>
            </w:r>
            <w:r>
              <w:rPr>
                <w:rFonts w:asciiTheme="minorHAnsi" w:hAnsiTheme="minorHAnsi" w:cstheme="minorHAnsi"/>
              </w:rPr>
              <w:t xml:space="preserve"> </w:t>
            </w:r>
          </w:p>
        </w:tc>
      </w:tr>
      <w:tr w:rsidR="00D119ED" w:rsidRPr="00342950" w14:paraId="65FFB67C" w14:textId="77777777" w:rsidTr="00D119ED">
        <w:tc>
          <w:tcPr>
            <w:tcW w:w="1147" w:type="pct"/>
            <w:vMerge/>
          </w:tcPr>
          <w:p w14:paraId="71A8B218" w14:textId="77777777" w:rsidR="00D119ED" w:rsidRPr="00182B1D" w:rsidRDefault="00D119ED" w:rsidP="00293BC9">
            <w:pPr>
              <w:pStyle w:val="Nagwek2"/>
              <w:spacing w:before="0" w:after="0"/>
              <w:outlineLvl w:val="1"/>
              <w:rPr>
                <w:rFonts w:asciiTheme="minorHAnsi" w:eastAsia="Calibri" w:hAnsiTheme="minorHAnsi" w:cstheme="minorHAnsi"/>
                <w:b w:val="0"/>
                <w:bCs w:val="0"/>
                <w:smallCaps w:val="0"/>
                <w:color w:val="auto"/>
                <w:sz w:val="20"/>
                <w:szCs w:val="20"/>
                <w:highlight w:val="green"/>
              </w:rPr>
            </w:pPr>
          </w:p>
        </w:tc>
        <w:tc>
          <w:tcPr>
            <w:tcW w:w="3853" w:type="pct"/>
            <w:gridSpan w:val="2"/>
          </w:tcPr>
          <w:p w14:paraId="25F2BFD5" w14:textId="77777777" w:rsidR="00D119ED" w:rsidRDefault="00D119ED" w:rsidP="00293BC9">
            <w:pPr>
              <w:spacing w:before="0" w:after="0"/>
              <w:rPr>
                <w:rFonts w:asciiTheme="minorHAnsi" w:hAnsiTheme="minorHAnsi" w:cstheme="minorHAnsi"/>
                <w:i/>
              </w:rPr>
            </w:pPr>
            <w:r w:rsidRPr="00322DEB">
              <w:rPr>
                <w:rFonts w:asciiTheme="minorHAnsi" w:hAnsiTheme="minorHAnsi" w:cstheme="minorHAnsi"/>
                <w:i/>
              </w:rPr>
              <w:t>Wpływ na populacje chronionych gatunków roślin, grzybów i zwierząt</w:t>
            </w:r>
          </w:p>
          <w:p w14:paraId="2165D2B6" w14:textId="77777777" w:rsidR="00D119ED" w:rsidRDefault="00D119ED" w:rsidP="00293BC9">
            <w:pPr>
              <w:spacing w:before="0" w:after="0"/>
              <w:rPr>
                <w:rFonts w:asciiTheme="minorHAnsi" w:hAnsiTheme="minorHAnsi" w:cstheme="minorHAnsi"/>
              </w:rPr>
            </w:pPr>
          </w:p>
          <w:p w14:paraId="7BC23F34" w14:textId="45B73057" w:rsidR="00D119ED" w:rsidRPr="00ED4A06" w:rsidRDefault="00D119ED" w:rsidP="00D119ED">
            <w:pPr>
              <w:tabs>
                <w:tab w:val="left" w:pos="1095"/>
              </w:tabs>
              <w:spacing w:before="0" w:after="0"/>
              <w:rPr>
                <w:rFonts w:asciiTheme="minorHAnsi" w:hAnsiTheme="minorHAnsi" w:cstheme="minorHAnsi"/>
              </w:rPr>
            </w:pPr>
            <w:r>
              <w:rPr>
                <w:rFonts w:asciiTheme="minorHAnsi" w:hAnsiTheme="minorHAnsi" w:cstheme="minorHAnsi"/>
              </w:rPr>
              <w:t xml:space="preserve">W obu wariantach dojdzie do usunięcia szaty roślinnej. Zgodnie z wynikami przeprowadzonej inwentaryzacji przyrodniczej stwierdzono że wpływ inwestycji na przyrodę będzie niewielki ze względu na  </w:t>
            </w:r>
            <w:r w:rsidR="00BB4A44">
              <w:rPr>
                <w:rFonts w:asciiTheme="minorHAnsi" w:hAnsiTheme="minorHAnsi" w:cstheme="minorHAnsi"/>
              </w:rPr>
              <w:t xml:space="preserve">niewielką wartość przyrodniczą jaką przedstawia przedmiotowy obszar. Występujące tam rośliny należą do gatunków pospolitych i częstych na obszarach ruderalnych, nie zaobserwowano tam także śladów stałego przebywania zwierząt. </w:t>
            </w:r>
          </w:p>
        </w:tc>
      </w:tr>
      <w:tr w:rsidR="00F948C2" w:rsidRPr="00342950" w14:paraId="065511CF" w14:textId="77777777" w:rsidTr="00997627">
        <w:tc>
          <w:tcPr>
            <w:tcW w:w="1147" w:type="pct"/>
          </w:tcPr>
          <w:p w14:paraId="2E89CC9B" w14:textId="53A63967" w:rsidR="00522C77" w:rsidRPr="00342950" w:rsidRDefault="00522C77" w:rsidP="00293BC9">
            <w:pPr>
              <w:spacing w:before="0" w:after="0"/>
              <w:rPr>
                <w:rFonts w:asciiTheme="minorHAnsi" w:hAnsiTheme="minorHAnsi" w:cstheme="minorHAnsi"/>
              </w:rPr>
            </w:pPr>
            <w:r w:rsidRPr="00342950">
              <w:rPr>
                <w:rFonts w:asciiTheme="minorHAnsi" w:hAnsiTheme="minorHAnsi" w:cstheme="minorHAnsi"/>
              </w:rPr>
              <w:t xml:space="preserve">ODDZIAŁYWANIE WARIANTU NA POWIERZCHNIĘ ZIEMI, </w:t>
            </w:r>
            <w:r w:rsidR="00427CE4">
              <w:rPr>
                <w:rFonts w:asciiTheme="minorHAnsi" w:hAnsiTheme="minorHAnsi" w:cstheme="minorHAnsi"/>
              </w:rPr>
              <w:br/>
            </w:r>
            <w:r w:rsidRPr="00342950">
              <w:rPr>
                <w:rFonts w:asciiTheme="minorHAnsi" w:hAnsiTheme="minorHAnsi" w:cstheme="minorHAnsi"/>
              </w:rPr>
              <w:t>Z UWZGLĘDNIENIEM RUCHÓW MASOWYCH ZIEMI, KLIMAT</w:t>
            </w:r>
            <w:r w:rsidR="00AB735C">
              <w:rPr>
                <w:rFonts w:asciiTheme="minorHAnsi" w:hAnsiTheme="minorHAnsi" w:cstheme="minorHAnsi"/>
              </w:rPr>
              <w:t>U</w:t>
            </w:r>
            <w:r w:rsidRPr="00342950">
              <w:rPr>
                <w:rFonts w:asciiTheme="minorHAnsi" w:hAnsiTheme="minorHAnsi" w:cstheme="minorHAnsi"/>
              </w:rPr>
              <w:t xml:space="preserve"> </w:t>
            </w:r>
            <w:r w:rsidR="00427CE4">
              <w:rPr>
                <w:rFonts w:asciiTheme="minorHAnsi" w:hAnsiTheme="minorHAnsi" w:cstheme="minorHAnsi"/>
              </w:rPr>
              <w:br/>
            </w:r>
            <w:r w:rsidRPr="00342950">
              <w:rPr>
                <w:rFonts w:asciiTheme="minorHAnsi" w:hAnsiTheme="minorHAnsi" w:cstheme="minorHAnsi"/>
              </w:rPr>
              <w:t>I KRAJOBRAZ</w:t>
            </w:r>
            <w:r w:rsidR="00AB735C">
              <w:rPr>
                <w:rFonts w:asciiTheme="minorHAnsi" w:hAnsiTheme="minorHAnsi" w:cstheme="minorHAnsi"/>
              </w:rPr>
              <w:t>U</w:t>
            </w:r>
          </w:p>
        </w:tc>
        <w:tc>
          <w:tcPr>
            <w:tcW w:w="3853" w:type="pct"/>
            <w:gridSpan w:val="2"/>
          </w:tcPr>
          <w:p w14:paraId="4EDDB8B5" w14:textId="77777777" w:rsidR="00522C77" w:rsidRPr="0050350C" w:rsidRDefault="00522C77" w:rsidP="00293BC9">
            <w:pPr>
              <w:spacing w:before="0" w:after="0"/>
              <w:rPr>
                <w:rFonts w:asciiTheme="minorHAnsi" w:hAnsiTheme="minorHAnsi" w:cstheme="minorHAnsi"/>
              </w:rPr>
            </w:pPr>
            <w:r w:rsidRPr="0050350C">
              <w:rPr>
                <w:rFonts w:asciiTheme="minorHAnsi" w:hAnsiTheme="minorHAnsi" w:cstheme="minorHAnsi"/>
              </w:rPr>
              <w:t>Zagrożeniami dla powierzchni ziemi mogą być</w:t>
            </w:r>
            <w:r w:rsidRPr="0050350C">
              <w:rPr>
                <w:rStyle w:val="Odwoanieprzypisudolnego"/>
                <w:rFonts w:asciiTheme="minorHAnsi" w:hAnsiTheme="minorHAnsi" w:cstheme="minorHAnsi"/>
              </w:rPr>
              <w:footnoteReference w:id="26"/>
            </w:r>
            <w:r w:rsidRPr="0050350C">
              <w:rPr>
                <w:rFonts w:asciiTheme="minorHAnsi" w:hAnsiTheme="minorHAnsi" w:cstheme="minorHAnsi"/>
              </w:rPr>
              <w:t>:</w:t>
            </w:r>
          </w:p>
          <w:p w14:paraId="2B03D664" w14:textId="77777777" w:rsidR="00522C77" w:rsidRPr="0050350C" w:rsidRDefault="00522C77" w:rsidP="00E324C2">
            <w:pPr>
              <w:pStyle w:val="Akapitzlist"/>
              <w:numPr>
                <w:ilvl w:val="0"/>
                <w:numId w:val="16"/>
              </w:numPr>
              <w:spacing w:before="0" w:after="0"/>
              <w:rPr>
                <w:rFonts w:asciiTheme="minorHAnsi" w:hAnsiTheme="minorHAnsi" w:cstheme="minorHAnsi"/>
              </w:rPr>
            </w:pPr>
            <w:r w:rsidRPr="0050350C">
              <w:rPr>
                <w:rFonts w:asciiTheme="minorHAnsi" w:hAnsiTheme="minorHAnsi" w:cstheme="minorHAnsi"/>
              </w:rPr>
              <w:t>procesy geodynamiczne czyli ruchy masowe ziemi, związane przede wszystkim z działaniem sił przyrody, takimi jak gwałtowne opady deszczu, intensywne topnienie śniegu, podnoszenie się poziomu wód gruntowych oraz wezbrania rzek,</w:t>
            </w:r>
          </w:p>
          <w:p w14:paraId="4D447D9D" w14:textId="77777777" w:rsidR="00522C77" w:rsidRPr="0050350C" w:rsidRDefault="00522C77" w:rsidP="00E324C2">
            <w:pPr>
              <w:pStyle w:val="Akapitzlist"/>
              <w:numPr>
                <w:ilvl w:val="0"/>
                <w:numId w:val="16"/>
              </w:numPr>
              <w:spacing w:before="0" w:after="0"/>
              <w:rPr>
                <w:rFonts w:asciiTheme="minorHAnsi" w:hAnsiTheme="minorHAnsi" w:cstheme="minorHAnsi"/>
              </w:rPr>
            </w:pPr>
            <w:r w:rsidRPr="0050350C">
              <w:rPr>
                <w:rFonts w:asciiTheme="minorHAnsi" w:hAnsiTheme="minorHAnsi" w:cstheme="minorHAnsi"/>
              </w:rPr>
              <w:t xml:space="preserve">eksploatacje kopalin, które mogą powodować rozległe powierzchniowe zmiany terenu w formie wyrobisk oraz zmiany </w:t>
            </w:r>
            <w:r w:rsidRPr="0050350C">
              <w:rPr>
                <w:rFonts w:asciiTheme="minorHAnsi" w:hAnsiTheme="minorHAnsi" w:cstheme="minorHAnsi"/>
              </w:rPr>
              <w:br/>
              <w:t>w pionowym ukształtowaniu rzeźby,</w:t>
            </w:r>
          </w:p>
          <w:p w14:paraId="5793CE38" w14:textId="77777777" w:rsidR="00522C77" w:rsidRPr="0050350C" w:rsidRDefault="00522C77" w:rsidP="00E324C2">
            <w:pPr>
              <w:pStyle w:val="Akapitzlist"/>
              <w:numPr>
                <w:ilvl w:val="0"/>
                <w:numId w:val="16"/>
              </w:numPr>
              <w:spacing w:before="0" w:after="0"/>
              <w:rPr>
                <w:rFonts w:asciiTheme="minorHAnsi" w:hAnsiTheme="minorHAnsi" w:cstheme="minorHAnsi"/>
              </w:rPr>
            </w:pPr>
            <w:r w:rsidRPr="0050350C">
              <w:rPr>
                <w:rFonts w:asciiTheme="minorHAnsi" w:hAnsiTheme="minorHAnsi" w:cstheme="minorHAnsi"/>
              </w:rPr>
              <w:t>zabiegi agrotechnicznych związane z uprawą ziemi,</w:t>
            </w:r>
          </w:p>
          <w:p w14:paraId="34E22E40" w14:textId="2A9AC5CD" w:rsidR="00522C77" w:rsidRPr="0050350C" w:rsidRDefault="00522C77" w:rsidP="00E324C2">
            <w:pPr>
              <w:pStyle w:val="Akapitzlist"/>
              <w:numPr>
                <w:ilvl w:val="0"/>
                <w:numId w:val="16"/>
              </w:numPr>
              <w:spacing w:before="0" w:after="0"/>
              <w:rPr>
                <w:rFonts w:asciiTheme="minorHAnsi" w:hAnsiTheme="minorHAnsi" w:cstheme="minorHAnsi"/>
              </w:rPr>
            </w:pPr>
            <w:r w:rsidRPr="0050350C">
              <w:rPr>
                <w:rFonts w:asciiTheme="minorHAnsi" w:hAnsiTheme="minorHAnsi" w:cstheme="minorHAnsi"/>
              </w:rPr>
              <w:lastRenderedPageBreak/>
              <w:t>budowy dróg, a także budowy sieci infrastrukturalnych i systemów melioracyjnych.</w:t>
            </w:r>
          </w:p>
          <w:p w14:paraId="301DE7DF" w14:textId="1722938F" w:rsidR="00522C77" w:rsidRPr="00F32B9C" w:rsidRDefault="00BB4A44" w:rsidP="00B3452E">
            <w:pPr>
              <w:spacing w:before="0" w:after="0"/>
              <w:rPr>
                <w:rFonts w:asciiTheme="minorHAnsi" w:hAnsiTheme="minorHAnsi" w:cstheme="minorHAnsi"/>
                <w:color w:val="000000" w:themeColor="text1"/>
              </w:rPr>
            </w:pPr>
            <w:r>
              <w:rPr>
                <w:rFonts w:asciiTheme="minorHAnsi" w:hAnsiTheme="minorHAnsi" w:cstheme="minorHAnsi"/>
                <w:color w:val="000000" w:themeColor="text1"/>
              </w:rPr>
              <w:t xml:space="preserve">Analizując powyższe zapisy </w:t>
            </w:r>
            <w:r w:rsidR="000F7FBD">
              <w:rPr>
                <w:rFonts w:asciiTheme="minorHAnsi" w:hAnsiTheme="minorHAnsi" w:cstheme="minorHAnsi"/>
                <w:color w:val="000000" w:themeColor="text1"/>
              </w:rPr>
              <w:t xml:space="preserve">oraz plan zagospodarowania terenu można stwierdzić że przedmiotowa inwestycja nie będzie niosła za sobą znaczącego oddziaływania na powierzchnię ziemi. </w:t>
            </w:r>
          </w:p>
        </w:tc>
      </w:tr>
      <w:tr w:rsidR="00F948C2" w:rsidRPr="0050350C" w14:paraId="015DD98E" w14:textId="77777777" w:rsidTr="00997627">
        <w:tc>
          <w:tcPr>
            <w:tcW w:w="1147" w:type="pct"/>
          </w:tcPr>
          <w:p w14:paraId="0898E3BB" w14:textId="77777777" w:rsidR="00522C77" w:rsidRPr="0050350C" w:rsidRDefault="00522C77" w:rsidP="00293BC9">
            <w:pPr>
              <w:spacing w:before="0" w:after="0"/>
              <w:rPr>
                <w:rFonts w:asciiTheme="minorHAnsi" w:hAnsiTheme="minorHAnsi" w:cstheme="minorHAnsi"/>
              </w:rPr>
            </w:pPr>
            <w:r w:rsidRPr="0050350C">
              <w:rPr>
                <w:rFonts w:asciiTheme="minorHAnsi" w:hAnsiTheme="minorHAnsi" w:cstheme="minorHAnsi"/>
              </w:rPr>
              <w:lastRenderedPageBreak/>
              <w:t>ODDZIAŁYWANIE WARIANTU NA DOBRA MATERIALNE</w:t>
            </w:r>
          </w:p>
        </w:tc>
        <w:tc>
          <w:tcPr>
            <w:tcW w:w="3853" w:type="pct"/>
            <w:gridSpan w:val="2"/>
          </w:tcPr>
          <w:p w14:paraId="6C6532E1" w14:textId="128E7169" w:rsidR="00522C77" w:rsidRPr="0050350C" w:rsidRDefault="000F7FBD" w:rsidP="00293BC9">
            <w:pPr>
              <w:spacing w:before="0" w:after="0"/>
              <w:rPr>
                <w:rFonts w:asciiTheme="minorHAnsi" w:hAnsiTheme="minorHAnsi" w:cstheme="minorHAnsi"/>
              </w:rPr>
            </w:pPr>
            <w:r>
              <w:rPr>
                <w:rFonts w:asciiTheme="minorHAnsi" w:hAnsiTheme="minorHAnsi" w:cstheme="minorHAnsi"/>
              </w:rPr>
              <w:t>Działalność planowanego zakładu będzie odbywać się w granicach działek inwestycyjnych, drogi dojazdowe które będą wykorzystywane do transportu załadunków na teren inwestycji obecnie są także eksploatowane w ramach normalnego ruchu pojazdów</w:t>
            </w:r>
            <w:r w:rsidR="00522C77" w:rsidRPr="0050350C">
              <w:rPr>
                <w:rFonts w:asciiTheme="minorHAnsi" w:hAnsiTheme="minorHAnsi" w:cstheme="minorHAnsi"/>
              </w:rPr>
              <w:t>.</w:t>
            </w:r>
            <w:r>
              <w:rPr>
                <w:rFonts w:asciiTheme="minorHAnsi" w:hAnsiTheme="minorHAnsi" w:cstheme="minorHAnsi"/>
              </w:rPr>
              <w:t xml:space="preserve"> Inwestycja nie będzie więc skutkować pojawieniem się nowego oddziaływania na dobra materiale w obu rozpatrywanych wariantach. </w:t>
            </w:r>
          </w:p>
        </w:tc>
      </w:tr>
      <w:tr w:rsidR="00F948C2" w:rsidRPr="0050350C" w14:paraId="380D4BFE" w14:textId="77777777" w:rsidTr="00997627">
        <w:tc>
          <w:tcPr>
            <w:tcW w:w="1147" w:type="pct"/>
          </w:tcPr>
          <w:p w14:paraId="086FBAC9" w14:textId="77777777" w:rsidR="00522C77" w:rsidRPr="0050350C" w:rsidRDefault="00522C77" w:rsidP="00293BC9">
            <w:pPr>
              <w:spacing w:before="0" w:after="0"/>
              <w:rPr>
                <w:rFonts w:asciiTheme="minorHAnsi" w:hAnsiTheme="minorHAnsi" w:cstheme="minorHAnsi"/>
              </w:rPr>
            </w:pPr>
            <w:r w:rsidRPr="0050350C">
              <w:rPr>
                <w:rFonts w:asciiTheme="minorHAnsi" w:hAnsiTheme="minorHAnsi" w:cstheme="minorHAnsi"/>
              </w:rPr>
              <w:t>ODDZIAŁYWANIE WARIANTU NA ZABYTKI I KRAJOBRAZ KULTUROWY, OBJĘTE ISTNIEJĄCĄ DOKUMENTACJĄ, W SZCZEGÓLNOŚCI REJESTREM LUB EWIDENCJĄ ZABYTKÓW</w:t>
            </w:r>
          </w:p>
        </w:tc>
        <w:tc>
          <w:tcPr>
            <w:tcW w:w="3853" w:type="pct"/>
            <w:gridSpan w:val="2"/>
          </w:tcPr>
          <w:p w14:paraId="3B7E2219" w14:textId="64A62066" w:rsidR="001E7556" w:rsidRPr="00C679AA" w:rsidRDefault="00522C77" w:rsidP="001E7556">
            <w:r w:rsidRPr="009F5C73">
              <w:rPr>
                <w:rFonts w:asciiTheme="minorHAnsi" w:hAnsiTheme="minorHAnsi" w:cstheme="minorHAnsi"/>
              </w:rPr>
              <w:t xml:space="preserve">Planowana inwestycja zarówno w Wariancie I, jak i w Wariancie II </w:t>
            </w:r>
            <w:r w:rsidR="001E7556">
              <w:t>jest zlokalizowana na terenie zespołu zabytków</w:t>
            </w:r>
            <w:r w:rsidR="001E7556">
              <w:rPr>
                <w:rStyle w:val="Odwoanieprzypisudolnego"/>
              </w:rPr>
              <w:footnoteReference w:id="27"/>
            </w:r>
            <w:r w:rsidR="001E7556">
              <w:t xml:space="preserve">, Starosta Kartuski w </w:t>
            </w:r>
            <w:r w:rsidR="001E7556" w:rsidRPr="00C41A5D">
              <w:t xml:space="preserve">decyzji z dnia 16 lipca 2019 udzielił pozwolenia na rozbiórkę znajdujących się tam obiektów byłej cegielni (Załącznik </w:t>
            </w:r>
            <w:r w:rsidR="001E7556">
              <w:t>2 niniejszego raportu</w:t>
            </w:r>
            <w:r w:rsidR="001E7556" w:rsidRPr="00C41A5D">
              <w:t>)</w:t>
            </w:r>
            <w:r w:rsidR="001E7556" w:rsidRPr="00C41A5D">
              <w:rPr>
                <w:rStyle w:val="Odwoanieprzypisudolnego"/>
              </w:rPr>
              <w:footnoteReference w:id="28"/>
            </w:r>
            <w:r w:rsidR="001E7556" w:rsidRPr="00C41A5D">
              <w:t>.</w:t>
            </w:r>
            <w:r w:rsidR="001E7556">
              <w:t xml:space="preserve"> </w:t>
            </w:r>
          </w:p>
          <w:p w14:paraId="415D6C37" w14:textId="70EEFC5C" w:rsidR="00522C77" w:rsidRPr="009F5C73" w:rsidRDefault="00522C77" w:rsidP="00293BC9">
            <w:pPr>
              <w:spacing w:before="0" w:after="0"/>
              <w:rPr>
                <w:rFonts w:asciiTheme="minorHAnsi" w:hAnsiTheme="minorHAnsi" w:cstheme="minorHAnsi"/>
              </w:rPr>
            </w:pPr>
          </w:p>
        </w:tc>
      </w:tr>
      <w:tr w:rsidR="009F67EA" w:rsidRPr="0050350C" w14:paraId="39D54C46" w14:textId="77777777" w:rsidTr="009F67EA">
        <w:tc>
          <w:tcPr>
            <w:tcW w:w="1147" w:type="pct"/>
          </w:tcPr>
          <w:p w14:paraId="71290E83" w14:textId="77777777" w:rsidR="009F67EA" w:rsidRPr="0050350C" w:rsidRDefault="009F67EA" w:rsidP="00293BC9">
            <w:pPr>
              <w:spacing w:before="0" w:after="0"/>
              <w:rPr>
                <w:rFonts w:asciiTheme="minorHAnsi" w:hAnsiTheme="minorHAnsi" w:cstheme="minorHAnsi"/>
              </w:rPr>
            </w:pPr>
            <w:r w:rsidRPr="0050350C">
              <w:rPr>
                <w:rFonts w:asciiTheme="minorHAnsi" w:hAnsiTheme="minorHAnsi" w:cstheme="minorHAnsi"/>
              </w:rPr>
              <w:t>ODDZIAŁYWANIE WARIANTU NA KRAJOBRAZ</w:t>
            </w:r>
          </w:p>
        </w:tc>
        <w:tc>
          <w:tcPr>
            <w:tcW w:w="3853" w:type="pct"/>
            <w:gridSpan w:val="2"/>
          </w:tcPr>
          <w:p w14:paraId="6030590E" w14:textId="416A0E8D" w:rsidR="009F67EA" w:rsidRPr="009D29E0" w:rsidRDefault="009F67EA" w:rsidP="00293BC9">
            <w:pPr>
              <w:spacing w:before="0" w:after="0"/>
              <w:rPr>
                <w:rFonts w:asciiTheme="minorHAnsi" w:hAnsiTheme="minorHAnsi" w:cstheme="minorHAnsi"/>
                <w:b/>
                <w:highlight w:val="yellow"/>
              </w:rPr>
            </w:pPr>
            <w:r w:rsidRPr="001E1C4A">
              <w:rPr>
                <w:rFonts w:asciiTheme="minorHAnsi" w:hAnsiTheme="minorHAnsi" w:cstheme="minorHAnsi"/>
                <w:bCs/>
              </w:rPr>
              <w:t xml:space="preserve">Wariant I </w:t>
            </w:r>
            <w:proofErr w:type="spellStart"/>
            <w:r w:rsidRPr="001E1C4A">
              <w:rPr>
                <w:rFonts w:asciiTheme="minorHAnsi" w:hAnsiTheme="minorHAnsi" w:cstheme="minorHAnsi"/>
                <w:bCs/>
              </w:rPr>
              <w:t>i</w:t>
            </w:r>
            <w:proofErr w:type="spellEnd"/>
            <w:r w:rsidRPr="001E1C4A">
              <w:rPr>
                <w:rFonts w:asciiTheme="minorHAnsi" w:hAnsiTheme="minorHAnsi" w:cstheme="minorHAnsi"/>
                <w:bCs/>
              </w:rPr>
              <w:t xml:space="preserve"> II różnią się ilością budynków przewidzianych do zbudowania, w obu przypadkach mamy jednak do czynienia z tą samą lokalizacją na terenie na którym obecnie znajdują się już budynki.</w:t>
            </w:r>
            <w:r w:rsidR="001E1C4A" w:rsidRPr="001E1C4A">
              <w:rPr>
                <w:rFonts w:asciiTheme="minorHAnsi" w:hAnsiTheme="minorHAnsi" w:cstheme="minorHAnsi"/>
                <w:bCs/>
              </w:rPr>
              <w:t xml:space="preserve"> Planowana inwestycja przewiduję budowę nowych obiektów na miejscu budynków przeznaczonych do </w:t>
            </w:r>
            <w:proofErr w:type="spellStart"/>
            <w:r w:rsidR="001E1C4A" w:rsidRPr="001E1C4A">
              <w:rPr>
                <w:rFonts w:asciiTheme="minorHAnsi" w:hAnsiTheme="minorHAnsi" w:cstheme="minorHAnsi"/>
                <w:bCs/>
              </w:rPr>
              <w:t>robiórki</w:t>
            </w:r>
            <w:proofErr w:type="spellEnd"/>
            <w:r w:rsidR="001E1C4A" w:rsidRPr="001E1C4A">
              <w:rPr>
                <w:rFonts w:asciiTheme="minorHAnsi" w:hAnsiTheme="minorHAnsi" w:cstheme="minorHAnsi"/>
                <w:bCs/>
              </w:rPr>
              <w:t>, ponadto będą one podobnej wysokości. Można więc że planowane nowe zagospodarowanie działki będzie miało podobne oddziaływanie na krajobraz jak budynki które obecnie się tam znajdują</w:t>
            </w:r>
            <w:r w:rsidR="001E1C4A">
              <w:rPr>
                <w:rFonts w:asciiTheme="minorHAnsi" w:hAnsiTheme="minorHAnsi" w:cstheme="minorHAnsi"/>
                <w:bCs/>
              </w:rPr>
              <w:t>.</w:t>
            </w:r>
          </w:p>
        </w:tc>
      </w:tr>
      <w:tr w:rsidR="00F948C2" w:rsidRPr="0050350C" w14:paraId="0892975D" w14:textId="77777777" w:rsidTr="00997627">
        <w:tc>
          <w:tcPr>
            <w:tcW w:w="1147" w:type="pct"/>
          </w:tcPr>
          <w:p w14:paraId="46DBD945" w14:textId="77777777" w:rsidR="00522C77" w:rsidRPr="0050350C" w:rsidRDefault="00522C77" w:rsidP="00293BC9">
            <w:pPr>
              <w:spacing w:before="0" w:after="0"/>
              <w:rPr>
                <w:rFonts w:asciiTheme="minorHAnsi" w:hAnsiTheme="minorHAnsi" w:cstheme="minorHAnsi"/>
                <w:highlight w:val="yellow"/>
              </w:rPr>
            </w:pPr>
            <w:r w:rsidRPr="0050350C">
              <w:rPr>
                <w:rFonts w:asciiTheme="minorHAnsi" w:hAnsiTheme="minorHAnsi" w:cstheme="minorHAnsi"/>
              </w:rPr>
              <w:t>WZAJEMNE ODDZIAŁYWANIE MIĘDZY POWYŻSZYMI ELEMENTAMI</w:t>
            </w:r>
          </w:p>
        </w:tc>
        <w:tc>
          <w:tcPr>
            <w:tcW w:w="3853" w:type="pct"/>
            <w:gridSpan w:val="2"/>
          </w:tcPr>
          <w:p w14:paraId="756DF988" w14:textId="77777777" w:rsidR="00522C77" w:rsidRPr="00830160" w:rsidRDefault="00522C77" w:rsidP="00293BC9">
            <w:pPr>
              <w:spacing w:before="0" w:after="0"/>
              <w:rPr>
                <w:rFonts w:asciiTheme="minorHAnsi" w:hAnsiTheme="minorHAnsi" w:cstheme="minorHAnsi"/>
              </w:rPr>
            </w:pPr>
            <w:r w:rsidRPr="00830160">
              <w:rPr>
                <w:rFonts w:asciiTheme="minorHAnsi" w:hAnsiTheme="minorHAnsi" w:cstheme="minorHAnsi"/>
              </w:rPr>
              <w:t xml:space="preserve">Jak wykazano w przedłożonym Raporcie OOŚ, przedmiotowa inwestycja nie wykazuje negatywnego oddziaływania na żaden </w:t>
            </w:r>
            <w:r w:rsidRPr="00830160">
              <w:rPr>
                <w:rFonts w:asciiTheme="minorHAnsi" w:hAnsiTheme="minorHAnsi" w:cstheme="minorHAnsi"/>
              </w:rPr>
              <w:br/>
              <w:t>z komponentów środowiska przyrodniczego, w tym na zdrowie ludzkie. W związku z powyższym nie wystąpi także wzajemne negatywne oddziaływanie między poniżej wymienionymi elementami:</w:t>
            </w:r>
          </w:p>
          <w:p w14:paraId="170ABFFC" w14:textId="77777777" w:rsidR="00522C77" w:rsidRPr="00830160" w:rsidRDefault="00522C77" w:rsidP="00E324C2">
            <w:pPr>
              <w:numPr>
                <w:ilvl w:val="0"/>
                <w:numId w:val="17"/>
              </w:numPr>
              <w:spacing w:before="0" w:after="0"/>
              <w:rPr>
                <w:rFonts w:asciiTheme="minorHAnsi" w:hAnsiTheme="minorHAnsi" w:cstheme="minorHAnsi"/>
              </w:rPr>
            </w:pPr>
            <w:r w:rsidRPr="00830160">
              <w:rPr>
                <w:rFonts w:asciiTheme="minorHAnsi" w:hAnsiTheme="minorHAnsi" w:cstheme="minorHAnsi"/>
              </w:rPr>
              <w:t>ludzi, rośliny, zwierzęta, grzyby i siedliska przyrodnicze, wodę i powietrze,</w:t>
            </w:r>
          </w:p>
          <w:p w14:paraId="1273D77A" w14:textId="77777777" w:rsidR="00522C77" w:rsidRPr="00830160" w:rsidRDefault="00522C77" w:rsidP="00E324C2">
            <w:pPr>
              <w:numPr>
                <w:ilvl w:val="0"/>
                <w:numId w:val="17"/>
              </w:numPr>
              <w:spacing w:before="0" w:after="0"/>
              <w:rPr>
                <w:rFonts w:asciiTheme="minorHAnsi" w:hAnsiTheme="minorHAnsi" w:cstheme="minorHAnsi"/>
              </w:rPr>
            </w:pPr>
            <w:r w:rsidRPr="00830160">
              <w:rPr>
                <w:rFonts w:asciiTheme="minorHAnsi" w:hAnsiTheme="minorHAnsi" w:cstheme="minorHAnsi"/>
              </w:rPr>
              <w:t>powierzchnię ziemi, z uwzględnieniem ruchów masowych ziemi, klimat i krajobraz,</w:t>
            </w:r>
          </w:p>
          <w:p w14:paraId="5D4704DE" w14:textId="02BCA156" w:rsidR="00522C77" w:rsidRPr="00264345" w:rsidRDefault="00522C77" w:rsidP="001E7556">
            <w:pPr>
              <w:numPr>
                <w:ilvl w:val="0"/>
                <w:numId w:val="17"/>
              </w:numPr>
              <w:spacing w:before="0" w:after="0"/>
              <w:rPr>
                <w:rFonts w:asciiTheme="minorHAnsi" w:hAnsiTheme="minorHAnsi" w:cstheme="minorHAnsi"/>
              </w:rPr>
            </w:pPr>
            <w:r w:rsidRPr="00830160">
              <w:rPr>
                <w:rFonts w:asciiTheme="minorHAnsi" w:hAnsiTheme="minorHAnsi" w:cstheme="minorHAnsi"/>
              </w:rPr>
              <w:t>dobra materialne</w:t>
            </w:r>
            <w:r w:rsidR="001E7556">
              <w:rPr>
                <w:rFonts w:asciiTheme="minorHAnsi" w:hAnsiTheme="minorHAnsi" w:cstheme="minorHAnsi"/>
              </w:rPr>
              <w:t>.</w:t>
            </w:r>
          </w:p>
        </w:tc>
      </w:tr>
      <w:tr w:rsidR="00522C77" w:rsidRPr="0050350C" w14:paraId="0333BCEA" w14:textId="77777777" w:rsidTr="00997627">
        <w:tc>
          <w:tcPr>
            <w:tcW w:w="5000" w:type="pct"/>
            <w:gridSpan w:val="3"/>
          </w:tcPr>
          <w:p w14:paraId="7AC56EAC" w14:textId="77777777" w:rsidR="00522C77" w:rsidRPr="0050350C" w:rsidRDefault="00522C77" w:rsidP="00293BC9">
            <w:pPr>
              <w:spacing w:before="0" w:after="0"/>
              <w:jc w:val="center"/>
              <w:rPr>
                <w:rFonts w:asciiTheme="minorHAnsi" w:hAnsiTheme="minorHAnsi" w:cstheme="minorHAnsi"/>
                <w:b/>
              </w:rPr>
            </w:pPr>
            <w:r w:rsidRPr="0050350C">
              <w:rPr>
                <w:rFonts w:asciiTheme="minorHAnsi" w:hAnsiTheme="minorHAnsi" w:cstheme="minorHAnsi"/>
                <w:b/>
              </w:rPr>
              <w:t>UZASADNIENIE – WARIANT NAJKORZYSTNIEJSZY DLA ŚRODOWISKA</w:t>
            </w:r>
          </w:p>
        </w:tc>
      </w:tr>
      <w:tr w:rsidR="00522C77" w:rsidRPr="0050350C" w14:paraId="467ABA29" w14:textId="77777777" w:rsidTr="00997627">
        <w:tc>
          <w:tcPr>
            <w:tcW w:w="5000" w:type="pct"/>
            <w:gridSpan w:val="3"/>
          </w:tcPr>
          <w:p w14:paraId="735A0BBC" w14:textId="5C0AB3DC" w:rsidR="003458A1" w:rsidRDefault="003458A1" w:rsidP="00293BC9">
            <w:pPr>
              <w:spacing w:before="0" w:after="0"/>
              <w:rPr>
                <w:rFonts w:asciiTheme="minorHAnsi" w:hAnsiTheme="minorHAnsi" w:cstheme="minorHAnsi"/>
              </w:rPr>
            </w:pPr>
            <w:r>
              <w:rPr>
                <w:rFonts w:asciiTheme="minorHAnsi" w:hAnsiTheme="minorHAnsi" w:cstheme="minorHAnsi"/>
              </w:rPr>
              <w:t xml:space="preserve">Oba warianty przewidują tę samą lokalizację przedsięwzięcia i dojazd prze te same drogi. </w:t>
            </w:r>
            <w:r w:rsidR="00636685">
              <w:rPr>
                <w:rFonts w:asciiTheme="minorHAnsi" w:hAnsiTheme="minorHAnsi" w:cstheme="minorHAnsi"/>
              </w:rPr>
              <w:t xml:space="preserve">W obu przypadkach </w:t>
            </w:r>
            <w:r>
              <w:rPr>
                <w:rFonts w:asciiTheme="minorHAnsi" w:hAnsiTheme="minorHAnsi" w:cstheme="minorHAnsi"/>
              </w:rPr>
              <w:t>wykorzystan</w:t>
            </w:r>
            <w:r w:rsidR="00636685">
              <w:rPr>
                <w:rFonts w:asciiTheme="minorHAnsi" w:hAnsiTheme="minorHAnsi" w:cstheme="minorHAnsi"/>
              </w:rPr>
              <w:t xml:space="preserve">e będą </w:t>
            </w:r>
            <w:r>
              <w:rPr>
                <w:rFonts w:asciiTheme="minorHAnsi" w:hAnsiTheme="minorHAnsi" w:cstheme="minorHAnsi"/>
              </w:rPr>
              <w:t>taki</w:t>
            </w:r>
            <w:r w:rsidR="00636685">
              <w:rPr>
                <w:rFonts w:asciiTheme="minorHAnsi" w:hAnsiTheme="minorHAnsi" w:cstheme="minorHAnsi"/>
              </w:rPr>
              <w:t xml:space="preserve">e </w:t>
            </w:r>
            <w:r>
              <w:rPr>
                <w:rFonts w:asciiTheme="minorHAnsi" w:hAnsiTheme="minorHAnsi" w:cstheme="minorHAnsi"/>
              </w:rPr>
              <w:t>sam</w:t>
            </w:r>
            <w:r w:rsidR="00636685">
              <w:rPr>
                <w:rFonts w:asciiTheme="minorHAnsi" w:hAnsiTheme="minorHAnsi" w:cstheme="minorHAnsi"/>
              </w:rPr>
              <w:t>e</w:t>
            </w:r>
            <w:r>
              <w:rPr>
                <w:rFonts w:asciiTheme="minorHAnsi" w:hAnsiTheme="minorHAnsi" w:cstheme="minorHAnsi"/>
              </w:rPr>
              <w:t xml:space="preserve"> rozwiąza</w:t>
            </w:r>
            <w:r w:rsidR="00636685">
              <w:rPr>
                <w:rFonts w:asciiTheme="minorHAnsi" w:hAnsiTheme="minorHAnsi" w:cstheme="minorHAnsi"/>
              </w:rPr>
              <w:t>nia</w:t>
            </w:r>
            <w:r>
              <w:rPr>
                <w:rFonts w:asciiTheme="minorHAnsi" w:hAnsiTheme="minorHAnsi" w:cstheme="minorHAnsi"/>
              </w:rPr>
              <w:t xml:space="preserve"> w zakresie zabezpieczenia otaczającego obszaru przed możliwym negatywnym oddziaływaniem inwestycji na sąsiednie obszary. </w:t>
            </w:r>
            <w:r w:rsidR="00636685">
              <w:rPr>
                <w:rFonts w:asciiTheme="minorHAnsi" w:hAnsiTheme="minorHAnsi" w:cstheme="minorHAnsi"/>
              </w:rPr>
              <w:t xml:space="preserve">Proponowane warianty różnią się jedynie liczbą planowanych do wybudowania obiektów. Rozdzielenie miejsc składowania odpadów na kilka osobnych budynków przyczyni się do zmniejszenia potencjalnej emisji zanieczyszczeń, hałasu i zapachu </w:t>
            </w:r>
            <w:r w:rsidR="00B303AF">
              <w:rPr>
                <w:rFonts w:asciiTheme="minorHAnsi" w:hAnsiTheme="minorHAnsi" w:cstheme="minorHAnsi"/>
              </w:rPr>
              <w:t xml:space="preserve">w przypadku awarii, taki projekt będzie jednak wymagał zabudowania większej ilości powierzchni. Tym samym zwiększy się negatywne oddziaływanie inwestycji w związku ze znacznym zmniejszeniem powierzchni biologicznie czynnej w stosunku do projektu zabudowy w wariancie I. </w:t>
            </w:r>
          </w:p>
          <w:p w14:paraId="559EC1B9" w14:textId="7BB05F5D" w:rsidR="004C19C5" w:rsidRPr="009D29E0" w:rsidRDefault="00427CE4" w:rsidP="00293BC9">
            <w:pPr>
              <w:spacing w:before="0" w:after="0"/>
              <w:rPr>
                <w:rFonts w:asciiTheme="minorHAnsi" w:hAnsiTheme="minorHAnsi" w:cstheme="minorHAnsi"/>
                <w:b/>
                <w:color w:val="000000" w:themeColor="text1"/>
                <w:highlight w:val="yellow"/>
              </w:rPr>
            </w:pPr>
            <w:r w:rsidRPr="008D0023">
              <w:rPr>
                <w:rFonts w:asciiTheme="minorHAnsi" w:hAnsiTheme="minorHAnsi" w:cstheme="minorHAnsi"/>
                <w:b/>
                <w:color w:val="000000" w:themeColor="text1"/>
              </w:rPr>
              <w:t xml:space="preserve">Biorąc pod uwagę powyższe wybrano do realizacji wariant I. </w:t>
            </w:r>
            <w:r w:rsidR="00B303AF">
              <w:rPr>
                <w:rFonts w:asciiTheme="minorHAnsi" w:hAnsiTheme="minorHAnsi" w:cstheme="minorHAnsi"/>
                <w:b/>
                <w:color w:val="000000" w:themeColor="text1"/>
              </w:rPr>
              <w:t>Zastosowanie wyżej wymienionych rozwiązań pozwala na znaczne zmniejszenie ryzyka jakiejkolwiek awarii, tym samym możliwość pojawienia się uciążliwych oddziaływań związanych z awarią jest mało prawdopodobne. W wariancie II zmniejszenie powierzchni biologicznie czynnej</w:t>
            </w:r>
            <w:r w:rsidR="0067291A">
              <w:rPr>
                <w:rFonts w:asciiTheme="minorHAnsi" w:hAnsiTheme="minorHAnsi" w:cstheme="minorHAnsi"/>
                <w:b/>
                <w:color w:val="000000" w:themeColor="text1"/>
              </w:rPr>
              <w:t xml:space="preserve"> będzie natomiast nieuniknione. </w:t>
            </w:r>
          </w:p>
        </w:tc>
      </w:tr>
      <w:bookmarkEnd w:id="201"/>
    </w:tbl>
    <w:p w14:paraId="23B0397A" w14:textId="43C4354E" w:rsidR="003A6A42" w:rsidRDefault="003A6A42" w:rsidP="00182B1D">
      <w:pPr>
        <w:sectPr w:rsidR="003A6A42" w:rsidSect="00182B1D">
          <w:pgSz w:w="16838" w:h="11906" w:orient="landscape"/>
          <w:pgMar w:top="1417" w:right="1417" w:bottom="1417" w:left="1417" w:header="567" w:footer="454" w:gutter="0"/>
          <w:cols w:space="708"/>
          <w:titlePg/>
          <w:docGrid w:linePitch="360"/>
        </w:sectPr>
      </w:pPr>
    </w:p>
    <w:p w14:paraId="53FD60F2" w14:textId="77777777" w:rsidR="00983FFE" w:rsidRPr="00983FFE" w:rsidRDefault="00983FFE" w:rsidP="00983FFE">
      <w:bookmarkStart w:id="203" w:name="_Toc504031118"/>
      <w:bookmarkEnd w:id="199"/>
      <w:bookmarkEnd w:id="203"/>
    </w:p>
    <w:p w14:paraId="74B89019" w14:textId="05006B4C" w:rsidR="00AB5352" w:rsidRDefault="00323F99" w:rsidP="00CF6CF0">
      <w:pPr>
        <w:pStyle w:val="Nagwek1"/>
        <w:numPr>
          <w:ilvl w:val="0"/>
          <w:numId w:val="1"/>
        </w:numPr>
      </w:pPr>
      <w:bookmarkStart w:id="204" w:name="_Toc62671489"/>
      <w:r w:rsidRPr="00875575">
        <w:t>OPIS METOD PROGNOZOWANIA ORAZ OPIS PRZEWIDYWANYCH ZNACZĄCYCH ODDZIAŁYWAŃ PLANOWANEGO PRZEDSIĘWZIĘCIA</w:t>
      </w:r>
      <w:r w:rsidR="00BA18B7">
        <w:br/>
      </w:r>
      <w:r w:rsidRPr="00875575">
        <w:t>NA ŚRODOWISKO (BEZPOŚREDNIE, POŚREDNIE, WTÓRNE,</w:t>
      </w:r>
      <w:r w:rsidR="00BA18B7">
        <w:t xml:space="preserve"> </w:t>
      </w:r>
      <w:r w:rsidRPr="00875575">
        <w:t xml:space="preserve">SKUMULOWANE, KRÓTKO-, ŚREDNIO- I DŁUGOTERMINOWE, STAŁE </w:t>
      </w:r>
      <w:r w:rsidR="000A768C">
        <w:br/>
      </w:r>
      <w:r w:rsidRPr="00875575">
        <w:t>I CHWILOWE)</w:t>
      </w:r>
      <w:bookmarkStart w:id="205" w:name="_Toc472938284"/>
      <w:bookmarkEnd w:id="204"/>
    </w:p>
    <w:p w14:paraId="02F3840C" w14:textId="43191628" w:rsidR="00AF596D" w:rsidRDefault="00AF596D" w:rsidP="00AF596D">
      <w:r w:rsidRPr="00830160">
        <w:t>Planowane rozwiązania techniczne oraz organizacyjne stosowane podczas realizacji przedmiotowego przedsięwzięcia mają na celu głównie zminimalizowanie możliwości wystąpienia potencjalnych oddziaływań na środowisko.</w:t>
      </w:r>
    </w:p>
    <w:p w14:paraId="3473E668" w14:textId="77777777" w:rsidR="008B3543" w:rsidRPr="00830160" w:rsidRDefault="008B3543" w:rsidP="00AF596D"/>
    <w:p w14:paraId="531D6141" w14:textId="77777777" w:rsidR="00AF596D" w:rsidRPr="00830160" w:rsidRDefault="00AF596D" w:rsidP="00AF596D">
      <w:pPr>
        <w:rPr>
          <w:b/>
        </w:rPr>
      </w:pPr>
      <w:r w:rsidRPr="00830160">
        <w:rPr>
          <w:b/>
        </w:rPr>
        <w:t xml:space="preserve">Oddziaływania bezpośrednie </w:t>
      </w:r>
    </w:p>
    <w:p w14:paraId="2928CA7E" w14:textId="7EED4263" w:rsidR="00AF596D" w:rsidRPr="00830160" w:rsidRDefault="00AF596D" w:rsidP="00AF596D">
      <w:r w:rsidRPr="00830160">
        <w:t xml:space="preserve">Oddziaływania bezpośrednie na etapie realizacji to głównie emisja hałasu i zanieczyszczeń związana z </w:t>
      </w:r>
      <w:r w:rsidR="00425437">
        <w:t>budową niezbędnej infrastruktury</w:t>
      </w:r>
      <w:r w:rsidRPr="00830160">
        <w:t xml:space="preserve">. Będą to jednak oddziaływania krótkoterminowe, ograniczone do terenu inwestycji i ustaną po zakończenie etapu budowy. </w:t>
      </w:r>
    </w:p>
    <w:p w14:paraId="1C9E7263" w14:textId="2983B355" w:rsidR="00537609" w:rsidRPr="00830160" w:rsidRDefault="00537609" w:rsidP="00AF596D">
      <w:r w:rsidRPr="00830160">
        <w:t xml:space="preserve">Oddziaływaniem bezpośrednim będzie również </w:t>
      </w:r>
      <w:r w:rsidR="00425437">
        <w:t xml:space="preserve">przekształcenie terenu </w:t>
      </w:r>
      <w:r w:rsidRPr="00830160">
        <w:t>poleg</w:t>
      </w:r>
      <w:r w:rsidR="00425437">
        <w:t xml:space="preserve">ające </w:t>
      </w:r>
      <w:r w:rsidRPr="00830160">
        <w:t>na wycince</w:t>
      </w:r>
      <w:r w:rsidR="00425437">
        <w:t xml:space="preserve"> </w:t>
      </w:r>
      <w:r w:rsidR="00EF764A">
        <w:t>roślinności tworzącej zbiorowiska ruderalne</w:t>
      </w:r>
      <w:r w:rsidR="00425437">
        <w:t xml:space="preserve">. </w:t>
      </w:r>
    </w:p>
    <w:p w14:paraId="5FC9BB2A" w14:textId="1EA5C233" w:rsidR="00537609" w:rsidRPr="00830160" w:rsidRDefault="00AF596D" w:rsidP="00AF596D">
      <w:r w:rsidRPr="00830160">
        <w:t>Na etapie eksploatacji obiektu do oddziaływań bezpośrednich należy zaliczyć emisję zanieczyszczeń  i hałasu związaną z</w:t>
      </w:r>
      <w:r w:rsidR="00537609" w:rsidRPr="00830160">
        <w:t xml:space="preserve"> </w:t>
      </w:r>
      <w:r w:rsidR="00425437">
        <w:t>transportem odpadów do zakładu i z zakładu do innych jednostek</w:t>
      </w:r>
      <w:r w:rsidRPr="00830160">
        <w:t>.</w:t>
      </w:r>
    </w:p>
    <w:p w14:paraId="300856CD" w14:textId="77777777" w:rsidR="008B3543" w:rsidRPr="00830160" w:rsidRDefault="008B3543" w:rsidP="00AF596D"/>
    <w:p w14:paraId="1D5B5355" w14:textId="77777777" w:rsidR="00AF596D" w:rsidRPr="00830160" w:rsidRDefault="00AF596D" w:rsidP="00AF596D">
      <w:pPr>
        <w:rPr>
          <w:bCs/>
        </w:rPr>
      </w:pPr>
      <w:r w:rsidRPr="00830160">
        <w:rPr>
          <w:bCs/>
        </w:rPr>
        <w:t xml:space="preserve">Do </w:t>
      </w:r>
      <w:r w:rsidRPr="00830160">
        <w:rPr>
          <w:b/>
          <w:bCs/>
        </w:rPr>
        <w:t>krótko- i średnioterminowych bezpośrednich oddziaływań</w:t>
      </w:r>
      <w:r w:rsidRPr="00830160">
        <w:rPr>
          <w:bCs/>
        </w:rPr>
        <w:t xml:space="preserve"> na środowisko należy zaliczyć (oddziaływanie w trakcie realizacji inwestycji):</w:t>
      </w:r>
    </w:p>
    <w:p w14:paraId="5398B793" w14:textId="77777777" w:rsidR="00AF596D" w:rsidRPr="00830160" w:rsidRDefault="00AF596D" w:rsidP="00E324C2">
      <w:pPr>
        <w:numPr>
          <w:ilvl w:val="0"/>
          <w:numId w:val="22"/>
        </w:numPr>
      </w:pPr>
      <w:r w:rsidRPr="00830160">
        <w:t>emisja zanieczyszczeń do powietrza atmosferycznego (uciążliwość okresowa ograniczona głównie do terenu inwestycji);</w:t>
      </w:r>
    </w:p>
    <w:p w14:paraId="24C7581F" w14:textId="036DA62D" w:rsidR="00AF596D" w:rsidRPr="00830160" w:rsidRDefault="00AF596D" w:rsidP="00E324C2">
      <w:pPr>
        <w:numPr>
          <w:ilvl w:val="0"/>
          <w:numId w:val="22"/>
        </w:numPr>
      </w:pPr>
      <w:r w:rsidRPr="00830160">
        <w:t>emisja hałasu (uciążliwość okresowa ograniczona głównie do terenu inwestycji)</w:t>
      </w:r>
      <w:r w:rsidR="00E54D45" w:rsidRPr="00830160">
        <w:t>;</w:t>
      </w:r>
    </w:p>
    <w:p w14:paraId="0E8C6F50" w14:textId="3D9E9DE0" w:rsidR="00AF596D" w:rsidRPr="00830160" w:rsidRDefault="00074D11" w:rsidP="00E324C2">
      <w:pPr>
        <w:numPr>
          <w:ilvl w:val="0"/>
          <w:numId w:val="22"/>
        </w:numPr>
      </w:pPr>
      <w:r w:rsidRPr="00830160">
        <w:t>emisja odpadów</w:t>
      </w:r>
      <w:r w:rsidR="00AF596D" w:rsidRPr="00830160">
        <w:t xml:space="preserve"> komunalnych;</w:t>
      </w:r>
    </w:p>
    <w:p w14:paraId="3C96FF91" w14:textId="777022B4" w:rsidR="00AF596D" w:rsidRDefault="00AF596D" w:rsidP="00E324C2">
      <w:pPr>
        <w:numPr>
          <w:ilvl w:val="0"/>
          <w:numId w:val="22"/>
        </w:numPr>
      </w:pPr>
      <w:r w:rsidRPr="00830160">
        <w:t>zwiększony ruch na dro</w:t>
      </w:r>
      <w:r w:rsidR="00074D11" w:rsidRPr="00830160">
        <w:t>gach dojazdowych do terenu inwestycyjnego</w:t>
      </w:r>
      <w:r w:rsidRPr="00830160">
        <w:t xml:space="preserve"> związany</w:t>
      </w:r>
      <w:r w:rsidR="00074D11" w:rsidRPr="00830160">
        <w:t xml:space="preserve"> </w:t>
      </w:r>
      <w:r w:rsidR="00074D11" w:rsidRPr="00830160">
        <w:br/>
        <w:t>z</w:t>
      </w:r>
      <w:r w:rsidRPr="00830160">
        <w:t xml:space="preserve"> </w:t>
      </w:r>
      <w:r w:rsidR="00425437">
        <w:t xml:space="preserve">wyburzaniem istniejących budynków oraz budową nowych obiektów. </w:t>
      </w:r>
    </w:p>
    <w:p w14:paraId="790165F9" w14:textId="77777777" w:rsidR="008B3543" w:rsidRPr="00830160" w:rsidRDefault="008B3543" w:rsidP="008B3543"/>
    <w:p w14:paraId="07D73DAA" w14:textId="77777777" w:rsidR="00AF596D" w:rsidRPr="00830160" w:rsidRDefault="00AF596D" w:rsidP="00AF596D">
      <w:pPr>
        <w:rPr>
          <w:bCs/>
        </w:rPr>
      </w:pPr>
      <w:r w:rsidRPr="00830160">
        <w:rPr>
          <w:bCs/>
        </w:rPr>
        <w:t xml:space="preserve">Do </w:t>
      </w:r>
      <w:r w:rsidRPr="00830160">
        <w:rPr>
          <w:b/>
          <w:bCs/>
        </w:rPr>
        <w:t>długoterminowych bezpośrednich oddziaływań na środowisko</w:t>
      </w:r>
      <w:r w:rsidRPr="00830160">
        <w:rPr>
          <w:bCs/>
        </w:rPr>
        <w:t xml:space="preserve"> należy zaliczyć (oddziaływanie w trakcie eksploatacji inwestycji):</w:t>
      </w:r>
    </w:p>
    <w:p w14:paraId="67654A05" w14:textId="2ED61CC3" w:rsidR="00AF596D" w:rsidRPr="00830160" w:rsidRDefault="00AF596D" w:rsidP="00E324C2">
      <w:pPr>
        <w:numPr>
          <w:ilvl w:val="0"/>
          <w:numId w:val="21"/>
        </w:numPr>
        <w:rPr>
          <w:bCs/>
        </w:rPr>
      </w:pPr>
      <w:r w:rsidRPr="00830160">
        <w:rPr>
          <w:bCs/>
        </w:rPr>
        <w:t>emisja zanieczyszcz</w:t>
      </w:r>
      <w:r w:rsidR="00E54D45" w:rsidRPr="00830160">
        <w:rPr>
          <w:bCs/>
        </w:rPr>
        <w:t>eń do powietrza atmosferycznego;</w:t>
      </w:r>
    </w:p>
    <w:p w14:paraId="33D5828D" w14:textId="23F054A5" w:rsidR="00AF596D" w:rsidRDefault="00AF596D" w:rsidP="00E324C2">
      <w:pPr>
        <w:numPr>
          <w:ilvl w:val="0"/>
          <w:numId w:val="21"/>
        </w:numPr>
        <w:rPr>
          <w:bCs/>
        </w:rPr>
      </w:pPr>
      <w:r w:rsidRPr="00830160">
        <w:rPr>
          <w:bCs/>
        </w:rPr>
        <w:t>emisja hałasu</w:t>
      </w:r>
      <w:r w:rsidR="00E54D45" w:rsidRPr="00830160">
        <w:rPr>
          <w:bCs/>
        </w:rPr>
        <w:t>;</w:t>
      </w:r>
    </w:p>
    <w:p w14:paraId="55EBFE27" w14:textId="5A103AC0" w:rsidR="00425437" w:rsidRPr="00830160" w:rsidRDefault="00425437" w:rsidP="00E324C2">
      <w:pPr>
        <w:numPr>
          <w:ilvl w:val="0"/>
          <w:numId w:val="21"/>
        </w:numPr>
        <w:rPr>
          <w:bCs/>
        </w:rPr>
      </w:pPr>
      <w:r>
        <w:rPr>
          <w:bCs/>
        </w:rPr>
        <w:t>trwałe usunięcie roślinności</w:t>
      </w:r>
    </w:p>
    <w:p w14:paraId="5063B9B8" w14:textId="77777777" w:rsidR="00AF596D" w:rsidRPr="006E4D50" w:rsidRDefault="00AF596D" w:rsidP="00E324C2">
      <w:pPr>
        <w:numPr>
          <w:ilvl w:val="0"/>
          <w:numId w:val="21"/>
        </w:numPr>
        <w:rPr>
          <w:bCs/>
        </w:rPr>
      </w:pPr>
      <w:r w:rsidRPr="00830160">
        <w:rPr>
          <w:bCs/>
        </w:rPr>
        <w:t xml:space="preserve">nieznaczne zwiększenie ruchu na </w:t>
      </w:r>
      <w:r w:rsidRPr="006E4D50">
        <w:rPr>
          <w:bCs/>
        </w:rPr>
        <w:t>drodze dojazdowej.</w:t>
      </w:r>
    </w:p>
    <w:p w14:paraId="1CD8B88A" w14:textId="45B201CF" w:rsidR="00AF596D" w:rsidRDefault="00AF596D" w:rsidP="00AF596D">
      <w:r w:rsidRPr="006E4D50">
        <w:t>Analiza danych istotności potencjalnych negatywnych oddziaływań pozwala na stwierdzenie, że</w:t>
      </w:r>
      <w:r w:rsidR="00691EB5" w:rsidRPr="006E4D50">
        <w:t xml:space="preserve"> </w:t>
      </w:r>
      <w:r w:rsidRPr="006E4D50">
        <w:t xml:space="preserve">planowane do realizacji </w:t>
      </w:r>
      <w:r w:rsidR="00691EB5" w:rsidRPr="006E4D50">
        <w:t xml:space="preserve">przedsięwzięcie </w:t>
      </w:r>
      <w:r w:rsidRPr="006E4D50">
        <w:t xml:space="preserve">opisane w niniejszym raporcie, nie wykazuje </w:t>
      </w:r>
      <w:r w:rsidR="00691EB5" w:rsidRPr="006E4D50">
        <w:t xml:space="preserve">bezpośredniego </w:t>
      </w:r>
      <w:r w:rsidRPr="006E4D50">
        <w:t>negatywn</w:t>
      </w:r>
      <w:r w:rsidR="00691EB5" w:rsidRPr="006E4D50">
        <w:t>ego oddziaływania na środowisko</w:t>
      </w:r>
      <w:r w:rsidRPr="006E4D50">
        <w:rPr>
          <w:bCs/>
        </w:rPr>
        <w:t xml:space="preserve"> w otoczeniu inwestycji.</w:t>
      </w:r>
      <w:r w:rsidRPr="006E4D50">
        <w:t xml:space="preserve"> Należy zauważyć, że eksploatacja planowanej inwestycji, ze względu na swój charakter, nie będzie się wiązała z przekroczeniem dopuszczalnych norm i standardów. </w:t>
      </w:r>
    </w:p>
    <w:p w14:paraId="58FC41E2" w14:textId="77777777" w:rsidR="008B3543" w:rsidRPr="006E4D50" w:rsidRDefault="008B3543" w:rsidP="00AF596D"/>
    <w:p w14:paraId="412C40CD" w14:textId="77777777" w:rsidR="00AF596D" w:rsidRPr="006E4D50" w:rsidRDefault="00AF596D" w:rsidP="00AF596D">
      <w:pPr>
        <w:rPr>
          <w:b/>
        </w:rPr>
      </w:pPr>
      <w:r w:rsidRPr="006E4D50">
        <w:rPr>
          <w:b/>
        </w:rPr>
        <w:lastRenderedPageBreak/>
        <w:t xml:space="preserve">Oddziaływania pośrednie </w:t>
      </w:r>
    </w:p>
    <w:p w14:paraId="09E1A9DE" w14:textId="2C4525FE" w:rsidR="00AF596D" w:rsidRPr="008223C3" w:rsidRDefault="00AF596D" w:rsidP="00AF596D">
      <w:r w:rsidRPr="006E4D50">
        <w:t>Oddziaływaniem pośrednim określa się oddziaływania na środowisko, które nie są bezpośrednio rezultatami przedsięwzięcia, określane jako oddziaływania wtórne</w:t>
      </w:r>
      <w:r w:rsidR="008223C3">
        <w:t xml:space="preserve">. Eksploatacja inwestycji będzie się odbywać w większości w zamkniętych obiektach, bez nadmiernej emisji hałasu. Jedynym oddziaływaniem wtórnym może być emisja z pojazdów transportujących, będzie ona jednak niewielka i nie będzie źródłem znacznej emisji zanieczyszczeń. </w:t>
      </w:r>
    </w:p>
    <w:p w14:paraId="031D5633" w14:textId="77777777" w:rsidR="008B3543" w:rsidRPr="00726913" w:rsidRDefault="008B3543" w:rsidP="00AF596D"/>
    <w:p w14:paraId="313E4F1D" w14:textId="77777777" w:rsidR="00AF596D" w:rsidRPr="00726913" w:rsidRDefault="00AF596D" w:rsidP="00AF596D">
      <w:pPr>
        <w:rPr>
          <w:b/>
        </w:rPr>
      </w:pPr>
      <w:r w:rsidRPr="00726913">
        <w:rPr>
          <w:b/>
        </w:rPr>
        <w:t>Oddziaływania wtórne</w:t>
      </w:r>
    </w:p>
    <w:p w14:paraId="3E6DDE7B" w14:textId="1780A79D" w:rsidR="00AF596D" w:rsidRDefault="00AF596D" w:rsidP="00AF596D">
      <w:r w:rsidRPr="00726913">
        <w:t>Analizując planowaną inwestycję, stwierdza się, że nie wystąpi oddziaływanie wtórne.</w:t>
      </w:r>
    </w:p>
    <w:p w14:paraId="3DAAF7A5" w14:textId="77777777" w:rsidR="008B3543" w:rsidRPr="00726913" w:rsidRDefault="008B3543" w:rsidP="00AF596D"/>
    <w:p w14:paraId="17FCF173" w14:textId="77777777" w:rsidR="00AF596D" w:rsidRPr="00726913" w:rsidRDefault="00AF596D" w:rsidP="00AF596D">
      <w:pPr>
        <w:rPr>
          <w:b/>
        </w:rPr>
      </w:pPr>
      <w:r w:rsidRPr="00726913">
        <w:rPr>
          <w:b/>
        </w:rPr>
        <w:t>Oddziaływania krótko-, średnio- i długoterminowe</w:t>
      </w:r>
    </w:p>
    <w:p w14:paraId="1EF86623" w14:textId="7BDEDFA4" w:rsidR="008223C3" w:rsidRPr="00726913" w:rsidRDefault="00AF596D" w:rsidP="008223C3">
      <w:r w:rsidRPr="00726913">
        <w:t>Oddziaływanie</w:t>
      </w:r>
      <w:r w:rsidR="008223C3">
        <w:t>m</w:t>
      </w:r>
      <w:r w:rsidRPr="00726913">
        <w:t xml:space="preserve"> krótkoterminow</w:t>
      </w:r>
      <w:r w:rsidR="008223C3">
        <w:t xml:space="preserve">ym będzie etap realizacji inwestycji i związany z tym wzmożony hałas pochodzący z transportu i robót budowlanych. Oddziaływania te ustaną jednak po zakończeniu etapu realizacja. </w:t>
      </w:r>
    </w:p>
    <w:p w14:paraId="7A340990" w14:textId="77777777" w:rsidR="008B3543" w:rsidRPr="00726913" w:rsidRDefault="008B3543" w:rsidP="00AF596D"/>
    <w:p w14:paraId="200BC37D" w14:textId="77777777" w:rsidR="00AF596D" w:rsidRPr="00726913" w:rsidRDefault="00AF596D" w:rsidP="00AF596D">
      <w:pPr>
        <w:rPr>
          <w:b/>
        </w:rPr>
      </w:pPr>
      <w:r w:rsidRPr="00726913">
        <w:rPr>
          <w:b/>
        </w:rPr>
        <w:t>Oddziaływania stałe i chwilowe</w:t>
      </w:r>
    </w:p>
    <w:p w14:paraId="7E576068" w14:textId="4A00A793" w:rsidR="00AF596D" w:rsidRDefault="00AF596D" w:rsidP="00D85928">
      <w:pPr>
        <w:tabs>
          <w:tab w:val="left" w:pos="7875"/>
        </w:tabs>
      </w:pPr>
      <w:r w:rsidRPr="00726913">
        <w:t xml:space="preserve">Oddziaływaniem stałym będzie </w:t>
      </w:r>
      <w:r w:rsidR="00D85928">
        <w:t xml:space="preserve">częściowa zmiana zagospodarowania terenu. Obecnie znajdują się tam budynki gospodarcze które zostaną zburzone. W ich miejsce powstaną nowe obiekty, ponadto usunięta zostanie część roślinności. </w:t>
      </w:r>
    </w:p>
    <w:p w14:paraId="2DA12945" w14:textId="121350DB" w:rsidR="008B3543" w:rsidRPr="00726913" w:rsidRDefault="002B6579" w:rsidP="002B6579">
      <w:pPr>
        <w:tabs>
          <w:tab w:val="left" w:pos="2055"/>
        </w:tabs>
      </w:pPr>
      <w:r>
        <w:tab/>
      </w:r>
    </w:p>
    <w:p w14:paraId="791A795A" w14:textId="77777777" w:rsidR="00AF596D" w:rsidRPr="009F5C73" w:rsidRDefault="00AF596D" w:rsidP="00AF596D">
      <w:pPr>
        <w:rPr>
          <w:bCs/>
        </w:rPr>
      </w:pPr>
      <w:r w:rsidRPr="009F5C73">
        <w:rPr>
          <w:b/>
          <w:bCs/>
        </w:rPr>
        <w:t>Oddziaływanie skumulowane</w:t>
      </w:r>
      <w:r w:rsidRPr="009F5C73">
        <w:rPr>
          <w:bCs/>
        </w:rPr>
        <w:t xml:space="preserve"> </w:t>
      </w:r>
    </w:p>
    <w:p w14:paraId="07AE7067" w14:textId="77777777" w:rsidR="00AF596D" w:rsidRPr="009F5C73" w:rsidRDefault="00AF596D" w:rsidP="00AF596D">
      <w:pPr>
        <w:rPr>
          <w:bCs/>
        </w:rPr>
      </w:pPr>
      <w:r w:rsidRPr="009F5C73">
        <w:rPr>
          <w:bCs/>
        </w:rPr>
        <w:t xml:space="preserve">Oddziaływanie skumulowane przedsięwzięcia może być rozpatrywane poprzez analizę otoczenia miejsca realizacji przedsięwzięcia wraz z innymi planowanymi i istniejącymi inwestycjami. </w:t>
      </w:r>
    </w:p>
    <w:p w14:paraId="47932D96" w14:textId="5103D8A5" w:rsidR="008B3543" w:rsidRPr="00D93422" w:rsidRDefault="00AF596D" w:rsidP="00AB5352">
      <w:r w:rsidRPr="009F5C73">
        <w:t xml:space="preserve">Eksploatacja planowanego przedsięwzięcia nie będzie powodować przekroczeń w powietrzu atmosferycznym obowiązujących wartości stężeń zanieczyszczeń i wartości odniesienia poza rozpatrywanym terenem. Rozwiązania techniczne i technologiczne przyjęte w rozpatrywanym przedsięwzięciu nie odbiegają od standardów powszechnie stosowanych </w:t>
      </w:r>
      <w:r w:rsidR="006B3D57" w:rsidRPr="009F5C73">
        <w:t>w kraju i za granicą.</w:t>
      </w:r>
    </w:p>
    <w:p w14:paraId="47BCA765" w14:textId="639BB171" w:rsidR="00182B1D" w:rsidRPr="00D93422" w:rsidRDefault="00182B1D" w:rsidP="00CF6CF0">
      <w:pPr>
        <w:pStyle w:val="Nagwek1"/>
        <w:numPr>
          <w:ilvl w:val="0"/>
          <w:numId w:val="1"/>
        </w:numPr>
      </w:pPr>
      <w:bookmarkStart w:id="206" w:name="_Toc515961322"/>
      <w:bookmarkStart w:id="207" w:name="_Toc62671490"/>
      <w:bookmarkEnd w:id="205"/>
      <w:r w:rsidRPr="00D93422">
        <w:t>INFORMACJE NA TEMAT POWIĄZAŃ Z INNYMI</w:t>
      </w:r>
      <w:r w:rsidR="00BA18B7" w:rsidRPr="00D93422">
        <w:t xml:space="preserve"> </w:t>
      </w:r>
      <w:r w:rsidRPr="00D93422">
        <w:t>PRZEDSIĘWZIĘCIAMI, W SZCZEGÓLNOŚCI KUMULOWANIA SIĘ</w:t>
      </w:r>
      <w:r w:rsidR="00BA18B7" w:rsidRPr="00D93422">
        <w:t xml:space="preserve"> </w:t>
      </w:r>
      <w:r w:rsidRPr="00D93422">
        <w:t>ODDZIAŁY</w:t>
      </w:r>
      <w:r w:rsidR="00AF596D" w:rsidRPr="00D93422">
        <w:t>WAŃ PRZEDSIĘWZIĘĆ REALIZOWANYCH</w:t>
      </w:r>
      <w:r w:rsidRPr="00D93422">
        <w:t>,</w:t>
      </w:r>
      <w:r w:rsidR="00BA18B7" w:rsidRPr="00D93422">
        <w:t xml:space="preserve"> </w:t>
      </w:r>
      <w:r w:rsidRPr="00D93422">
        <w:t>ZREALIZOWANYCH LUB PLANOWANYCH, DLA KTÓRYCH WYDANO</w:t>
      </w:r>
      <w:r w:rsidR="00BA18B7" w:rsidRPr="00D93422">
        <w:t xml:space="preserve"> </w:t>
      </w:r>
      <w:r w:rsidRPr="00D93422">
        <w:t xml:space="preserve">DECYZJE O </w:t>
      </w:r>
      <w:r w:rsidR="000A768C" w:rsidRPr="00D93422">
        <w:t>ŚRODOWISKOWYCH UWARUNKOWANIACH,</w:t>
      </w:r>
      <w:r w:rsidR="00BA18B7" w:rsidRPr="00D93422">
        <w:t xml:space="preserve"> </w:t>
      </w:r>
      <w:r w:rsidRPr="00D93422">
        <w:t>ZNAJDUJĄCYCH SIĘ NA TERENIE, NA KTÓRYM PLANUJE SIĘ REALIZACJĘ PRZEDSIĘWZIĘCIA, ORAZ W OBSZARZE ODDZIAŁYWANIA PRZEDSIĘWZIĘCIA LUB KTÓRYCH ODDZIAŁYWANIA MIESZCZĄ SIĘ</w:t>
      </w:r>
      <w:r w:rsidR="00BA18B7" w:rsidRPr="00D93422">
        <w:br/>
      </w:r>
      <w:r w:rsidRPr="00D93422">
        <w:t>W OBSZARZE ODDZIAŁYWANIA PLANOWANEGO PRZEDSIĘWZIĘCIA – W ZAKRESIE, W JAKIM ICH ODDZIAŁYWANIA MOGĄ PROWADZIĆ DO SKUMUL</w:t>
      </w:r>
      <w:r w:rsidR="00691EB5" w:rsidRPr="00D93422">
        <w:t>OWANIA ODDZIAŁYWAŃ Z PLANOWANYM</w:t>
      </w:r>
      <w:r w:rsidR="00BA18B7" w:rsidRPr="00D93422">
        <w:t xml:space="preserve"> </w:t>
      </w:r>
      <w:r w:rsidRPr="00D93422">
        <w:t>PRZEDSIĘWZIĘCIEM</w:t>
      </w:r>
      <w:bookmarkEnd w:id="206"/>
      <w:bookmarkEnd w:id="207"/>
    </w:p>
    <w:p w14:paraId="2A7CC0ED" w14:textId="2BDFE35F" w:rsidR="00974898" w:rsidRPr="003A1A51" w:rsidRDefault="00182B1D" w:rsidP="003A1A51">
      <w:pPr>
        <w:spacing w:before="0" w:after="0"/>
        <w:rPr>
          <w:rFonts w:eastAsia="FuturaLtPL-Regular" w:cs="Times New Roman"/>
        </w:rPr>
      </w:pPr>
      <w:r w:rsidRPr="00D93422">
        <w:rPr>
          <w:rFonts w:eastAsia="TTE23ED8F8t00" w:cs="Times New Roman"/>
          <w:bCs/>
        </w:rPr>
        <w:t xml:space="preserve">Oddziaływanie skumulowane </w:t>
      </w:r>
      <w:r w:rsidRPr="00D93422">
        <w:rPr>
          <w:rFonts w:eastAsia="FuturaLtPL-Regular" w:cs="Times New Roman"/>
        </w:rPr>
        <w:t>należy rozpatrywać pod kątem realizacji inwestycji o podobnym charakterze oraz realizacji przedsięwzięć o innym charakterze</w:t>
      </w:r>
      <w:r w:rsidRPr="00153207">
        <w:rPr>
          <w:rFonts w:eastAsia="FuturaLtPL-Regular" w:cs="Times New Roman"/>
        </w:rPr>
        <w:t>, ale w zbliżonej lokalizacji.</w:t>
      </w:r>
      <w:r w:rsidR="00691EB5" w:rsidRPr="00153207">
        <w:t xml:space="preserve"> </w:t>
      </w:r>
      <w:r w:rsidR="000B3959">
        <w:rPr>
          <w:rFonts w:eastAsia="FuturaLtPL-Regular" w:cs="Times New Roman"/>
        </w:rPr>
        <w:t xml:space="preserve">Teren inwestycji zlokalizowany jest w granicach wsi Somonino. Zgodnie z informacjami </w:t>
      </w:r>
      <w:r w:rsidR="000B3959">
        <w:rPr>
          <w:rFonts w:eastAsia="FuturaLtPL-Regular" w:cs="Times New Roman"/>
        </w:rPr>
        <w:lastRenderedPageBreak/>
        <w:t>umieszczanymi w Biuletynie Informacji Publicznej nie planuje się podobnych inwestycji</w:t>
      </w:r>
      <w:r w:rsidR="000B3959">
        <w:rPr>
          <w:rFonts w:eastAsia="FuturaLtPL-Regular" w:cs="Times New Roman"/>
        </w:rPr>
        <w:br/>
        <w:t xml:space="preserve">w bezpośrednim sąsiedztwie przedmiotowego obszaru inwestycyjnego. W związku z ty mnie dojdzie do akumulacji negatywnych oddziaływań z innymi inwestycjami. </w:t>
      </w:r>
    </w:p>
    <w:p w14:paraId="2E03C46B" w14:textId="3AB20EA3" w:rsidR="00EA7570" w:rsidRDefault="00182B1D" w:rsidP="00CF6CF0">
      <w:pPr>
        <w:pStyle w:val="Nagwek1"/>
        <w:numPr>
          <w:ilvl w:val="0"/>
          <w:numId w:val="1"/>
        </w:numPr>
      </w:pPr>
      <w:bookmarkStart w:id="208" w:name="_Toc500492692"/>
      <w:bookmarkStart w:id="209" w:name="_Toc62671491"/>
      <w:r w:rsidRPr="00B512F4">
        <w:t>OKREŚLENIE POTRZEBY USTANOWIENIA OBSZARU</w:t>
      </w:r>
      <w:r w:rsidR="006A0A98">
        <w:t xml:space="preserve"> </w:t>
      </w:r>
      <w:r w:rsidRPr="00B512F4">
        <w:t>OGRANICZONEGO UŻYTKOWANIA</w:t>
      </w:r>
      <w:bookmarkEnd w:id="208"/>
      <w:bookmarkEnd w:id="209"/>
    </w:p>
    <w:p w14:paraId="4E92D5DF" w14:textId="47228868" w:rsidR="0021171E" w:rsidRPr="00FD0C55" w:rsidRDefault="00BB7F3C" w:rsidP="00C11D09">
      <w:r>
        <w:t>Zgodnie z przepisami zawartymi w ustawie</w:t>
      </w:r>
      <w:r w:rsidRPr="00BB7F3C">
        <w:t xml:space="preserve"> </w:t>
      </w:r>
      <w:r>
        <w:t xml:space="preserve">z dnia 27 kwietnia 2001 r. </w:t>
      </w:r>
      <w:r w:rsidRPr="00BB7F3C">
        <w:rPr>
          <w:i/>
          <w:iCs/>
        </w:rPr>
        <w:t>Prawo ochrony</w:t>
      </w:r>
      <w:r>
        <w:t xml:space="preserve"> </w:t>
      </w:r>
      <w:r w:rsidRPr="00BB7F3C">
        <w:rPr>
          <w:i/>
          <w:iCs/>
        </w:rPr>
        <w:t>środowiska</w:t>
      </w:r>
      <w:r>
        <w:t xml:space="preserve"> jeżeli  z postępowania w sprawie oceny oddziaływania na środowisko, z analizy </w:t>
      </w:r>
      <w:proofErr w:type="spellStart"/>
      <w:r>
        <w:t>porealizacyjnej</w:t>
      </w:r>
      <w:proofErr w:type="spellEnd"/>
      <w:r>
        <w:t xml:space="preserve"> albo z przeglądu ekologicznego wynika, że mimo zastosowania dostępnych rozwiązań technicznych, technologicznych i organizacyjnych nie mogą być dotrzymane standardy jakości środowiska poza terenem zakładu lub innego obiektu, to dla  składowiska odpadów komunalnych tworzy się obszar ograniczonego użytkowania</w:t>
      </w:r>
      <w:r w:rsidR="00EA7570" w:rsidRPr="00B512F4">
        <w:t>.</w:t>
      </w:r>
      <w:r>
        <w:t xml:space="preserve"> Z analiz zawartych</w:t>
      </w:r>
      <w:r>
        <w:br/>
        <w:t xml:space="preserve">w niniejszym raporcie wynika jednak że realizacja i eksploatacja inwestycji nie będzie groziła niedotrzymaniem standardów jakości środowiska. Z tego względu można stwierdzić że nie zachodzi konieczność ustanowienia obszaru ograniczonego użytkowania. </w:t>
      </w:r>
    </w:p>
    <w:p w14:paraId="65889E54" w14:textId="2ADD9336" w:rsidR="00A36EDD" w:rsidRDefault="00072DB0" w:rsidP="00CF6CF0">
      <w:pPr>
        <w:pStyle w:val="Nagwek1"/>
        <w:numPr>
          <w:ilvl w:val="0"/>
          <w:numId w:val="1"/>
        </w:numPr>
      </w:pPr>
      <w:bookmarkStart w:id="210" w:name="_Toc467060350"/>
      <w:bookmarkStart w:id="211" w:name="_Toc62671492"/>
      <w:r w:rsidRPr="00F62959">
        <w:t>ANALIZA MOŻLIWYCH KONFLIKTÓW SPOŁECZNYCH</w:t>
      </w:r>
      <w:bookmarkEnd w:id="210"/>
      <w:bookmarkEnd w:id="211"/>
      <w:r w:rsidRPr="00F62959">
        <w:t xml:space="preserve">  </w:t>
      </w:r>
    </w:p>
    <w:p w14:paraId="26B286A7" w14:textId="01AA66CF" w:rsidR="00A36EDD" w:rsidRPr="00E07C25" w:rsidRDefault="000A768C" w:rsidP="00A36EDD">
      <w:r w:rsidRPr="00E07C25">
        <w:t>Zgodnie z u</w:t>
      </w:r>
      <w:r w:rsidR="00A36EDD" w:rsidRPr="00E07C25">
        <w:t>stawą z dnia 3 października 2008 r. o udostępnianiu informacji o środowisku i jego ochronie, udziale społeczeństwa w ochronie środowiska oraz o ocenach oddziaływania na środowisko, wydanie decyzji dla planowanego przedsięwzięcia mogącego znacząco oddziaływać na środowisko wymaga przeprowadzenia postępowania w sprawie oceny oddziaływania na środowisko.</w:t>
      </w:r>
    </w:p>
    <w:p w14:paraId="6D70D764" w14:textId="2B4DCD47" w:rsidR="00F93051" w:rsidRPr="00E07C25" w:rsidRDefault="00A36EDD" w:rsidP="00A36EDD">
      <w:r w:rsidRPr="00E07C25">
        <w:t xml:space="preserve">Postępowanie w sprawie wydania decyzji o uwarunkowaniach środowiskowych obejmuje także udział społeczeństwa. W trakcie przeprowadzania postępowania raport jest udostępniany </w:t>
      </w:r>
      <w:r w:rsidR="00974898" w:rsidRPr="00E07C25">
        <w:t>do wglądu. Zgodnie z art. 34 wyżej wymienionej</w:t>
      </w:r>
      <w:r w:rsidRPr="00E07C25">
        <w:t xml:space="preserve"> </w:t>
      </w:r>
      <w:r w:rsidR="000A768C" w:rsidRPr="00E07C25">
        <w:t>u</w:t>
      </w:r>
      <w:r w:rsidRPr="00E07C25">
        <w:t>stawy, każdy obywatel ma prawo składania uwag i wniosków w postępowaniu prowadzonym z udziałem s</w:t>
      </w:r>
      <w:r w:rsidR="000A768C" w:rsidRPr="00E07C25">
        <w:t>połeczeństwa. Zgodnie z art. 33</w:t>
      </w:r>
      <w:r w:rsidRPr="00E07C25">
        <w:t xml:space="preserve"> ust. 1 pkt</w:t>
      </w:r>
      <w:r w:rsidR="000A768C" w:rsidRPr="00E07C25">
        <w:t>.</w:t>
      </w:r>
      <w:r w:rsidRPr="00E07C25">
        <w:t xml:space="preserve"> 7 możliwość składania uwag i wniosków wynosi 30 dni.</w:t>
      </w:r>
    </w:p>
    <w:p w14:paraId="31F1784B" w14:textId="11AF0818" w:rsidR="00033C48" w:rsidRDefault="00F93051" w:rsidP="002A0735">
      <w:r w:rsidRPr="00E07C25">
        <w:t xml:space="preserve">Realizacja </w:t>
      </w:r>
      <w:r w:rsidR="00B550EF">
        <w:t xml:space="preserve">inwestycji związanej z przeładunkiem odpadów może nieść za sobą negatywne oddziaływanie związane z emisją zanieczyszczeń oraz nieprzyjemnego zapachu, z tego względu może budzić zrozumiały sprzeciw. </w:t>
      </w:r>
      <w:r w:rsidR="002468E6">
        <w:t xml:space="preserve">Jednak z informacji podanych </w:t>
      </w:r>
      <w:r w:rsidR="002468E6" w:rsidRPr="009F5C73">
        <w:t>przez Inwestora wynika że projektowany zakład będzie spełniał wszystkie normy dot. gospodarki odpadami oraz zapewniona będzie odpowiednia infrastruktura do tego typu przedsięwzięcia. Także przeprowadzone analizy emisji zanieczyszczeń (Załącznik</w:t>
      </w:r>
      <w:r w:rsidR="009F5C73" w:rsidRPr="009F5C73">
        <w:t xml:space="preserve"> 4</w:t>
      </w:r>
      <w:r w:rsidR="002468E6" w:rsidRPr="009F5C73">
        <w:t xml:space="preserve">) oraz emisji hałasu (Załącznik </w:t>
      </w:r>
      <w:r w:rsidR="009F5C73" w:rsidRPr="009F5C73">
        <w:t>3</w:t>
      </w:r>
      <w:r w:rsidR="002468E6" w:rsidRPr="009F5C73">
        <w:t>) wykazały brak przekroczenia dopuszczalnych norm.</w:t>
      </w:r>
      <w:r w:rsidR="002468E6">
        <w:t xml:space="preserve"> </w:t>
      </w:r>
    </w:p>
    <w:p w14:paraId="78656CB9" w14:textId="77777777" w:rsidR="00B550EF" w:rsidRDefault="00B550EF" w:rsidP="002A0735"/>
    <w:p w14:paraId="38F57AD2" w14:textId="12F91348" w:rsidR="00B550EF" w:rsidRPr="000A768C" w:rsidRDefault="00B550EF" w:rsidP="002A0735">
      <w:pPr>
        <w:sectPr w:rsidR="00B550EF" w:rsidRPr="000A768C" w:rsidSect="0062261D">
          <w:pgSz w:w="11906" w:h="16838"/>
          <w:pgMar w:top="1417" w:right="1417" w:bottom="1417" w:left="1417" w:header="567" w:footer="454" w:gutter="0"/>
          <w:cols w:space="708"/>
          <w:titlePg/>
          <w:docGrid w:linePitch="360"/>
        </w:sectPr>
      </w:pPr>
    </w:p>
    <w:p w14:paraId="2A1C42DD" w14:textId="0D799C96" w:rsidR="00AD38E2" w:rsidRDefault="00AD38E2" w:rsidP="00AD38E2">
      <w:pPr>
        <w:pStyle w:val="Nagwek1"/>
        <w:spacing w:before="0" w:after="0"/>
      </w:pPr>
      <w:bookmarkStart w:id="212" w:name="_Toc62671493"/>
      <w:r w:rsidRPr="006600D9">
        <w:lastRenderedPageBreak/>
        <w:t>SPIS RYSUNKÓW</w:t>
      </w:r>
      <w:bookmarkEnd w:id="212"/>
    </w:p>
    <w:p w14:paraId="193DDFD8" w14:textId="767DE9AC" w:rsidR="00AD38E2" w:rsidRDefault="00AD38E2" w:rsidP="00AD38E2">
      <w:pPr>
        <w:pStyle w:val="Spisilustracji"/>
        <w:tabs>
          <w:tab w:val="right" w:leader="dot" w:pos="9060"/>
        </w:tabs>
        <w:spacing w:before="0"/>
        <w:rPr>
          <w:noProof/>
        </w:rPr>
      </w:pPr>
      <w:r>
        <w:fldChar w:fldCharType="begin"/>
      </w:r>
      <w:r>
        <w:instrText xml:space="preserve"> TOC \h \z \c "Rysunek" </w:instrText>
      </w:r>
      <w:r>
        <w:fldChar w:fldCharType="separate"/>
      </w:r>
    </w:p>
    <w:p w14:paraId="132B7B10" w14:textId="424EB64B" w:rsidR="00813D7E" w:rsidRPr="00813D7E" w:rsidRDefault="0051449A" w:rsidP="00813D7E">
      <w:pPr>
        <w:pStyle w:val="Spisilustracji"/>
        <w:tabs>
          <w:tab w:val="right" w:leader="dot" w:pos="9062"/>
        </w:tabs>
        <w:spacing w:before="0"/>
        <w:rPr>
          <w:noProof/>
        </w:rPr>
      </w:pPr>
      <w:r w:rsidRPr="0051449A">
        <w:rPr>
          <w:rFonts w:cs="Times New Roman"/>
          <w:noProof/>
        </w:rPr>
        <w:t xml:space="preserve">Rysunek 1. </w:t>
      </w:r>
      <w:r w:rsidR="00563A07" w:rsidRPr="00563A07">
        <w:rPr>
          <w:rFonts w:cs="Times New Roman"/>
          <w:noProof/>
        </w:rPr>
        <w:t>Lokalizacja działek inwestycyjnych (https://mapy.geoportal.gov.pl</w:t>
      </w:r>
      <w:r w:rsidR="00563A07">
        <w:rPr>
          <w:rFonts w:cs="Times New Roman"/>
          <w:noProof/>
        </w:rPr>
        <w:t xml:space="preserve">/) </w:t>
      </w:r>
      <w:r w:rsidR="00A30195">
        <w:rPr>
          <w:rFonts w:cs="Times New Roman"/>
          <w:noProof/>
        </w:rPr>
        <w:t>////</w:t>
      </w:r>
      <w:r>
        <w:rPr>
          <w:rFonts w:cs="Times New Roman"/>
          <w:noProof/>
        </w:rPr>
        <w:t>…………..1</w:t>
      </w:r>
      <w:r w:rsidR="00A30195">
        <w:rPr>
          <w:rFonts w:cs="Times New Roman"/>
          <w:noProof/>
        </w:rPr>
        <w:t>2</w:t>
      </w:r>
      <w:r>
        <w:rPr>
          <w:rFonts w:cs="Times New Roman"/>
          <w:noProof/>
        </w:rPr>
        <w:br/>
      </w:r>
      <w:r w:rsidR="00E64840" w:rsidRPr="00E64840">
        <w:rPr>
          <w:rFonts w:cs="Times New Roman"/>
          <w:noProof/>
        </w:rPr>
        <w:t>Rysunek</w:t>
      </w:r>
      <w:r w:rsidR="009D7447">
        <w:rPr>
          <w:rFonts w:cs="Times New Roman"/>
          <w:noProof/>
        </w:rPr>
        <w:t xml:space="preserve"> 2.</w:t>
      </w:r>
      <w:r w:rsidR="00746249" w:rsidRPr="00746249">
        <w:rPr>
          <w:rFonts w:cs="Times New Roman"/>
          <w:noProof/>
        </w:rPr>
        <w:t xml:space="preserve"> </w:t>
      </w:r>
      <w:r w:rsidR="00566783" w:rsidRPr="00566783">
        <w:rPr>
          <w:rFonts w:cs="Times New Roman"/>
          <w:noProof/>
        </w:rPr>
        <w:t>Położenie działek inwestycyjnych na tle obszarów chronionych (źródło: opracowanie własne na podstawie https://mapy.geoportal.gov.pl/imap/)</w:t>
      </w:r>
      <w:r w:rsidR="00746249">
        <w:rPr>
          <w:rFonts w:cs="Times New Roman"/>
          <w:noProof/>
        </w:rPr>
        <w:t>........................</w:t>
      </w:r>
      <w:r w:rsidR="009D7447">
        <w:rPr>
          <w:rFonts w:cs="Times New Roman"/>
          <w:noProof/>
        </w:rPr>
        <w:t>.....</w:t>
      </w:r>
      <w:r w:rsidR="00746249">
        <w:rPr>
          <w:rFonts w:cs="Times New Roman"/>
          <w:noProof/>
        </w:rPr>
        <w:t>.........................................</w:t>
      </w:r>
      <w:r w:rsidR="00172EF4">
        <w:rPr>
          <w:rFonts w:cs="Times New Roman"/>
          <w:noProof/>
        </w:rPr>
        <w:t>84</w:t>
      </w:r>
      <w:r w:rsidR="00746249">
        <w:rPr>
          <w:rFonts w:cs="Times New Roman"/>
          <w:noProof/>
        </w:rPr>
        <w:br/>
      </w:r>
      <w:r w:rsidR="00AD38E2" w:rsidRPr="001975D5">
        <w:rPr>
          <w:rFonts w:cs="Times New Roman"/>
          <w:noProof/>
        </w:rPr>
        <w:t xml:space="preserve">Rysunek </w:t>
      </w:r>
      <w:r w:rsidR="009D7447">
        <w:rPr>
          <w:rFonts w:cs="Times New Roman"/>
          <w:noProof/>
        </w:rPr>
        <w:t>3.</w:t>
      </w:r>
      <w:r w:rsidR="00AD38E2" w:rsidRPr="001975D5">
        <w:rPr>
          <w:rFonts w:cs="Times New Roman"/>
          <w:noProof/>
        </w:rPr>
        <w:t xml:space="preserve"> </w:t>
      </w:r>
      <w:r w:rsidR="00566783" w:rsidRPr="00566783">
        <w:rPr>
          <w:rFonts w:cs="Times New Roman"/>
          <w:noProof/>
        </w:rPr>
        <w:t>Korytarze ekologiczne położone w sąsiedztwie terenu inwestycyjnego (źródło: opracowanie własne na podstawie http://mapa.korytarze.pl/)</w:t>
      </w:r>
      <w:r w:rsidR="00AD38E2">
        <w:rPr>
          <w:noProof/>
          <w:webHidden/>
        </w:rPr>
        <w:tab/>
      </w:r>
      <w:r w:rsidR="00172EF4">
        <w:rPr>
          <w:noProof/>
          <w:webHidden/>
        </w:rPr>
        <w:t>85</w:t>
      </w:r>
    </w:p>
    <w:p w14:paraId="06CCEB21" w14:textId="7E651180" w:rsidR="00746249" w:rsidRDefault="00746249" w:rsidP="008953CE"/>
    <w:p w14:paraId="065D4467" w14:textId="3CA3BD59" w:rsidR="00746249" w:rsidRDefault="00746249" w:rsidP="00746249">
      <w:pPr>
        <w:pStyle w:val="Nagwek1"/>
      </w:pPr>
      <w:bookmarkStart w:id="213" w:name="_Toc62671494"/>
      <w:r w:rsidRPr="0086213E">
        <w:t>SP</w:t>
      </w:r>
      <w:r w:rsidRPr="006600D9">
        <w:t>IS FOTOGRAFII</w:t>
      </w:r>
      <w:bookmarkEnd w:id="213"/>
    </w:p>
    <w:p w14:paraId="70A3D246" w14:textId="6BB6B242" w:rsidR="00746249" w:rsidRPr="00746249" w:rsidRDefault="00746249" w:rsidP="00A5041D">
      <w:r w:rsidRPr="00746249">
        <w:t>Fot. 1.</w:t>
      </w:r>
      <w:r w:rsidR="009D7447">
        <w:t xml:space="preserve"> Wid</w:t>
      </w:r>
      <w:r w:rsidR="009D7447" w:rsidRPr="009D7447">
        <w:t>ok na zachodnią część terenu inwestycyjnego</w:t>
      </w:r>
      <w:r w:rsidRPr="00746249">
        <w:t>)</w:t>
      </w:r>
      <w:r>
        <w:t>…………</w:t>
      </w:r>
      <w:r w:rsidR="009D7447">
        <w:t>…………………………………………..22</w:t>
      </w:r>
      <w:r>
        <w:br/>
      </w:r>
      <w:r w:rsidRPr="00746249">
        <w:t xml:space="preserve">Fot. 2. </w:t>
      </w:r>
      <w:r w:rsidR="00986F77" w:rsidRPr="00986F77">
        <w:t xml:space="preserve">Ziemia zarastająca przez gatunki klasy </w:t>
      </w:r>
      <w:r w:rsidR="00986F77" w:rsidRPr="00986F77">
        <w:rPr>
          <w:i/>
          <w:iCs/>
        </w:rPr>
        <w:t>Stellarietea media</w:t>
      </w:r>
      <w:r w:rsidR="00986F77" w:rsidRPr="00986F77">
        <w:t>e</w:t>
      </w:r>
      <w:r w:rsidR="00986F77">
        <w:t>…………………</w:t>
      </w:r>
      <w:r>
        <w:t>……………………...</w:t>
      </w:r>
      <w:r w:rsidR="00986F77">
        <w:t>25</w:t>
      </w:r>
      <w:r>
        <w:br/>
      </w:r>
      <w:r w:rsidRPr="00746249">
        <w:t>Fot. 3.</w:t>
      </w:r>
      <w:r w:rsidR="00986F77" w:rsidRPr="00986F77">
        <w:t xml:space="preserve"> Utwardzony plac po wschodniej stronie zabudowań cegielni</w:t>
      </w:r>
      <w:r w:rsidR="00986F77">
        <w:t>………………….</w:t>
      </w:r>
      <w:r>
        <w:t>…………………..</w:t>
      </w:r>
      <w:r w:rsidR="00986F77">
        <w:t>26</w:t>
      </w:r>
      <w:r w:rsidR="00986F77">
        <w:br/>
      </w:r>
      <w:r w:rsidR="00A5041D">
        <w:t xml:space="preserve">Fot. 4. </w:t>
      </w:r>
      <w:r w:rsidR="00986F77" w:rsidRPr="00986F77">
        <w:t xml:space="preserve">Traworośla z panującym trzcinnikiem piaskowym </w:t>
      </w:r>
      <w:r w:rsidR="00986F77" w:rsidRPr="00986F77">
        <w:rPr>
          <w:i/>
          <w:iCs/>
        </w:rPr>
        <w:t>Calamagrostis epigejos</w:t>
      </w:r>
      <w:r w:rsidR="00986F77" w:rsidRPr="00986F77">
        <w:t xml:space="preserve"> </w:t>
      </w:r>
      <w:r w:rsidR="00A5041D">
        <w:t>……</w:t>
      </w:r>
      <w:r w:rsidR="00D46EDC">
        <w:t>……</w:t>
      </w:r>
      <w:r w:rsidR="00986F77">
        <w:t>..</w:t>
      </w:r>
      <w:r w:rsidR="00A5041D">
        <w:t>……</w:t>
      </w:r>
      <w:r w:rsidR="00986F77">
        <w:t>27</w:t>
      </w:r>
      <w:r w:rsidR="00A5041D">
        <w:br/>
        <w:t xml:space="preserve">Fot. 5. </w:t>
      </w:r>
      <w:r w:rsidR="00986F77" w:rsidRPr="00986F77">
        <w:t>Grunty orne i łąki po północno-wschodniej stronie obszaru realizacji przedsięwzięcia</w:t>
      </w:r>
      <w:r w:rsidR="00986F77">
        <w:t>….28</w:t>
      </w:r>
      <w:r w:rsidR="00986F77">
        <w:br/>
        <w:t xml:space="preserve">Fot. 6. </w:t>
      </w:r>
      <w:r w:rsidR="00986F77" w:rsidRPr="00986F77">
        <w:t>Zadrzewienia w północnej części analizowanego terenu</w:t>
      </w:r>
      <w:r w:rsidR="00986F77">
        <w:t>………………………………………………29</w:t>
      </w:r>
    </w:p>
    <w:p w14:paraId="0DFC5AAE" w14:textId="0F830146" w:rsidR="00AD38E2" w:rsidRPr="00EE3FF5" w:rsidRDefault="00AD38E2" w:rsidP="00AD38E2">
      <w:pPr>
        <w:spacing w:before="0" w:after="0"/>
      </w:pPr>
      <w:r>
        <w:fldChar w:fldCharType="end"/>
      </w:r>
    </w:p>
    <w:p w14:paraId="252F84D4" w14:textId="5D696888" w:rsidR="00AD38E2" w:rsidRDefault="00AD38E2" w:rsidP="00AD38E2">
      <w:pPr>
        <w:pStyle w:val="Nagwek1"/>
      </w:pPr>
      <w:bookmarkStart w:id="214" w:name="_Toc62671495"/>
      <w:r w:rsidRPr="006600D9">
        <w:t>SPIS TABEL</w:t>
      </w:r>
      <w:bookmarkEnd w:id="214"/>
    </w:p>
    <w:p w14:paraId="168F03A1" w14:textId="0720DD5D" w:rsidR="00400847" w:rsidRDefault="00400847">
      <w:pPr>
        <w:pStyle w:val="Spisilustracji"/>
        <w:tabs>
          <w:tab w:val="right" w:leader="dot" w:pos="9062"/>
        </w:tabs>
        <w:rPr>
          <w:rFonts w:asciiTheme="minorHAnsi" w:eastAsiaTheme="minorEastAsia" w:hAnsiTheme="minorHAnsi"/>
          <w:noProof/>
          <w:lang w:eastAsia="pl-PL"/>
        </w:rPr>
      </w:pPr>
      <w:r>
        <w:fldChar w:fldCharType="begin"/>
      </w:r>
      <w:r>
        <w:instrText xml:space="preserve"> TOC \h \z \c "Tabela" </w:instrText>
      </w:r>
      <w:r>
        <w:fldChar w:fldCharType="separate"/>
      </w:r>
      <w:hyperlink w:anchor="_Toc62671835" w:history="1">
        <w:r w:rsidRPr="009E2FD3">
          <w:rPr>
            <w:rStyle w:val="Hipercze"/>
            <w:noProof/>
          </w:rPr>
          <w:t>Tabela 1 Analiza zgodności zamierzonej inwestycji z zapisami MPZP</w:t>
        </w:r>
        <w:r>
          <w:rPr>
            <w:noProof/>
            <w:webHidden/>
          </w:rPr>
          <w:tab/>
        </w:r>
        <w:r>
          <w:rPr>
            <w:noProof/>
            <w:webHidden/>
          </w:rPr>
          <w:fldChar w:fldCharType="begin"/>
        </w:r>
        <w:r>
          <w:rPr>
            <w:noProof/>
            <w:webHidden/>
          </w:rPr>
          <w:instrText xml:space="preserve"> PAGEREF _Toc62671835 \h </w:instrText>
        </w:r>
        <w:r>
          <w:rPr>
            <w:noProof/>
            <w:webHidden/>
          </w:rPr>
        </w:r>
        <w:r>
          <w:rPr>
            <w:noProof/>
            <w:webHidden/>
          </w:rPr>
          <w:fldChar w:fldCharType="separate"/>
        </w:r>
        <w:r>
          <w:rPr>
            <w:noProof/>
            <w:webHidden/>
          </w:rPr>
          <w:t>16</w:t>
        </w:r>
        <w:r>
          <w:rPr>
            <w:noProof/>
            <w:webHidden/>
          </w:rPr>
          <w:fldChar w:fldCharType="end"/>
        </w:r>
      </w:hyperlink>
    </w:p>
    <w:p w14:paraId="078AEC2B" w14:textId="1D47F58B" w:rsidR="00400847" w:rsidRDefault="00400847">
      <w:pPr>
        <w:pStyle w:val="Spisilustracji"/>
        <w:tabs>
          <w:tab w:val="right" w:leader="dot" w:pos="9062"/>
        </w:tabs>
        <w:rPr>
          <w:rFonts w:asciiTheme="minorHAnsi" w:eastAsiaTheme="minorEastAsia" w:hAnsiTheme="minorHAnsi"/>
          <w:noProof/>
          <w:lang w:eastAsia="pl-PL"/>
        </w:rPr>
      </w:pPr>
      <w:hyperlink w:anchor="_Toc62671836" w:history="1">
        <w:r w:rsidRPr="009E2FD3">
          <w:rPr>
            <w:rStyle w:val="Hipercze"/>
            <w:noProof/>
          </w:rPr>
          <w:t>Tabela 2 Wyszczególnienie rodzajów odpadów komunalnych przewidzianych do magazynowania wraz z  ilościami poszczególnych rodzajów odpadów, które mogą być magazynowane w tym samym czasie oraz w okresie roku</w:t>
        </w:r>
        <w:r>
          <w:rPr>
            <w:noProof/>
            <w:webHidden/>
          </w:rPr>
          <w:tab/>
        </w:r>
        <w:r>
          <w:rPr>
            <w:noProof/>
            <w:webHidden/>
          </w:rPr>
          <w:fldChar w:fldCharType="begin"/>
        </w:r>
        <w:r>
          <w:rPr>
            <w:noProof/>
            <w:webHidden/>
          </w:rPr>
          <w:instrText xml:space="preserve"> PAGEREF _Toc62671836 \h </w:instrText>
        </w:r>
        <w:r>
          <w:rPr>
            <w:noProof/>
            <w:webHidden/>
          </w:rPr>
        </w:r>
        <w:r>
          <w:rPr>
            <w:noProof/>
            <w:webHidden/>
          </w:rPr>
          <w:fldChar w:fldCharType="separate"/>
        </w:r>
        <w:r>
          <w:rPr>
            <w:noProof/>
            <w:webHidden/>
          </w:rPr>
          <w:t>21</w:t>
        </w:r>
        <w:r>
          <w:rPr>
            <w:noProof/>
            <w:webHidden/>
          </w:rPr>
          <w:fldChar w:fldCharType="end"/>
        </w:r>
      </w:hyperlink>
    </w:p>
    <w:p w14:paraId="7792D554" w14:textId="041DB7E0" w:rsidR="00400847" w:rsidRDefault="00400847">
      <w:pPr>
        <w:pStyle w:val="Spisilustracji"/>
        <w:tabs>
          <w:tab w:val="right" w:leader="dot" w:pos="9062"/>
        </w:tabs>
        <w:rPr>
          <w:rFonts w:asciiTheme="minorHAnsi" w:eastAsiaTheme="minorEastAsia" w:hAnsiTheme="minorHAnsi"/>
          <w:noProof/>
          <w:lang w:eastAsia="pl-PL"/>
        </w:rPr>
      </w:pPr>
      <w:hyperlink w:anchor="_Toc62671837" w:history="1">
        <w:r w:rsidRPr="009E2FD3">
          <w:rPr>
            <w:rStyle w:val="Hipercze"/>
            <w:noProof/>
          </w:rPr>
          <w:t>Tabela 3 Wyszczególnienie rodzajów odpadów innych niż komunalne przewidzianych do zbierania wraz z  ilościami poszczególnych rodzajów odpadów, które mogą być magazynowane w tym samym czasie oraz w okresie roku</w:t>
        </w:r>
        <w:r>
          <w:rPr>
            <w:noProof/>
            <w:webHidden/>
          </w:rPr>
          <w:tab/>
        </w:r>
        <w:r>
          <w:rPr>
            <w:noProof/>
            <w:webHidden/>
          </w:rPr>
          <w:fldChar w:fldCharType="begin"/>
        </w:r>
        <w:r>
          <w:rPr>
            <w:noProof/>
            <w:webHidden/>
          </w:rPr>
          <w:instrText xml:space="preserve"> PAGEREF _Toc62671837 \h </w:instrText>
        </w:r>
        <w:r>
          <w:rPr>
            <w:noProof/>
            <w:webHidden/>
          </w:rPr>
        </w:r>
        <w:r>
          <w:rPr>
            <w:noProof/>
            <w:webHidden/>
          </w:rPr>
          <w:fldChar w:fldCharType="separate"/>
        </w:r>
        <w:r>
          <w:rPr>
            <w:noProof/>
            <w:webHidden/>
          </w:rPr>
          <w:t>28</w:t>
        </w:r>
        <w:r>
          <w:rPr>
            <w:noProof/>
            <w:webHidden/>
          </w:rPr>
          <w:fldChar w:fldCharType="end"/>
        </w:r>
      </w:hyperlink>
    </w:p>
    <w:p w14:paraId="570F020F" w14:textId="25EEA851" w:rsidR="00400847" w:rsidRDefault="00400847">
      <w:pPr>
        <w:pStyle w:val="Spisilustracji"/>
        <w:tabs>
          <w:tab w:val="right" w:leader="dot" w:pos="9062"/>
        </w:tabs>
        <w:rPr>
          <w:rFonts w:asciiTheme="minorHAnsi" w:eastAsiaTheme="minorEastAsia" w:hAnsiTheme="minorHAnsi"/>
          <w:noProof/>
          <w:lang w:eastAsia="pl-PL"/>
        </w:rPr>
      </w:pPr>
      <w:hyperlink w:anchor="_Toc62671838" w:history="1">
        <w:r w:rsidRPr="009E2FD3">
          <w:rPr>
            <w:rStyle w:val="Hipercze"/>
            <w:noProof/>
          </w:rPr>
          <w:t>Tabela 4 Wyszczególnienie rodzajów odpadów przewidzianych do przetwarzania</w:t>
        </w:r>
        <w:r>
          <w:rPr>
            <w:noProof/>
            <w:webHidden/>
          </w:rPr>
          <w:tab/>
        </w:r>
        <w:r>
          <w:rPr>
            <w:noProof/>
            <w:webHidden/>
          </w:rPr>
          <w:fldChar w:fldCharType="begin"/>
        </w:r>
        <w:r>
          <w:rPr>
            <w:noProof/>
            <w:webHidden/>
          </w:rPr>
          <w:instrText xml:space="preserve"> PAGEREF _Toc62671838 \h </w:instrText>
        </w:r>
        <w:r>
          <w:rPr>
            <w:noProof/>
            <w:webHidden/>
          </w:rPr>
        </w:r>
        <w:r>
          <w:rPr>
            <w:noProof/>
            <w:webHidden/>
          </w:rPr>
          <w:fldChar w:fldCharType="separate"/>
        </w:r>
        <w:r>
          <w:rPr>
            <w:noProof/>
            <w:webHidden/>
          </w:rPr>
          <w:t>78</w:t>
        </w:r>
        <w:r>
          <w:rPr>
            <w:noProof/>
            <w:webHidden/>
          </w:rPr>
          <w:fldChar w:fldCharType="end"/>
        </w:r>
      </w:hyperlink>
    </w:p>
    <w:p w14:paraId="75CECDBE" w14:textId="4B9D2BA0" w:rsidR="00400847" w:rsidRDefault="00400847">
      <w:pPr>
        <w:pStyle w:val="Spisilustracji"/>
        <w:tabs>
          <w:tab w:val="right" w:leader="dot" w:pos="9062"/>
        </w:tabs>
        <w:rPr>
          <w:rFonts w:asciiTheme="minorHAnsi" w:eastAsiaTheme="minorEastAsia" w:hAnsiTheme="minorHAnsi"/>
          <w:noProof/>
          <w:lang w:eastAsia="pl-PL"/>
        </w:rPr>
      </w:pPr>
      <w:hyperlink w:anchor="_Toc62671839" w:history="1">
        <w:r w:rsidRPr="009E2FD3">
          <w:rPr>
            <w:rStyle w:val="Hipercze"/>
            <w:noProof/>
          </w:rPr>
          <w:t>Tabela 5 Klasyfikacja przetwarzanych  odpadów w ramach planowanego przedsięwzięcia oraz miejsce i sposób ich magazynowania</w:t>
        </w:r>
        <w:r>
          <w:rPr>
            <w:noProof/>
            <w:webHidden/>
          </w:rPr>
          <w:tab/>
        </w:r>
        <w:r>
          <w:rPr>
            <w:noProof/>
            <w:webHidden/>
          </w:rPr>
          <w:fldChar w:fldCharType="begin"/>
        </w:r>
        <w:r>
          <w:rPr>
            <w:noProof/>
            <w:webHidden/>
          </w:rPr>
          <w:instrText xml:space="preserve"> PAGEREF _Toc62671839 \h </w:instrText>
        </w:r>
        <w:r>
          <w:rPr>
            <w:noProof/>
            <w:webHidden/>
          </w:rPr>
        </w:r>
        <w:r>
          <w:rPr>
            <w:noProof/>
            <w:webHidden/>
          </w:rPr>
          <w:fldChar w:fldCharType="separate"/>
        </w:r>
        <w:r>
          <w:rPr>
            <w:noProof/>
            <w:webHidden/>
          </w:rPr>
          <w:t>79</w:t>
        </w:r>
        <w:r>
          <w:rPr>
            <w:noProof/>
            <w:webHidden/>
          </w:rPr>
          <w:fldChar w:fldCharType="end"/>
        </w:r>
      </w:hyperlink>
    </w:p>
    <w:p w14:paraId="19B7D921" w14:textId="32AF83A6" w:rsidR="00400847" w:rsidRDefault="00400847">
      <w:pPr>
        <w:pStyle w:val="Spisilustracji"/>
        <w:tabs>
          <w:tab w:val="right" w:leader="dot" w:pos="9062"/>
        </w:tabs>
        <w:rPr>
          <w:rFonts w:asciiTheme="minorHAnsi" w:eastAsiaTheme="minorEastAsia" w:hAnsiTheme="minorHAnsi"/>
          <w:noProof/>
          <w:lang w:eastAsia="pl-PL"/>
        </w:rPr>
      </w:pPr>
      <w:hyperlink w:anchor="_Toc62671840" w:history="1">
        <w:r w:rsidRPr="009E2FD3">
          <w:rPr>
            <w:rStyle w:val="Hipercze"/>
            <w:noProof/>
          </w:rPr>
          <w:t>Tabela 6 Masa odpadów poddawanych przetwarzaniu w okresie roku</w:t>
        </w:r>
        <w:r>
          <w:rPr>
            <w:noProof/>
            <w:webHidden/>
          </w:rPr>
          <w:tab/>
        </w:r>
        <w:r>
          <w:rPr>
            <w:noProof/>
            <w:webHidden/>
          </w:rPr>
          <w:fldChar w:fldCharType="begin"/>
        </w:r>
        <w:r>
          <w:rPr>
            <w:noProof/>
            <w:webHidden/>
          </w:rPr>
          <w:instrText xml:space="preserve"> PAGEREF _Toc62671840 \h </w:instrText>
        </w:r>
        <w:r>
          <w:rPr>
            <w:noProof/>
            <w:webHidden/>
          </w:rPr>
        </w:r>
        <w:r>
          <w:rPr>
            <w:noProof/>
            <w:webHidden/>
          </w:rPr>
          <w:fldChar w:fldCharType="separate"/>
        </w:r>
        <w:r>
          <w:rPr>
            <w:noProof/>
            <w:webHidden/>
          </w:rPr>
          <w:t>80</w:t>
        </w:r>
        <w:r>
          <w:rPr>
            <w:noProof/>
            <w:webHidden/>
          </w:rPr>
          <w:fldChar w:fldCharType="end"/>
        </w:r>
      </w:hyperlink>
    </w:p>
    <w:p w14:paraId="3D117811" w14:textId="457B7524" w:rsidR="00400847" w:rsidRDefault="00400847">
      <w:pPr>
        <w:pStyle w:val="Spisilustracji"/>
        <w:tabs>
          <w:tab w:val="right" w:leader="dot" w:pos="9062"/>
        </w:tabs>
        <w:rPr>
          <w:rFonts w:asciiTheme="minorHAnsi" w:eastAsiaTheme="minorEastAsia" w:hAnsiTheme="minorHAnsi"/>
          <w:noProof/>
          <w:lang w:eastAsia="pl-PL"/>
        </w:rPr>
      </w:pPr>
      <w:hyperlink w:anchor="_Toc62671841" w:history="1">
        <w:r w:rsidRPr="009E2FD3">
          <w:rPr>
            <w:rStyle w:val="Hipercze"/>
            <w:noProof/>
          </w:rPr>
          <w:t>Tabela 7 Maksymalna masa odpadów planowanych do przetwarzania  magazynowana w tym samym czasie</w:t>
        </w:r>
        <w:r>
          <w:rPr>
            <w:noProof/>
            <w:webHidden/>
          </w:rPr>
          <w:tab/>
        </w:r>
        <w:r>
          <w:rPr>
            <w:noProof/>
            <w:webHidden/>
          </w:rPr>
          <w:fldChar w:fldCharType="begin"/>
        </w:r>
        <w:r>
          <w:rPr>
            <w:noProof/>
            <w:webHidden/>
          </w:rPr>
          <w:instrText xml:space="preserve"> PAGEREF _Toc62671841 \h </w:instrText>
        </w:r>
        <w:r>
          <w:rPr>
            <w:noProof/>
            <w:webHidden/>
          </w:rPr>
        </w:r>
        <w:r>
          <w:rPr>
            <w:noProof/>
            <w:webHidden/>
          </w:rPr>
          <w:fldChar w:fldCharType="separate"/>
        </w:r>
        <w:r>
          <w:rPr>
            <w:noProof/>
            <w:webHidden/>
          </w:rPr>
          <w:t>81</w:t>
        </w:r>
        <w:r>
          <w:rPr>
            <w:noProof/>
            <w:webHidden/>
          </w:rPr>
          <w:fldChar w:fldCharType="end"/>
        </w:r>
      </w:hyperlink>
    </w:p>
    <w:p w14:paraId="6237FD0A" w14:textId="0A24E808" w:rsidR="00400847" w:rsidRDefault="00400847">
      <w:pPr>
        <w:pStyle w:val="Spisilustracji"/>
        <w:tabs>
          <w:tab w:val="right" w:leader="dot" w:pos="9062"/>
        </w:tabs>
        <w:rPr>
          <w:rFonts w:asciiTheme="minorHAnsi" w:eastAsiaTheme="minorEastAsia" w:hAnsiTheme="minorHAnsi"/>
          <w:noProof/>
          <w:lang w:eastAsia="pl-PL"/>
        </w:rPr>
      </w:pPr>
      <w:hyperlink w:anchor="_Toc62671842" w:history="1">
        <w:r w:rsidRPr="009E2FD3">
          <w:rPr>
            <w:rStyle w:val="Hipercze"/>
            <w:noProof/>
          </w:rPr>
          <w:t>Tabela 8 Maksymalna masa odpadów powstających w ramach przetwarzania  magazynowana w tym samym czasie</w:t>
        </w:r>
        <w:r>
          <w:rPr>
            <w:noProof/>
            <w:webHidden/>
          </w:rPr>
          <w:tab/>
        </w:r>
        <w:r>
          <w:rPr>
            <w:noProof/>
            <w:webHidden/>
          </w:rPr>
          <w:fldChar w:fldCharType="begin"/>
        </w:r>
        <w:r>
          <w:rPr>
            <w:noProof/>
            <w:webHidden/>
          </w:rPr>
          <w:instrText xml:space="preserve"> PAGEREF _Toc62671842 \h </w:instrText>
        </w:r>
        <w:r>
          <w:rPr>
            <w:noProof/>
            <w:webHidden/>
          </w:rPr>
        </w:r>
        <w:r>
          <w:rPr>
            <w:noProof/>
            <w:webHidden/>
          </w:rPr>
          <w:fldChar w:fldCharType="separate"/>
        </w:r>
        <w:r>
          <w:rPr>
            <w:noProof/>
            <w:webHidden/>
          </w:rPr>
          <w:t>82</w:t>
        </w:r>
        <w:r>
          <w:rPr>
            <w:noProof/>
            <w:webHidden/>
          </w:rPr>
          <w:fldChar w:fldCharType="end"/>
        </w:r>
      </w:hyperlink>
    </w:p>
    <w:p w14:paraId="18F352CF" w14:textId="29DCC454" w:rsidR="00400847" w:rsidRDefault="00400847">
      <w:pPr>
        <w:pStyle w:val="Spisilustracji"/>
        <w:tabs>
          <w:tab w:val="right" w:leader="dot" w:pos="9062"/>
        </w:tabs>
        <w:rPr>
          <w:rFonts w:asciiTheme="minorHAnsi" w:eastAsiaTheme="minorEastAsia" w:hAnsiTheme="minorHAnsi"/>
          <w:noProof/>
          <w:lang w:eastAsia="pl-PL"/>
        </w:rPr>
      </w:pPr>
      <w:hyperlink w:anchor="_Toc62671843" w:history="1">
        <w:r w:rsidRPr="009E2FD3">
          <w:rPr>
            <w:rStyle w:val="Hipercze"/>
            <w:noProof/>
          </w:rPr>
          <w:t>Tabela 9 Maksymalna masa odpadów planowanych do przetwarzania  magazynowana w ciągu roku</w:t>
        </w:r>
        <w:r>
          <w:rPr>
            <w:noProof/>
            <w:webHidden/>
          </w:rPr>
          <w:tab/>
        </w:r>
        <w:r>
          <w:rPr>
            <w:noProof/>
            <w:webHidden/>
          </w:rPr>
          <w:fldChar w:fldCharType="begin"/>
        </w:r>
        <w:r>
          <w:rPr>
            <w:noProof/>
            <w:webHidden/>
          </w:rPr>
          <w:instrText xml:space="preserve"> PAGEREF _Toc62671843 \h </w:instrText>
        </w:r>
        <w:r>
          <w:rPr>
            <w:noProof/>
            <w:webHidden/>
          </w:rPr>
        </w:r>
        <w:r>
          <w:rPr>
            <w:noProof/>
            <w:webHidden/>
          </w:rPr>
          <w:fldChar w:fldCharType="separate"/>
        </w:r>
        <w:r>
          <w:rPr>
            <w:noProof/>
            <w:webHidden/>
          </w:rPr>
          <w:t>83</w:t>
        </w:r>
        <w:r>
          <w:rPr>
            <w:noProof/>
            <w:webHidden/>
          </w:rPr>
          <w:fldChar w:fldCharType="end"/>
        </w:r>
      </w:hyperlink>
    </w:p>
    <w:p w14:paraId="49BC9170" w14:textId="3326EC23" w:rsidR="00400847" w:rsidRDefault="00400847">
      <w:pPr>
        <w:pStyle w:val="Spisilustracji"/>
        <w:tabs>
          <w:tab w:val="right" w:leader="dot" w:pos="9062"/>
        </w:tabs>
        <w:rPr>
          <w:rFonts w:asciiTheme="minorHAnsi" w:eastAsiaTheme="minorEastAsia" w:hAnsiTheme="minorHAnsi"/>
          <w:noProof/>
          <w:lang w:eastAsia="pl-PL"/>
        </w:rPr>
      </w:pPr>
      <w:hyperlink w:anchor="_Toc62671844" w:history="1">
        <w:r w:rsidRPr="009E2FD3">
          <w:rPr>
            <w:rStyle w:val="Hipercze"/>
            <w:noProof/>
          </w:rPr>
          <w:t>Tabela 10 Maksymalna masa odpadów powstających w ramach przetwarzania   magazynowana w ciągu roku</w:t>
        </w:r>
        <w:r>
          <w:rPr>
            <w:noProof/>
            <w:webHidden/>
          </w:rPr>
          <w:tab/>
        </w:r>
        <w:r>
          <w:rPr>
            <w:noProof/>
            <w:webHidden/>
          </w:rPr>
          <w:fldChar w:fldCharType="begin"/>
        </w:r>
        <w:r>
          <w:rPr>
            <w:noProof/>
            <w:webHidden/>
          </w:rPr>
          <w:instrText xml:space="preserve"> PAGEREF _Toc62671844 \h </w:instrText>
        </w:r>
        <w:r>
          <w:rPr>
            <w:noProof/>
            <w:webHidden/>
          </w:rPr>
        </w:r>
        <w:r>
          <w:rPr>
            <w:noProof/>
            <w:webHidden/>
          </w:rPr>
          <w:fldChar w:fldCharType="separate"/>
        </w:r>
        <w:r>
          <w:rPr>
            <w:noProof/>
            <w:webHidden/>
          </w:rPr>
          <w:t>83</w:t>
        </w:r>
        <w:r>
          <w:rPr>
            <w:noProof/>
            <w:webHidden/>
          </w:rPr>
          <w:fldChar w:fldCharType="end"/>
        </w:r>
      </w:hyperlink>
    </w:p>
    <w:p w14:paraId="62243F0A" w14:textId="0345D0CC" w:rsidR="00400847" w:rsidRDefault="00400847">
      <w:pPr>
        <w:pStyle w:val="Spisilustracji"/>
        <w:tabs>
          <w:tab w:val="right" w:leader="dot" w:pos="9062"/>
        </w:tabs>
        <w:rPr>
          <w:rFonts w:asciiTheme="minorHAnsi" w:eastAsiaTheme="minorEastAsia" w:hAnsiTheme="minorHAnsi"/>
          <w:noProof/>
          <w:lang w:eastAsia="pl-PL"/>
        </w:rPr>
      </w:pPr>
      <w:hyperlink w:anchor="_Toc62671845" w:history="1">
        <w:r w:rsidRPr="009E2FD3">
          <w:rPr>
            <w:rStyle w:val="Hipercze"/>
            <w:noProof/>
          </w:rPr>
          <w:t>Tabela 11 Lokalizacja obszarowych form ochrony przyrody w odległości nie przekraczającej 5 km od planowanej</w:t>
        </w:r>
        <w:r>
          <w:rPr>
            <w:noProof/>
            <w:webHidden/>
          </w:rPr>
          <w:tab/>
        </w:r>
        <w:r>
          <w:rPr>
            <w:noProof/>
            <w:webHidden/>
          </w:rPr>
          <w:fldChar w:fldCharType="begin"/>
        </w:r>
        <w:r>
          <w:rPr>
            <w:noProof/>
            <w:webHidden/>
          </w:rPr>
          <w:instrText xml:space="preserve"> PAGEREF _Toc62671845 \h </w:instrText>
        </w:r>
        <w:r>
          <w:rPr>
            <w:noProof/>
            <w:webHidden/>
          </w:rPr>
        </w:r>
        <w:r>
          <w:rPr>
            <w:noProof/>
            <w:webHidden/>
          </w:rPr>
          <w:fldChar w:fldCharType="separate"/>
        </w:r>
        <w:r>
          <w:rPr>
            <w:noProof/>
            <w:webHidden/>
          </w:rPr>
          <w:t>84</w:t>
        </w:r>
        <w:r>
          <w:rPr>
            <w:noProof/>
            <w:webHidden/>
          </w:rPr>
          <w:fldChar w:fldCharType="end"/>
        </w:r>
      </w:hyperlink>
    </w:p>
    <w:p w14:paraId="23935C2B" w14:textId="57416F05" w:rsidR="00400847" w:rsidRDefault="00400847">
      <w:pPr>
        <w:pStyle w:val="Spisilustracji"/>
        <w:tabs>
          <w:tab w:val="right" w:leader="dot" w:pos="9062"/>
        </w:tabs>
        <w:rPr>
          <w:rFonts w:asciiTheme="minorHAnsi" w:eastAsiaTheme="minorEastAsia" w:hAnsiTheme="minorHAnsi"/>
          <w:noProof/>
          <w:lang w:eastAsia="pl-PL"/>
        </w:rPr>
      </w:pPr>
      <w:hyperlink w:anchor="_Toc62671846" w:history="1">
        <w:r w:rsidRPr="009E2FD3">
          <w:rPr>
            <w:rStyle w:val="Hipercze"/>
            <w:noProof/>
          </w:rPr>
          <w:t>Tabela 12 Wyniki inwentaryzacji ornitofauny (gatunki stwierdzone na analizowanym obszarze)</w:t>
        </w:r>
        <w:r>
          <w:rPr>
            <w:noProof/>
            <w:webHidden/>
          </w:rPr>
          <w:tab/>
        </w:r>
        <w:r>
          <w:rPr>
            <w:noProof/>
            <w:webHidden/>
          </w:rPr>
          <w:fldChar w:fldCharType="begin"/>
        </w:r>
        <w:r>
          <w:rPr>
            <w:noProof/>
            <w:webHidden/>
          </w:rPr>
          <w:instrText xml:space="preserve"> PAGEREF _Toc62671846 \h </w:instrText>
        </w:r>
        <w:r>
          <w:rPr>
            <w:noProof/>
            <w:webHidden/>
          </w:rPr>
        </w:r>
        <w:r>
          <w:rPr>
            <w:noProof/>
            <w:webHidden/>
          </w:rPr>
          <w:fldChar w:fldCharType="separate"/>
        </w:r>
        <w:r>
          <w:rPr>
            <w:noProof/>
            <w:webHidden/>
          </w:rPr>
          <w:t>95</w:t>
        </w:r>
        <w:r>
          <w:rPr>
            <w:noProof/>
            <w:webHidden/>
          </w:rPr>
          <w:fldChar w:fldCharType="end"/>
        </w:r>
      </w:hyperlink>
    </w:p>
    <w:p w14:paraId="6743A8EC" w14:textId="373D00EB" w:rsidR="00400847" w:rsidRDefault="00400847">
      <w:pPr>
        <w:pStyle w:val="Spisilustracji"/>
        <w:tabs>
          <w:tab w:val="right" w:leader="dot" w:pos="9062"/>
        </w:tabs>
        <w:rPr>
          <w:rFonts w:asciiTheme="minorHAnsi" w:eastAsiaTheme="minorEastAsia" w:hAnsiTheme="minorHAnsi"/>
          <w:noProof/>
          <w:lang w:eastAsia="pl-PL"/>
        </w:rPr>
      </w:pPr>
      <w:hyperlink w:anchor="_Toc62671847" w:history="1">
        <w:r w:rsidRPr="009E2FD3">
          <w:rPr>
            <w:rStyle w:val="Hipercze"/>
            <w:noProof/>
          </w:rPr>
          <w:t>Tabela 13 Wskaźniki emisji z silników wysokoprężnych (Diesla) w maszynach budowlanych</w:t>
        </w:r>
        <w:r>
          <w:rPr>
            <w:noProof/>
            <w:webHidden/>
          </w:rPr>
          <w:tab/>
        </w:r>
        <w:r>
          <w:rPr>
            <w:noProof/>
            <w:webHidden/>
          </w:rPr>
          <w:fldChar w:fldCharType="begin"/>
        </w:r>
        <w:r>
          <w:rPr>
            <w:noProof/>
            <w:webHidden/>
          </w:rPr>
          <w:instrText xml:space="preserve"> PAGEREF _Toc62671847 \h </w:instrText>
        </w:r>
        <w:r>
          <w:rPr>
            <w:noProof/>
            <w:webHidden/>
          </w:rPr>
        </w:r>
        <w:r>
          <w:rPr>
            <w:noProof/>
            <w:webHidden/>
          </w:rPr>
          <w:fldChar w:fldCharType="separate"/>
        </w:r>
        <w:r>
          <w:rPr>
            <w:noProof/>
            <w:webHidden/>
          </w:rPr>
          <w:t>102</w:t>
        </w:r>
        <w:r>
          <w:rPr>
            <w:noProof/>
            <w:webHidden/>
          </w:rPr>
          <w:fldChar w:fldCharType="end"/>
        </w:r>
      </w:hyperlink>
    </w:p>
    <w:p w14:paraId="29B454A1" w14:textId="72F825BD" w:rsidR="00400847" w:rsidRDefault="00400847">
      <w:pPr>
        <w:pStyle w:val="Spisilustracji"/>
        <w:tabs>
          <w:tab w:val="right" w:leader="dot" w:pos="9062"/>
        </w:tabs>
        <w:rPr>
          <w:rFonts w:asciiTheme="minorHAnsi" w:eastAsiaTheme="minorEastAsia" w:hAnsiTheme="minorHAnsi"/>
          <w:noProof/>
          <w:lang w:eastAsia="pl-PL"/>
        </w:rPr>
      </w:pPr>
      <w:hyperlink w:anchor="_Toc62671848" w:history="1">
        <w:r w:rsidRPr="009E2FD3">
          <w:rPr>
            <w:rStyle w:val="Hipercze"/>
            <w:noProof/>
          </w:rPr>
          <w:t>Tabela 14 Emisja  zanieczyszczeń z maszyn roboczych</w:t>
        </w:r>
        <w:r>
          <w:rPr>
            <w:noProof/>
            <w:webHidden/>
          </w:rPr>
          <w:tab/>
        </w:r>
        <w:r>
          <w:rPr>
            <w:noProof/>
            <w:webHidden/>
          </w:rPr>
          <w:fldChar w:fldCharType="begin"/>
        </w:r>
        <w:r>
          <w:rPr>
            <w:noProof/>
            <w:webHidden/>
          </w:rPr>
          <w:instrText xml:space="preserve"> PAGEREF _Toc62671848 \h </w:instrText>
        </w:r>
        <w:r>
          <w:rPr>
            <w:noProof/>
            <w:webHidden/>
          </w:rPr>
        </w:r>
        <w:r>
          <w:rPr>
            <w:noProof/>
            <w:webHidden/>
          </w:rPr>
          <w:fldChar w:fldCharType="separate"/>
        </w:r>
        <w:r>
          <w:rPr>
            <w:noProof/>
            <w:webHidden/>
          </w:rPr>
          <w:t>102</w:t>
        </w:r>
        <w:r>
          <w:rPr>
            <w:noProof/>
            <w:webHidden/>
          </w:rPr>
          <w:fldChar w:fldCharType="end"/>
        </w:r>
      </w:hyperlink>
    </w:p>
    <w:p w14:paraId="061F77BD" w14:textId="1AFDB852" w:rsidR="00400847" w:rsidRDefault="00400847">
      <w:pPr>
        <w:pStyle w:val="Spisilustracji"/>
        <w:tabs>
          <w:tab w:val="right" w:leader="dot" w:pos="9062"/>
        </w:tabs>
        <w:rPr>
          <w:rFonts w:asciiTheme="minorHAnsi" w:eastAsiaTheme="minorEastAsia" w:hAnsiTheme="minorHAnsi"/>
          <w:noProof/>
          <w:lang w:eastAsia="pl-PL"/>
        </w:rPr>
      </w:pPr>
      <w:hyperlink w:anchor="_Toc62671849" w:history="1">
        <w:r w:rsidRPr="009E2FD3">
          <w:rPr>
            <w:rStyle w:val="Hipercze"/>
            <w:noProof/>
          </w:rPr>
          <w:t>Tabela 15 Wskaźniki emisji substancji zanieczyszczających</w:t>
        </w:r>
        <w:r>
          <w:rPr>
            <w:noProof/>
            <w:webHidden/>
          </w:rPr>
          <w:tab/>
        </w:r>
        <w:r>
          <w:rPr>
            <w:noProof/>
            <w:webHidden/>
          </w:rPr>
          <w:fldChar w:fldCharType="begin"/>
        </w:r>
        <w:r>
          <w:rPr>
            <w:noProof/>
            <w:webHidden/>
          </w:rPr>
          <w:instrText xml:space="preserve"> PAGEREF _Toc62671849 \h </w:instrText>
        </w:r>
        <w:r>
          <w:rPr>
            <w:noProof/>
            <w:webHidden/>
          </w:rPr>
        </w:r>
        <w:r>
          <w:rPr>
            <w:noProof/>
            <w:webHidden/>
          </w:rPr>
          <w:fldChar w:fldCharType="separate"/>
        </w:r>
        <w:r>
          <w:rPr>
            <w:noProof/>
            <w:webHidden/>
          </w:rPr>
          <w:t>103</w:t>
        </w:r>
        <w:r>
          <w:rPr>
            <w:noProof/>
            <w:webHidden/>
          </w:rPr>
          <w:fldChar w:fldCharType="end"/>
        </w:r>
      </w:hyperlink>
    </w:p>
    <w:p w14:paraId="00413993" w14:textId="738C9B70" w:rsidR="00400847" w:rsidRDefault="00400847">
      <w:pPr>
        <w:pStyle w:val="Spisilustracji"/>
        <w:tabs>
          <w:tab w:val="right" w:leader="dot" w:pos="9062"/>
        </w:tabs>
        <w:rPr>
          <w:rFonts w:asciiTheme="minorHAnsi" w:eastAsiaTheme="minorEastAsia" w:hAnsiTheme="minorHAnsi"/>
          <w:noProof/>
          <w:lang w:eastAsia="pl-PL"/>
        </w:rPr>
      </w:pPr>
      <w:hyperlink w:anchor="_Toc62671850" w:history="1">
        <w:r w:rsidRPr="009E2FD3">
          <w:rPr>
            <w:rStyle w:val="Hipercze"/>
            <w:noProof/>
          </w:rPr>
          <w:t>Tabela 16 Emisji z ruchu pojazdów po terenie budowy</w:t>
        </w:r>
        <w:r>
          <w:rPr>
            <w:noProof/>
            <w:webHidden/>
          </w:rPr>
          <w:tab/>
        </w:r>
        <w:r>
          <w:rPr>
            <w:noProof/>
            <w:webHidden/>
          </w:rPr>
          <w:fldChar w:fldCharType="begin"/>
        </w:r>
        <w:r>
          <w:rPr>
            <w:noProof/>
            <w:webHidden/>
          </w:rPr>
          <w:instrText xml:space="preserve"> PAGEREF _Toc62671850 \h </w:instrText>
        </w:r>
        <w:r>
          <w:rPr>
            <w:noProof/>
            <w:webHidden/>
          </w:rPr>
        </w:r>
        <w:r>
          <w:rPr>
            <w:noProof/>
            <w:webHidden/>
          </w:rPr>
          <w:fldChar w:fldCharType="separate"/>
        </w:r>
        <w:r>
          <w:rPr>
            <w:noProof/>
            <w:webHidden/>
          </w:rPr>
          <w:t>103</w:t>
        </w:r>
        <w:r>
          <w:rPr>
            <w:noProof/>
            <w:webHidden/>
          </w:rPr>
          <w:fldChar w:fldCharType="end"/>
        </w:r>
      </w:hyperlink>
    </w:p>
    <w:p w14:paraId="614A5A72" w14:textId="6B0D4473" w:rsidR="00400847" w:rsidRDefault="00400847">
      <w:pPr>
        <w:pStyle w:val="Spisilustracji"/>
        <w:tabs>
          <w:tab w:val="right" w:leader="dot" w:pos="9062"/>
        </w:tabs>
        <w:rPr>
          <w:rFonts w:asciiTheme="minorHAnsi" w:eastAsiaTheme="minorEastAsia" w:hAnsiTheme="minorHAnsi"/>
          <w:noProof/>
          <w:lang w:eastAsia="pl-PL"/>
        </w:rPr>
      </w:pPr>
      <w:hyperlink w:anchor="_Toc62671851" w:history="1">
        <w:r w:rsidRPr="009E2FD3">
          <w:rPr>
            <w:rStyle w:val="Hipercze"/>
            <w:noProof/>
          </w:rPr>
          <w:t>Tabela 17 Dopuszczalne poziomy mocy akustycznej ciężkich urządzeń budowlanych</w:t>
        </w:r>
        <w:r>
          <w:rPr>
            <w:noProof/>
            <w:webHidden/>
          </w:rPr>
          <w:tab/>
        </w:r>
        <w:r>
          <w:rPr>
            <w:noProof/>
            <w:webHidden/>
          </w:rPr>
          <w:fldChar w:fldCharType="begin"/>
        </w:r>
        <w:r>
          <w:rPr>
            <w:noProof/>
            <w:webHidden/>
          </w:rPr>
          <w:instrText xml:space="preserve"> PAGEREF _Toc62671851 \h </w:instrText>
        </w:r>
        <w:r>
          <w:rPr>
            <w:noProof/>
            <w:webHidden/>
          </w:rPr>
        </w:r>
        <w:r>
          <w:rPr>
            <w:noProof/>
            <w:webHidden/>
          </w:rPr>
          <w:fldChar w:fldCharType="separate"/>
        </w:r>
        <w:r>
          <w:rPr>
            <w:noProof/>
            <w:webHidden/>
          </w:rPr>
          <w:t>104</w:t>
        </w:r>
        <w:r>
          <w:rPr>
            <w:noProof/>
            <w:webHidden/>
          </w:rPr>
          <w:fldChar w:fldCharType="end"/>
        </w:r>
      </w:hyperlink>
    </w:p>
    <w:p w14:paraId="7C7CC165" w14:textId="75491050" w:rsidR="00400847" w:rsidRDefault="00400847">
      <w:pPr>
        <w:pStyle w:val="Spisilustracji"/>
        <w:tabs>
          <w:tab w:val="right" w:leader="dot" w:pos="9062"/>
        </w:tabs>
        <w:rPr>
          <w:rFonts w:asciiTheme="minorHAnsi" w:eastAsiaTheme="minorEastAsia" w:hAnsiTheme="minorHAnsi"/>
          <w:noProof/>
          <w:lang w:eastAsia="pl-PL"/>
        </w:rPr>
      </w:pPr>
      <w:hyperlink w:anchor="_Toc62671852" w:history="1">
        <w:r w:rsidRPr="009E2FD3">
          <w:rPr>
            <w:rStyle w:val="Hipercze"/>
            <w:noProof/>
          </w:rPr>
          <w:t>Tabela 18 Lista odpadów powstających w trakcie realizacji inwestycji</w:t>
        </w:r>
        <w:r>
          <w:rPr>
            <w:noProof/>
            <w:webHidden/>
          </w:rPr>
          <w:tab/>
        </w:r>
        <w:r>
          <w:rPr>
            <w:noProof/>
            <w:webHidden/>
          </w:rPr>
          <w:fldChar w:fldCharType="begin"/>
        </w:r>
        <w:r>
          <w:rPr>
            <w:noProof/>
            <w:webHidden/>
          </w:rPr>
          <w:instrText xml:space="preserve"> PAGEREF _Toc62671852 \h </w:instrText>
        </w:r>
        <w:r>
          <w:rPr>
            <w:noProof/>
            <w:webHidden/>
          </w:rPr>
        </w:r>
        <w:r>
          <w:rPr>
            <w:noProof/>
            <w:webHidden/>
          </w:rPr>
          <w:fldChar w:fldCharType="separate"/>
        </w:r>
        <w:r>
          <w:rPr>
            <w:noProof/>
            <w:webHidden/>
          </w:rPr>
          <w:t>105</w:t>
        </w:r>
        <w:r>
          <w:rPr>
            <w:noProof/>
            <w:webHidden/>
          </w:rPr>
          <w:fldChar w:fldCharType="end"/>
        </w:r>
      </w:hyperlink>
    </w:p>
    <w:p w14:paraId="59144330" w14:textId="586CE17D" w:rsidR="00400847" w:rsidRDefault="00400847">
      <w:pPr>
        <w:pStyle w:val="Spisilustracji"/>
        <w:tabs>
          <w:tab w:val="right" w:leader="dot" w:pos="9062"/>
        </w:tabs>
        <w:rPr>
          <w:rFonts w:asciiTheme="minorHAnsi" w:eastAsiaTheme="minorEastAsia" w:hAnsiTheme="minorHAnsi"/>
          <w:noProof/>
          <w:lang w:eastAsia="pl-PL"/>
        </w:rPr>
      </w:pPr>
      <w:hyperlink w:anchor="_Toc62671853" w:history="1">
        <w:r w:rsidRPr="009E2FD3">
          <w:rPr>
            <w:rStyle w:val="Hipercze"/>
            <w:noProof/>
          </w:rPr>
          <w:t>Tabela 19 Szacunkowa charakterystyka wód opadowych i roztopowych</w:t>
        </w:r>
        <w:r>
          <w:rPr>
            <w:noProof/>
            <w:webHidden/>
          </w:rPr>
          <w:tab/>
        </w:r>
        <w:r>
          <w:rPr>
            <w:noProof/>
            <w:webHidden/>
          </w:rPr>
          <w:fldChar w:fldCharType="begin"/>
        </w:r>
        <w:r>
          <w:rPr>
            <w:noProof/>
            <w:webHidden/>
          </w:rPr>
          <w:instrText xml:space="preserve"> PAGEREF _Toc62671853 \h </w:instrText>
        </w:r>
        <w:r>
          <w:rPr>
            <w:noProof/>
            <w:webHidden/>
          </w:rPr>
        </w:r>
        <w:r>
          <w:rPr>
            <w:noProof/>
            <w:webHidden/>
          </w:rPr>
          <w:fldChar w:fldCharType="separate"/>
        </w:r>
        <w:r>
          <w:rPr>
            <w:noProof/>
            <w:webHidden/>
          </w:rPr>
          <w:t>107</w:t>
        </w:r>
        <w:r>
          <w:rPr>
            <w:noProof/>
            <w:webHidden/>
          </w:rPr>
          <w:fldChar w:fldCharType="end"/>
        </w:r>
      </w:hyperlink>
    </w:p>
    <w:p w14:paraId="7962803F" w14:textId="4B3F6B07" w:rsidR="00400847" w:rsidRDefault="00400847">
      <w:pPr>
        <w:pStyle w:val="Spisilustracji"/>
        <w:tabs>
          <w:tab w:val="right" w:leader="dot" w:pos="9062"/>
        </w:tabs>
        <w:rPr>
          <w:rFonts w:asciiTheme="minorHAnsi" w:eastAsiaTheme="minorEastAsia" w:hAnsiTheme="minorHAnsi"/>
          <w:noProof/>
          <w:lang w:eastAsia="pl-PL"/>
        </w:rPr>
      </w:pPr>
      <w:hyperlink w:anchor="_Toc62671854" w:history="1">
        <w:r w:rsidRPr="009E2FD3">
          <w:rPr>
            <w:rStyle w:val="Hipercze"/>
            <w:noProof/>
          </w:rPr>
          <w:t>Tabela 20  Lista odpadów powstających w trakcie eksploatacji inwestycji</w:t>
        </w:r>
        <w:r>
          <w:rPr>
            <w:noProof/>
            <w:webHidden/>
          </w:rPr>
          <w:tab/>
        </w:r>
        <w:r>
          <w:rPr>
            <w:noProof/>
            <w:webHidden/>
          </w:rPr>
          <w:fldChar w:fldCharType="begin"/>
        </w:r>
        <w:r>
          <w:rPr>
            <w:noProof/>
            <w:webHidden/>
          </w:rPr>
          <w:instrText xml:space="preserve"> PAGEREF _Toc62671854 \h </w:instrText>
        </w:r>
        <w:r>
          <w:rPr>
            <w:noProof/>
            <w:webHidden/>
          </w:rPr>
        </w:r>
        <w:r>
          <w:rPr>
            <w:noProof/>
            <w:webHidden/>
          </w:rPr>
          <w:fldChar w:fldCharType="separate"/>
        </w:r>
        <w:r>
          <w:rPr>
            <w:noProof/>
            <w:webHidden/>
          </w:rPr>
          <w:t>108</w:t>
        </w:r>
        <w:r>
          <w:rPr>
            <w:noProof/>
            <w:webHidden/>
          </w:rPr>
          <w:fldChar w:fldCharType="end"/>
        </w:r>
      </w:hyperlink>
    </w:p>
    <w:p w14:paraId="52DEDBBC" w14:textId="4FE3160E" w:rsidR="00400847" w:rsidRDefault="00400847">
      <w:pPr>
        <w:pStyle w:val="Spisilustracji"/>
        <w:tabs>
          <w:tab w:val="right" w:leader="dot" w:pos="9062"/>
        </w:tabs>
        <w:rPr>
          <w:rFonts w:asciiTheme="minorHAnsi" w:eastAsiaTheme="minorEastAsia" w:hAnsiTheme="minorHAnsi"/>
          <w:noProof/>
          <w:lang w:eastAsia="pl-PL"/>
        </w:rPr>
      </w:pPr>
      <w:hyperlink w:anchor="_Toc62671855" w:history="1">
        <w:r w:rsidRPr="009E2FD3">
          <w:rPr>
            <w:rStyle w:val="Hipercze"/>
            <w:noProof/>
          </w:rPr>
          <w:t>Tabela 21 Analiza wariantów inwestycji</w:t>
        </w:r>
        <w:r>
          <w:rPr>
            <w:noProof/>
            <w:webHidden/>
          </w:rPr>
          <w:tab/>
        </w:r>
        <w:r>
          <w:rPr>
            <w:noProof/>
            <w:webHidden/>
          </w:rPr>
          <w:fldChar w:fldCharType="begin"/>
        </w:r>
        <w:r>
          <w:rPr>
            <w:noProof/>
            <w:webHidden/>
          </w:rPr>
          <w:instrText xml:space="preserve"> PAGEREF _Toc62671855 \h </w:instrText>
        </w:r>
        <w:r>
          <w:rPr>
            <w:noProof/>
            <w:webHidden/>
          </w:rPr>
        </w:r>
        <w:r>
          <w:rPr>
            <w:noProof/>
            <w:webHidden/>
          </w:rPr>
          <w:fldChar w:fldCharType="separate"/>
        </w:r>
        <w:r>
          <w:rPr>
            <w:noProof/>
            <w:webHidden/>
          </w:rPr>
          <w:t>117</w:t>
        </w:r>
        <w:r>
          <w:rPr>
            <w:noProof/>
            <w:webHidden/>
          </w:rPr>
          <w:fldChar w:fldCharType="end"/>
        </w:r>
      </w:hyperlink>
    </w:p>
    <w:p w14:paraId="2FDC09D7" w14:textId="4AA09609" w:rsidR="00400847" w:rsidRPr="00400847" w:rsidRDefault="00400847" w:rsidP="00400847">
      <w:r>
        <w:fldChar w:fldCharType="end"/>
      </w:r>
    </w:p>
    <w:p w14:paraId="03453B48" w14:textId="77777777" w:rsidR="00AD38E2" w:rsidRDefault="00AD38E2" w:rsidP="00AD38E2">
      <w:pPr>
        <w:pStyle w:val="Nagwek1"/>
      </w:pPr>
      <w:bookmarkStart w:id="215" w:name="_Toc62671496"/>
      <w:r w:rsidRPr="0086213E">
        <w:t>SPIS ZAŁĄCZNIKÓW</w:t>
      </w:r>
      <w:bookmarkEnd w:id="215"/>
    </w:p>
    <w:p w14:paraId="019D5269" w14:textId="77777777" w:rsidR="002C4208" w:rsidRDefault="00C563EB" w:rsidP="002C4208">
      <w:pPr>
        <w:pStyle w:val="Akapitzlist"/>
        <w:numPr>
          <w:ilvl w:val="0"/>
          <w:numId w:val="19"/>
        </w:numPr>
        <w:ind w:left="426"/>
      </w:pPr>
      <w:r>
        <w:t xml:space="preserve">Koncepcja bazy przeładunkowej w Somoninie </w:t>
      </w:r>
    </w:p>
    <w:p w14:paraId="53F8BCD9" w14:textId="77777777" w:rsidR="002C4208" w:rsidRDefault="002C4208" w:rsidP="002C4208">
      <w:pPr>
        <w:pStyle w:val="Akapitzlist"/>
        <w:numPr>
          <w:ilvl w:val="0"/>
          <w:numId w:val="19"/>
        </w:numPr>
        <w:ind w:left="426"/>
      </w:pPr>
      <w:r w:rsidRPr="002C4208">
        <w:t>Decyzja Starosty Kartuskiego nr 18.2019.MF z dnia 16 lipca 2019 r.</w:t>
      </w:r>
    </w:p>
    <w:p w14:paraId="4F16BEF7" w14:textId="023C0782" w:rsidR="00686CA0" w:rsidRDefault="00686CA0" w:rsidP="002C4208">
      <w:pPr>
        <w:pStyle w:val="Akapitzlist"/>
        <w:numPr>
          <w:ilvl w:val="0"/>
          <w:numId w:val="19"/>
        </w:numPr>
        <w:ind w:left="426"/>
      </w:pPr>
      <w:r w:rsidRPr="00686CA0">
        <w:t>Emisja hałasu do środowiska</w:t>
      </w:r>
    </w:p>
    <w:p w14:paraId="22DC4B63" w14:textId="66214BAD" w:rsidR="00686CA0" w:rsidRDefault="00686CA0" w:rsidP="00E324C2">
      <w:pPr>
        <w:pStyle w:val="Akapitzlist"/>
        <w:numPr>
          <w:ilvl w:val="0"/>
          <w:numId w:val="19"/>
        </w:numPr>
        <w:ind w:left="426"/>
      </w:pPr>
      <w:r w:rsidRPr="00686CA0">
        <w:t>Analiza emisji zanieczyszczeń do powietrza</w:t>
      </w:r>
    </w:p>
    <w:p w14:paraId="0BC8A621" w14:textId="32304F83" w:rsidR="00686CA0" w:rsidRDefault="00686CA0" w:rsidP="00E324C2">
      <w:pPr>
        <w:pStyle w:val="Akapitzlist"/>
        <w:numPr>
          <w:ilvl w:val="0"/>
          <w:numId w:val="19"/>
        </w:numPr>
        <w:ind w:left="426"/>
      </w:pPr>
      <w:r w:rsidRPr="00686CA0">
        <w:t>Tło zanieczyszczeń powietrza</w:t>
      </w:r>
    </w:p>
    <w:p w14:paraId="71A2A3CE" w14:textId="77777777" w:rsidR="00FB7D76" w:rsidRPr="00FB7D76" w:rsidRDefault="00FB7D76" w:rsidP="00FB7D76"/>
    <w:p w14:paraId="61613A93" w14:textId="77777777" w:rsidR="00FB7D76" w:rsidRPr="00FB7D76" w:rsidRDefault="00FB7D76" w:rsidP="00FB7D76"/>
    <w:p w14:paraId="27983FF7" w14:textId="77777777" w:rsidR="00FB7D76" w:rsidRPr="00FB7D76" w:rsidRDefault="00FB7D76" w:rsidP="00FB7D76"/>
    <w:p w14:paraId="5D1840E1" w14:textId="77777777" w:rsidR="00FB7D76" w:rsidRPr="00FB7D76" w:rsidRDefault="00FB7D76" w:rsidP="00FB7D76"/>
    <w:p w14:paraId="15F5C0A4" w14:textId="067DDE8B" w:rsidR="00FB7D76" w:rsidRDefault="00FB7D76" w:rsidP="00FB7D76"/>
    <w:p w14:paraId="7D71A2E1" w14:textId="0AAF48EF" w:rsidR="00A875F8" w:rsidRPr="00FB7D76" w:rsidRDefault="00FB7D76" w:rsidP="002B6579">
      <w:pPr>
        <w:tabs>
          <w:tab w:val="left" w:pos="3080"/>
        </w:tabs>
      </w:pPr>
      <w:r>
        <w:tab/>
      </w:r>
    </w:p>
    <w:sectPr w:rsidR="00A875F8" w:rsidRPr="00FB7D76" w:rsidSect="0062261D">
      <w:footerReference w:type="first" r:id="rId32"/>
      <w:pgSz w:w="11906" w:h="16838"/>
      <w:pgMar w:top="1417" w:right="1417" w:bottom="1417" w:left="1417" w:header="567"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B5967C" w14:textId="77777777" w:rsidR="00F3051E" w:rsidRDefault="00F3051E" w:rsidP="006C12B0">
      <w:pPr>
        <w:spacing w:before="0" w:after="0"/>
      </w:pPr>
      <w:r>
        <w:separator/>
      </w:r>
    </w:p>
  </w:endnote>
  <w:endnote w:type="continuationSeparator" w:id="0">
    <w:p w14:paraId="354D6F0F" w14:textId="77777777" w:rsidR="00F3051E" w:rsidRDefault="00F3051E" w:rsidP="006C12B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Noto Sans Symbols">
    <w:altName w:val="Calibri"/>
    <w:charset w:val="00"/>
    <w:family w:val="auto"/>
    <w:pitch w:val="default"/>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icrosoft Sans Serif">
    <w:panose1 w:val="020B0604020202020204"/>
    <w:charset w:val="EE"/>
    <w:family w:val="swiss"/>
    <w:pitch w:val="variable"/>
    <w:sig w:usb0="E5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EE"/>
    <w:family w:val="roman"/>
    <w:pitch w:val="variable"/>
    <w:sig w:usb0="00000287" w:usb1="00000000" w:usb2="00000000" w:usb3="00000000" w:csb0="0000009F" w:csb1="00000000"/>
  </w:font>
  <w:font w:name="ArialNarrow">
    <w:panose1 w:val="00000000000000000000"/>
    <w:charset w:val="80"/>
    <w:family w:val="swiss"/>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Open Sans">
    <w:altName w:val="Segoe UI"/>
    <w:charset w:val="EE"/>
    <w:family w:val="swiss"/>
    <w:pitch w:val="variable"/>
    <w:sig w:usb0="E00002EF" w:usb1="4000205B" w:usb2="00000028" w:usb3="00000000" w:csb0="0000019F" w:csb1="00000000"/>
  </w:font>
  <w:font w:name="Calibri Light">
    <w:panose1 w:val="020F0302020204030204"/>
    <w:charset w:val="EE"/>
    <w:family w:val="swiss"/>
    <w:pitch w:val="variable"/>
    <w:sig w:usb0="E4002EFF" w:usb1="C000247B" w:usb2="00000009" w:usb3="00000000" w:csb0="000001FF" w:csb1="00000000"/>
  </w:font>
  <w:font w:name="TimesNewRoman">
    <w:altName w:val="MS Mincho"/>
    <w:panose1 w:val="00000000000000000000"/>
    <w:charset w:val="88"/>
    <w:family w:val="auto"/>
    <w:notTrueType/>
    <w:pitch w:val="default"/>
    <w:sig w:usb0="00000005" w:usb1="08080000" w:usb2="00000010" w:usb3="00000000" w:csb0="00100002" w:csb1="00000000"/>
  </w:font>
  <w:font w:name="Mangal">
    <w:panose1 w:val="00000400000000000000"/>
    <w:charset w:val="00"/>
    <w:family w:val="roman"/>
    <w:pitch w:val="variable"/>
    <w:sig w:usb0="00008003" w:usb1="00000000" w:usb2="00000000" w:usb3="00000000" w:csb0="00000001" w:csb1="00000000"/>
  </w:font>
  <w:font w:name="TTE23ED8F8t00">
    <w:altName w:val="Times New Roman"/>
    <w:charset w:val="EE"/>
    <w:family w:val="auto"/>
    <w:pitch w:val="default"/>
    <w:sig w:usb0="00000005" w:usb1="00000000" w:usb2="00000000" w:usb3="00000000" w:csb0="00000002" w:csb1="00000000"/>
  </w:font>
  <w:font w:name="FuturaLtPL-Regular">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19722739"/>
      <w:docPartObj>
        <w:docPartGallery w:val="Page Numbers (Bottom of Page)"/>
        <w:docPartUnique/>
      </w:docPartObj>
    </w:sdtPr>
    <w:sdtEndPr/>
    <w:sdtContent>
      <w:p w14:paraId="7C40E25E" w14:textId="5D10516B" w:rsidR="00954F6D" w:rsidRDefault="00954F6D">
        <w:pPr>
          <w:pStyle w:val="Stopka"/>
          <w:jc w:val="center"/>
        </w:pPr>
        <w:r>
          <w:fldChar w:fldCharType="begin"/>
        </w:r>
        <w:r>
          <w:instrText>PAGE   \* MERGEFORMAT</w:instrText>
        </w:r>
        <w:r>
          <w:fldChar w:fldCharType="separate"/>
        </w:r>
        <w:r>
          <w:rPr>
            <w:noProof/>
          </w:rPr>
          <w:t>48</w:t>
        </w:r>
        <w:r>
          <w:fldChar w:fldCharType="end"/>
        </w:r>
      </w:p>
    </w:sdtContent>
  </w:sdt>
  <w:p w14:paraId="60391886" w14:textId="77777777" w:rsidR="00954F6D" w:rsidRPr="00722BE1" w:rsidRDefault="00954F6D" w:rsidP="000A0B87">
    <w:pPr>
      <w:pStyle w:val="Stopka"/>
      <w:jc w:val="right"/>
      <w:rPr>
        <w:rFonts w:ascii="Times New Roman" w:eastAsia="Times New Roman" w:hAnsi="Times New Roman" w:cs="Times New Roman"/>
        <w:sz w:val="20"/>
        <w:szCs w:val="20"/>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663488"/>
      <w:docPartObj>
        <w:docPartGallery w:val="Page Numbers (Bottom of Page)"/>
        <w:docPartUnique/>
      </w:docPartObj>
    </w:sdtPr>
    <w:sdtEndPr/>
    <w:sdtContent>
      <w:p w14:paraId="17F7B141" w14:textId="58A2C545" w:rsidR="00954F6D" w:rsidRDefault="00954F6D">
        <w:pPr>
          <w:pStyle w:val="Stopka"/>
          <w:jc w:val="center"/>
        </w:pPr>
        <w:r>
          <w:fldChar w:fldCharType="begin"/>
        </w:r>
        <w:r>
          <w:instrText>PAGE   \* MERGEFORMAT</w:instrText>
        </w:r>
        <w:r>
          <w:fldChar w:fldCharType="separate"/>
        </w:r>
        <w:r>
          <w:rPr>
            <w:noProof/>
          </w:rPr>
          <w:t>14</w:t>
        </w:r>
        <w:r>
          <w:fldChar w:fldCharType="end"/>
        </w:r>
      </w:p>
    </w:sdtContent>
  </w:sdt>
  <w:p w14:paraId="70AF686E" w14:textId="77777777" w:rsidR="00954F6D" w:rsidRDefault="00954F6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8943390"/>
      <w:docPartObj>
        <w:docPartGallery w:val="Page Numbers (Bottom of Page)"/>
        <w:docPartUnique/>
      </w:docPartObj>
    </w:sdtPr>
    <w:sdtEndPr/>
    <w:sdtContent>
      <w:p w14:paraId="07810955" w14:textId="746189BC" w:rsidR="00954F6D" w:rsidRDefault="00954F6D">
        <w:pPr>
          <w:pStyle w:val="Stopka"/>
          <w:jc w:val="center"/>
        </w:pPr>
        <w:r>
          <w:fldChar w:fldCharType="begin"/>
        </w:r>
        <w:r>
          <w:instrText>PAGE   \* MERGEFORMAT</w:instrText>
        </w:r>
        <w:r>
          <w:fldChar w:fldCharType="separate"/>
        </w:r>
        <w:r>
          <w:rPr>
            <w:noProof/>
          </w:rPr>
          <w:t>49</w:t>
        </w:r>
        <w:r>
          <w:fldChar w:fldCharType="end"/>
        </w:r>
      </w:p>
    </w:sdtContent>
  </w:sdt>
  <w:p w14:paraId="7C4FAF35" w14:textId="77777777" w:rsidR="00954F6D" w:rsidRDefault="00954F6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93B25B" w14:textId="77777777" w:rsidR="00F3051E" w:rsidRDefault="00F3051E" w:rsidP="006C12B0">
      <w:pPr>
        <w:spacing w:before="0" w:after="0"/>
      </w:pPr>
      <w:bookmarkStart w:id="0" w:name="_Hlk482360694"/>
      <w:bookmarkEnd w:id="0"/>
      <w:r>
        <w:separator/>
      </w:r>
    </w:p>
  </w:footnote>
  <w:footnote w:type="continuationSeparator" w:id="0">
    <w:p w14:paraId="02DA3951" w14:textId="77777777" w:rsidR="00F3051E" w:rsidRDefault="00F3051E" w:rsidP="006C12B0">
      <w:pPr>
        <w:spacing w:before="0" w:after="0"/>
      </w:pPr>
      <w:r>
        <w:continuationSeparator/>
      </w:r>
    </w:p>
  </w:footnote>
  <w:footnote w:id="1">
    <w:p w14:paraId="63B55291" w14:textId="26378E04" w:rsidR="00954F6D" w:rsidRDefault="00954F6D">
      <w:pPr>
        <w:pStyle w:val="Tekstprzypisudolnego"/>
      </w:pPr>
      <w:r>
        <w:rPr>
          <w:rStyle w:val="Odwoanieprzypisudolnego"/>
        </w:rPr>
        <w:footnoteRef/>
      </w:r>
      <w:r>
        <w:t xml:space="preserve"> Uchwała nr</w:t>
      </w:r>
      <w:r w:rsidRPr="00D12DB4">
        <w:t xml:space="preserve"> XL/311/200</w:t>
      </w:r>
      <w:r>
        <w:t>6 rady Gminy Somonino z</w:t>
      </w:r>
      <w:r w:rsidRPr="00D12DB4">
        <w:t xml:space="preserve"> dnia 28 września 2006 r. w sprawie uchwalenia miejscowego planu zagospodarowania przestrzennego wsi</w:t>
      </w:r>
      <w:r>
        <w:t xml:space="preserve"> </w:t>
      </w:r>
      <w:r w:rsidRPr="00D12DB4">
        <w:t>Somonino</w:t>
      </w:r>
    </w:p>
  </w:footnote>
  <w:footnote w:id="2">
    <w:p w14:paraId="5BA95832" w14:textId="77777777" w:rsidR="00954F6D" w:rsidRDefault="00954F6D" w:rsidP="00C679AA">
      <w:pPr>
        <w:pStyle w:val="Tekstprzypisudolnego"/>
      </w:pPr>
      <w:r>
        <w:rPr>
          <w:rStyle w:val="Odwoanieprzypisudolnego"/>
        </w:rPr>
        <w:footnoteRef/>
      </w:r>
      <w:r>
        <w:t xml:space="preserve"> Zgodnie z listą polskich obszarów chronionych Konwencją Ramsarską: http://www.gdos.gov.pl/konwencja-ramsarska</w:t>
      </w:r>
    </w:p>
  </w:footnote>
  <w:footnote w:id="3">
    <w:p w14:paraId="0AA97013" w14:textId="77777777" w:rsidR="00954F6D" w:rsidRDefault="00954F6D" w:rsidP="00C679AA">
      <w:pPr>
        <w:pStyle w:val="Tekstprzypisudolnego"/>
      </w:pPr>
      <w:r>
        <w:rPr>
          <w:rStyle w:val="Odwoanieprzypisudolnego"/>
        </w:rPr>
        <w:footnoteRef/>
      </w:r>
      <w:r>
        <w:t xml:space="preserve"> Zgodnie z portalem mapowym Państwowej Służby Hydrogeologicznej: http://epsh.pgi.gov.pl/epsh/</w:t>
      </w:r>
    </w:p>
  </w:footnote>
  <w:footnote w:id="4">
    <w:p w14:paraId="5C86C05C" w14:textId="19A1827A" w:rsidR="00954F6D" w:rsidRDefault="00954F6D">
      <w:pPr>
        <w:pStyle w:val="Tekstprzypisudolnego"/>
      </w:pPr>
      <w:r>
        <w:rPr>
          <w:rStyle w:val="Odwoanieprzypisudolnego"/>
        </w:rPr>
        <w:footnoteRef/>
      </w:r>
      <w:r>
        <w:t xml:space="preserve"> </w:t>
      </w:r>
      <w:r w:rsidRPr="00823C2C">
        <w:t xml:space="preserve">http://geoserwis.gdos.gov.pl/mapy/; </w:t>
      </w:r>
    </w:p>
  </w:footnote>
  <w:footnote w:id="5">
    <w:p w14:paraId="455F50E8" w14:textId="1DD848B5" w:rsidR="00954F6D" w:rsidRDefault="00954F6D">
      <w:pPr>
        <w:pStyle w:val="Tekstprzypisudolnego"/>
      </w:pPr>
      <w:r>
        <w:rPr>
          <w:rStyle w:val="Odwoanieprzypisudolnego"/>
        </w:rPr>
        <w:footnoteRef/>
      </w:r>
      <w:r>
        <w:t xml:space="preserve"> </w:t>
      </w:r>
      <w:r w:rsidRPr="002F2184">
        <w:t>http://portal.gison.pl/somonino/</w:t>
      </w:r>
    </w:p>
  </w:footnote>
  <w:footnote w:id="6">
    <w:p w14:paraId="5C8239B7" w14:textId="18A24A5E" w:rsidR="00954F6D" w:rsidRDefault="00954F6D">
      <w:pPr>
        <w:pStyle w:val="Tekstprzypisudolnego"/>
      </w:pPr>
      <w:r>
        <w:rPr>
          <w:rStyle w:val="Odwoanieprzypisudolnego"/>
        </w:rPr>
        <w:footnoteRef/>
      </w:r>
      <w:r>
        <w:t xml:space="preserve"> </w:t>
      </w:r>
      <w:bookmarkStart w:id="25" w:name="_Hlk62414861"/>
      <w:r>
        <w:t xml:space="preserve">Decyzja Starosty Kartuskiego nr 18.2019.MF z dnia 16 lipca 2019 r. </w:t>
      </w:r>
    </w:p>
    <w:bookmarkEnd w:id="25"/>
  </w:footnote>
  <w:footnote w:id="7">
    <w:p w14:paraId="33D8DC22" w14:textId="299A9E7E" w:rsidR="00954F6D" w:rsidRDefault="00954F6D">
      <w:pPr>
        <w:pStyle w:val="Tekstprzypisudolnego"/>
      </w:pPr>
      <w:r>
        <w:rPr>
          <w:rStyle w:val="Odwoanieprzypisudolnego"/>
        </w:rPr>
        <w:footnoteRef/>
      </w:r>
      <w:r>
        <w:t xml:space="preserve"> </w:t>
      </w:r>
      <w:r w:rsidRPr="002F3DCD">
        <w:t>Rozporządzenie Ministra Zdrowia i Opieki Społecznej z dnia 27 stycznia 1999 r. w sprawie uznania miasta Sopot za uzdrowisko</w:t>
      </w:r>
    </w:p>
  </w:footnote>
  <w:footnote w:id="8">
    <w:p w14:paraId="444BBE54" w14:textId="77777777" w:rsidR="00954F6D" w:rsidRDefault="00954F6D" w:rsidP="00931C9F">
      <w:pPr>
        <w:pStyle w:val="Tekstprzypisudolnego"/>
      </w:pPr>
      <w:r>
        <w:rPr>
          <w:rStyle w:val="Odwoanieprzypisudolnego"/>
        </w:rPr>
        <w:footnoteRef/>
      </w:r>
      <w:r>
        <w:t xml:space="preserve"> </w:t>
      </w:r>
      <w:r w:rsidRPr="002F2184">
        <w:t>http://portal.gison.pl/somonino/</w:t>
      </w:r>
    </w:p>
  </w:footnote>
  <w:footnote w:id="9">
    <w:p w14:paraId="28D16293" w14:textId="77777777" w:rsidR="00954F6D" w:rsidRDefault="00954F6D" w:rsidP="00931C9F">
      <w:pPr>
        <w:pStyle w:val="Tekstprzypisudolnego"/>
      </w:pPr>
      <w:r>
        <w:rPr>
          <w:rStyle w:val="Odwoanieprzypisudolnego"/>
        </w:rPr>
        <w:footnoteRef/>
      </w:r>
      <w:r>
        <w:t xml:space="preserve"> Decyzja Starosty Kartuskiego nr 18.2019.MF z dnia 16 lipca 2019 r. </w:t>
      </w:r>
    </w:p>
  </w:footnote>
  <w:footnote w:id="10">
    <w:p w14:paraId="459FA490" w14:textId="77777777" w:rsidR="00954F6D" w:rsidRDefault="00954F6D" w:rsidP="00B96A94">
      <w:pPr>
        <w:pStyle w:val="Tekstprzypisudolnego"/>
      </w:pPr>
      <w:r>
        <w:rPr>
          <w:rStyle w:val="Odwoanieprzypisudolnego"/>
        </w:rPr>
        <w:footnoteRef/>
      </w:r>
      <w:r>
        <w:t xml:space="preserve"> </w:t>
      </w:r>
      <w:r>
        <w:rPr>
          <w:szCs w:val="16"/>
        </w:rPr>
        <w:t>Zgodnie z portalem</w:t>
      </w:r>
      <w:r>
        <w:rPr>
          <w:szCs w:val="18"/>
        </w:rPr>
        <w:t xml:space="preserve"> </w:t>
      </w:r>
      <w:r>
        <w:rPr>
          <w:color w:val="000000"/>
          <w:szCs w:val="16"/>
        </w:rPr>
        <w:t>http://geoserwis.gdos.gov.pl/mapy/</w:t>
      </w:r>
    </w:p>
  </w:footnote>
  <w:footnote w:id="11">
    <w:p w14:paraId="1DC31084" w14:textId="424F14C3" w:rsidR="00954F6D" w:rsidRDefault="00954F6D">
      <w:pPr>
        <w:pStyle w:val="Tekstprzypisudolnego"/>
      </w:pPr>
      <w:r>
        <w:rPr>
          <w:rStyle w:val="Odwoanieprzypisudolnego"/>
        </w:rPr>
        <w:footnoteRef/>
      </w:r>
      <w:r>
        <w:t xml:space="preserve"> </w:t>
      </w:r>
      <w:r w:rsidRPr="00291BEB">
        <w:t>Uchwała Nr 445/XLII/17 Sejmiku Województwa Pomorskiego z dnia 21 grudnia 2017 r. o zmianie uchwały Sejmiku Województwa Pomorskiego w sprawie Kaszubskiego Parku Krajobrazowego</w:t>
      </w:r>
    </w:p>
  </w:footnote>
  <w:footnote w:id="12">
    <w:p w14:paraId="34CA2B6B" w14:textId="7ED9DA59" w:rsidR="00954F6D" w:rsidRDefault="00954F6D">
      <w:pPr>
        <w:pStyle w:val="Tekstprzypisudolnego"/>
      </w:pPr>
      <w:r>
        <w:rPr>
          <w:rStyle w:val="Odwoanieprzypisudolnego"/>
        </w:rPr>
        <w:footnoteRef/>
      </w:r>
      <w:r>
        <w:t xml:space="preserve"> </w:t>
      </w:r>
      <w:r w:rsidRPr="00BA2890">
        <w:t>www.mapa.korytarze.pl</w:t>
      </w:r>
    </w:p>
  </w:footnote>
  <w:footnote w:id="13">
    <w:p w14:paraId="346AA7B2" w14:textId="7E8D75B4" w:rsidR="00954F6D" w:rsidRDefault="00954F6D">
      <w:pPr>
        <w:pStyle w:val="Tekstprzypisudolnego"/>
      </w:pPr>
      <w:r>
        <w:rPr>
          <w:rStyle w:val="Odwoanieprzypisudolnego"/>
        </w:rPr>
        <w:footnoteRef/>
      </w:r>
      <w:r>
        <w:t xml:space="preserve"> </w:t>
      </w:r>
      <w:r w:rsidRPr="00B83BF2">
        <w:t>Woś</w:t>
      </w:r>
      <w:r>
        <w:t xml:space="preserve"> A. Regiony klimatyczne Polski w świetle częstości występowania różnych typów pogody. Polska Akademia Nauk. 1993 r. </w:t>
      </w:r>
    </w:p>
  </w:footnote>
  <w:footnote w:id="14">
    <w:p w14:paraId="6A8A712D" w14:textId="41F9FCD0" w:rsidR="00954F6D" w:rsidRDefault="00954F6D">
      <w:pPr>
        <w:pStyle w:val="Tekstprzypisudolnego"/>
      </w:pPr>
      <w:r>
        <w:rPr>
          <w:rStyle w:val="Odwoanieprzypisudolnego"/>
        </w:rPr>
        <w:footnoteRef/>
      </w:r>
      <w:r w:rsidRPr="003E7669">
        <w:t xml:space="preserve"> Kondracki</w:t>
      </w:r>
      <w:r>
        <w:t xml:space="preserve"> J.</w:t>
      </w:r>
      <w:r w:rsidRPr="003E7669">
        <w:t xml:space="preserve"> Geografia regionalna Polski. Warszawa</w:t>
      </w:r>
      <w:r>
        <w:t>.</w:t>
      </w:r>
      <w:r w:rsidRPr="003E7669">
        <w:t xml:space="preserve"> PWN</w:t>
      </w:r>
      <w:r>
        <w:t xml:space="preserve">. </w:t>
      </w:r>
      <w:r w:rsidRPr="003E7669">
        <w:t>2002</w:t>
      </w:r>
      <w:r>
        <w:t xml:space="preserve"> r. </w:t>
      </w:r>
    </w:p>
  </w:footnote>
  <w:footnote w:id="15">
    <w:p w14:paraId="35744BCA" w14:textId="57BD1B04" w:rsidR="00954F6D" w:rsidRDefault="00954F6D" w:rsidP="0045547B">
      <w:pPr>
        <w:pStyle w:val="Tekstprzypisudolnego"/>
      </w:pPr>
      <w:r>
        <w:rPr>
          <w:rStyle w:val="Odwoanieprzypisudolnego"/>
        </w:rPr>
        <w:footnoteRef/>
      </w:r>
      <w:r>
        <w:t xml:space="preserve"> Rutkowski L. Klucz do oznaczania roślin naczyniowych Polski niżowej. Wydawnictwo Naukowe PWN, Warszawa 2011</w:t>
      </w:r>
    </w:p>
  </w:footnote>
  <w:footnote w:id="16">
    <w:p w14:paraId="2EC2529D" w14:textId="272723B2" w:rsidR="00954F6D" w:rsidRDefault="00954F6D">
      <w:pPr>
        <w:pStyle w:val="Tekstprzypisudolnego"/>
      </w:pPr>
      <w:r>
        <w:rPr>
          <w:rStyle w:val="Odwoanieprzypisudolnego"/>
        </w:rPr>
        <w:footnoteRef/>
      </w:r>
      <w:r>
        <w:t xml:space="preserve"> </w:t>
      </w:r>
      <w:r w:rsidRPr="0045547B">
        <w:t>Mirek Z., Piękoś-Mirkowa H., Zając A., Zając M. Flowering plants and pteridophytes of Poland. A checklist. Ser. Biodiversity of Poland, vol. I. W. Szafer Institute of Botany PASc, Kraków 2002</w:t>
      </w:r>
    </w:p>
  </w:footnote>
  <w:footnote w:id="17">
    <w:p w14:paraId="0E290029" w14:textId="4CB43301" w:rsidR="00954F6D" w:rsidRDefault="00954F6D">
      <w:pPr>
        <w:pStyle w:val="Tekstprzypisudolnego"/>
      </w:pPr>
      <w:r>
        <w:rPr>
          <w:rStyle w:val="Odwoanieprzypisudolnego"/>
        </w:rPr>
        <w:footnoteRef/>
      </w:r>
      <w:r>
        <w:t xml:space="preserve"> </w:t>
      </w:r>
      <w:r w:rsidRPr="0045547B">
        <w:t xml:space="preserve">  Matuszkiewicz W. Przewodnik do oznaczania zbiorowisk roślinnych Polski. Wydawnictwo Naukowe PWN, Warszawa 2008</w:t>
      </w:r>
    </w:p>
  </w:footnote>
  <w:footnote w:id="18">
    <w:p w14:paraId="4D1AD213" w14:textId="7E906957" w:rsidR="00954F6D" w:rsidRDefault="00954F6D" w:rsidP="0045547B">
      <w:pPr>
        <w:pStyle w:val="Tekstprzypisudolnego"/>
      </w:pPr>
      <w:r>
        <w:rPr>
          <w:rStyle w:val="Odwoanieprzypisudolnego"/>
        </w:rPr>
        <w:footnoteRef/>
      </w:r>
      <w:r>
        <w:t xml:space="preserve"> Rozporządzenie Ministra Środowiska z dnia 9 października 2014 r. w sprawie ochrony gatunkowej roślin; Dyrektywa nr 92/43/EWG z dnia 21 maja 1992 r. w sprawie ochrony siedlisk przyrodniczych oraz dzikiej fauny i flory; Rozporządzenie Ministra Środowiska w sprawie siedlisk przyrodniczych oraz gatunków będących przedmiotem zainteresowania Wspólnoty, a także kryteriów wyboru obszarów kwalifikujących się do uznania lub wyznaczenia jako obszary Natura 2000</w:t>
      </w:r>
    </w:p>
  </w:footnote>
  <w:footnote w:id="19">
    <w:p w14:paraId="2976D6E0" w14:textId="0BE4ED9A" w:rsidR="00954F6D" w:rsidRDefault="00954F6D">
      <w:pPr>
        <w:pStyle w:val="Tekstprzypisudolnego"/>
      </w:pPr>
      <w:r>
        <w:rPr>
          <w:rStyle w:val="Odwoanieprzypisudolnego"/>
        </w:rPr>
        <w:footnoteRef/>
      </w:r>
      <w:r>
        <w:t xml:space="preserve"> </w:t>
      </w:r>
      <w:r w:rsidRPr="00CD6BB5">
        <w:t>Kaźmierczakowa R., Zarzycki K. i in. Polska Czerwona Księga Roślin. Paprotniki i rośliny kwiatowe. Polska Akademia Nauk, Instytut Ochrony Przyrody, Kraków 2014</w:t>
      </w:r>
    </w:p>
  </w:footnote>
  <w:footnote w:id="20">
    <w:p w14:paraId="00604846" w14:textId="77777777" w:rsidR="00954F6D" w:rsidRPr="006E5C3E" w:rsidRDefault="00954F6D" w:rsidP="00962B67">
      <w:pPr>
        <w:pStyle w:val="Tekstprzypisudolnego"/>
        <w:rPr>
          <w:rFonts w:ascii="Cambria" w:hAnsi="Cambria"/>
        </w:rPr>
      </w:pPr>
      <w:r w:rsidRPr="006E5C3E">
        <w:rPr>
          <w:rStyle w:val="Odwoanieprzypisudolnego"/>
          <w:rFonts w:ascii="Cambria" w:hAnsi="Cambria"/>
        </w:rPr>
        <w:footnoteRef/>
      </w:r>
      <w:r w:rsidRPr="006E5C3E">
        <w:rPr>
          <w:rFonts w:ascii="Cambria" w:hAnsi="Cambria"/>
        </w:rPr>
        <w:t xml:space="preserve"> Zgodnie z Rozporządzeniem Ministra Środowiska z dnia 16 grudnia 2016 r. w sprawie ochrony gatunkowej zwierząt </w:t>
      </w:r>
    </w:p>
  </w:footnote>
  <w:footnote w:id="21">
    <w:p w14:paraId="08C16233" w14:textId="77777777" w:rsidR="00954F6D" w:rsidRPr="006E5C3E" w:rsidRDefault="00954F6D" w:rsidP="00962B67">
      <w:pPr>
        <w:pStyle w:val="Tekstprzypisudolnego"/>
        <w:rPr>
          <w:rFonts w:ascii="Cambria" w:hAnsi="Cambria"/>
        </w:rPr>
      </w:pPr>
      <w:r w:rsidRPr="006E5C3E">
        <w:rPr>
          <w:rStyle w:val="Odwoanieprzypisudolnego"/>
          <w:rFonts w:ascii="Cambria" w:hAnsi="Cambria"/>
        </w:rPr>
        <w:footnoteRef/>
      </w:r>
      <w:r w:rsidRPr="006E5C3E">
        <w:rPr>
          <w:rFonts w:ascii="Cambria" w:hAnsi="Cambria"/>
        </w:rPr>
        <w:t xml:space="preserve"> Dyrektywa 79/409/EWG w sprawie ochrony dzikich ptaków</w:t>
      </w:r>
    </w:p>
  </w:footnote>
  <w:footnote w:id="22">
    <w:p w14:paraId="7F018ADB" w14:textId="77777777" w:rsidR="00954F6D" w:rsidRDefault="00954F6D" w:rsidP="00962B67">
      <w:pPr>
        <w:pStyle w:val="Tekstprzypisudolnego"/>
      </w:pPr>
      <w:r>
        <w:rPr>
          <w:rStyle w:val="Odwoanieprzypisudolnego"/>
        </w:rPr>
        <w:footnoteRef/>
      </w:r>
      <w:r>
        <w:t xml:space="preserve"> </w:t>
      </w:r>
      <w:r w:rsidRPr="006C5626">
        <w:rPr>
          <w:rFonts w:ascii="Cambria" w:hAnsi="Cambria"/>
        </w:rPr>
        <w:t>Rozporządzenie Ministra Środowiska z dnia 16 grudnia 2016 r. w sprawie ochrony gatunkowej zwierząt</w:t>
      </w:r>
    </w:p>
  </w:footnote>
  <w:footnote w:id="23">
    <w:p w14:paraId="0AE4AAD6" w14:textId="77777777" w:rsidR="00954F6D" w:rsidRPr="003B23B1" w:rsidRDefault="00954F6D" w:rsidP="002A4506">
      <w:pPr>
        <w:pStyle w:val="Tekstprzypisudolnego"/>
        <w:rPr>
          <w:lang w:val="en-US"/>
        </w:rPr>
      </w:pPr>
      <w:r>
        <w:rPr>
          <w:rStyle w:val="Odwoanieprzypisudolnego"/>
        </w:rPr>
        <w:footnoteRef/>
      </w:r>
      <w:r w:rsidRPr="003B23B1">
        <w:rPr>
          <w:lang w:val="en-US"/>
        </w:rPr>
        <w:t xml:space="preserve"> EMEP/CORINAIR Emission Inventory Guidebook – 2007, Technical report No 16/2007 (stan na 14.07.2016r. www.eea.europa.eu)</w:t>
      </w:r>
    </w:p>
  </w:footnote>
  <w:footnote w:id="24">
    <w:p w14:paraId="017A960F" w14:textId="77777777" w:rsidR="00954F6D" w:rsidRDefault="00954F6D" w:rsidP="002A4506">
      <w:pPr>
        <w:pStyle w:val="Tekstprzypisudolnego"/>
      </w:pPr>
      <w:r>
        <w:rPr>
          <w:rStyle w:val="Odwoanieprzypisudolnego"/>
        </w:rPr>
        <w:footnoteRef/>
      </w:r>
      <w:r>
        <w:t xml:space="preserve"> </w:t>
      </w:r>
      <w:r w:rsidRPr="00743599">
        <w:t>Z</w:t>
      </w:r>
      <w:r>
        <w:t xml:space="preserve">. </w:t>
      </w:r>
      <w:r w:rsidRPr="00743599">
        <w:t>Chłopek Ekspertyza Naukowa, Opracowanie programu do wyznaczania  emisji drogowych zanieczyszczeń dla skumulowanych kategorii pojazdów: samochodów  osobowych, lekkich samochodów ciężarowych (dostawczych) oraz samochodów ciężarowych  i autobusów dla lat bilansowania</w:t>
      </w:r>
      <w:r>
        <w:t xml:space="preserve">: 2010, 2020, 2025 i 2030, </w:t>
      </w:r>
      <w:r w:rsidRPr="00743599">
        <w:t>Warszawa 2009</w:t>
      </w:r>
    </w:p>
  </w:footnote>
  <w:footnote w:id="25">
    <w:p w14:paraId="526BC0D2" w14:textId="439EF43F" w:rsidR="00954F6D" w:rsidRDefault="00954F6D">
      <w:pPr>
        <w:pStyle w:val="Tekstprzypisudolnego"/>
      </w:pPr>
      <w:r>
        <w:rPr>
          <w:rStyle w:val="Odwoanieprzypisudolnego"/>
        </w:rPr>
        <w:footnoteRef/>
      </w:r>
      <w:r>
        <w:t xml:space="preserve"> </w:t>
      </w:r>
      <w:r w:rsidRPr="00153207">
        <w:t>Opracowanie projektu Planu przeciwdziałania skutkom suszy w regionie wodnym Dolnej Wisły wraz ze wskazaniem obszarów najbardziej narażonych na jej skutki. Mędłów, listopad 2015r.</w:t>
      </w:r>
    </w:p>
  </w:footnote>
  <w:footnote w:id="26">
    <w:p w14:paraId="2EFC6B69" w14:textId="77777777" w:rsidR="00954F6D" w:rsidRDefault="00954F6D" w:rsidP="00E64D9C">
      <w:pPr>
        <w:pStyle w:val="Tekstprzypisudolnego"/>
      </w:pPr>
      <w:r>
        <w:rPr>
          <w:rStyle w:val="Odwoanieprzypisudolnego"/>
        </w:rPr>
        <w:footnoteRef/>
      </w:r>
      <w:r>
        <w:t xml:space="preserve"> Kierunki badań w dziedzinie geologii środowiskowej (na lata 2008-2015), Ministerstwo Środowiska, Warszawa sierpień 2008</w:t>
      </w:r>
    </w:p>
  </w:footnote>
  <w:footnote w:id="27">
    <w:p w14:paraId="2DCF95DD" w14:textId="77777777" w:rsidR="00954F6D" w:rsidRDefault="00954F6D" w:rsidP="001E7556">
      <w:pPr>
        <w:pStyle w:val="Tekstprzypisudolnego"/>
      </w:pPr>
      <w:r>
        <w:rPr>
          <w:rStyle w:val="Odwoanieprzypisudolnego"/>
        </w:rPr>
        <w:footnoteRef/>
      </w:r>
      <w:r>
        <w:t xml:space="preserve"> </w:t>
      </w:r>
      <w:r w:rsidRPr="002F2184">
        <w:t>http://portal.gison.pl/somonino/</w:t>
      </w:r>
    </w:p>
  </w:footnote>
  <w:footnote w:id="28">
    <w:p w14:paraId="0FB517B4" w14:textId="77777777" w:rsidR="00954F6D" w:rsidRDefault="00954F6D" w:rsidP="001E7556">
      <w:pPr>
        <w:pStyle w:val="Tekstprzypisudolnego"/>
      </w:pPr>
      <w:r>
        <w:rPr>
          <w:rStyle w:val="Odwoanieprzypisudolnego"/>
        </w:rPr>
        <w:footnoteRef/>
      </w:r>
      <w:r>
        <w:t xml:space="preserve"> Decyzja Starosty Kartuskiego nr 18.2019.MF z dnia 16 lipca 2019 r.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7E4F4C" w14:textId="0A1DFC06" w:rsidR="00954F6D" w:rsidRPr="00881556" w:rsidRDefault="00954F6D" w:rsidP="00DD4B22">
    <w:pPr>
      <w:pStyle w:val="Nagwek"/>
      <w:jc w:val="right"/>
      <w:rPr>
        <w:rFonts w:ascii="Calibri" w:hAnsi="Calibri" w:cs="Calibri"/>
        <w:sz w:val="16"/>
        <w:szCs w:val="16"/>
      </w:rPr>
    </w:pPr>
    <w:r w:rsidRPr="00881556">
      <w:rPr>
        <w:rFonts w:ascii="Calibri" w:hAnsi="Calibri" w:cs="Calibri"/>
        <w:noProof/>
        <w:sz w:val="16"/>
        <w:szCs w:val="16"/>
        <w:lang w:eastAsia="pl-PL"/>
      </w:rPr>
      <w:drawing>
        <wp:anchor distT="0" distB="0" distL="114300" distR="114300" simplePos="0" relativeHeight="251657216" behindDoc="1" locked="0" layoutInCell="1" allowOverlap="1" wp14:anchorId="08230919" wp14:editId="596DD516">
          <wp:simplePos x="0" y="0"/>
          <wp:positionH relativeFrom="column">
            <wp:posOffset>9525</wp:posOffset>
          </wp:positionH>
          <wp:positionV relativeFrom="paragraph">
            <wp:posOffset>-75565</wp:posOffset>
          </wp:positionV>
          <wp:extent cx="1600200" cy="465285"/>
          <wp:effectExtent l="0" t="0" r="0" b="0"/>
          <wp:wrapNone/>
          <wp:docPr id="31" name="Obraz 10" descr="C:\Users\Ola\Desktop\Dropbox\LACERTA\logo\lacerta_logo 18III2013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a\Desktop\Dropbox\LACERTA\logo\lacerta_logo 18III2013 copy.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00200" cy="4652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6CA8">
      <w:t xml:space="preserve"> </w:t>
    </w:r>
    <w:r w:rsidRPr="0020109F">
      <w:rPr>
        <w:rFonts w:ascii="Calibri" w:hAnsi="Calibri" w:cs="Calibri"/>
        <w:sz w:val="16"/>
        <w:szCs w:val="16"/>
      </w:rPr>
      <w:t>Przeniesienie istniejącej bazy magazynowo – transportowej z punktem</w:t>
    </w:r>
    <w:r>
      <w:rPr>
        <w:rFonts w:ascii="Calibri" w:hAnsi="Calibri" w:cs="Calibri"/>
        <w:sz w:val="16"/>
        <w:szCs w:val="16"/>
      </w:rPr>
      <w:br/>
    </w:r>
    <w:r w:rsidRPr="0020109F">
      <w:rPr>
        <w:rFonts w:ascii="Calibri" w:hAnsi="Calibri" w:cs="Calibri"/>
        <w:sz w:val="16"/>
        <w:szCs w:val="16"/>
      </w:rPr>
      <w:t>przeładunkowym odpadów</w:t>
    </w:r>
    <w:r>
      <w:rPr>
        <w:rFonts w:ascii="Calibri" w:hAnsi="Calibri" w:cs="Calibri"/>
        <w:sz w:val="16"/>
        <w:szCs w:val="16"/>
      </w:rPr>
      <w:t>…</w:t>
    </w:r>
    <w:r w:rsidRPr="0020109F">
      <w:rPr>
        <w:rFonts w:ascii="Calibri" w:hAnsi="Calibri" w:cs="Calibri"/>
        <w:sz w:val="16"/>
        <w:szCs w:val="16"/>
      </w:rPr>
      <w:t>gmina Somonino, powiat kartuski</w:t>
    </w:r>
    <w:r w:rsidRPr="00CE6CA8">
      <w:rPr>
        <w:rFonts w:ascii="Calibri" w:hAnsi="Calibri" w:cs="Calibri"/>
        <w:sz w:val="16"/>
        <w:szCs w:val="16"/>
      </w:rPr>
      <w:t xml:space="preserve"> </w:t>
    </w:r>
  </w:p>
  <w:p w14:paraId="60A9D175" w14:textId="169FFBBF" w:rsidR="00954F6D" w:rsidRPr="00881556" w:rsidRDefault="00954F6D" w:rsidP="00F012D4">
    <w:pPr>
      <w:pStyle w:val="Nagwek"/>
      <w:jc w:val="right"/>
      <w:rPr>
        <w:rFonts w:ascii="Calibri" w:hAnsi="Calibri" w:cs="Calibri"/>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AA9409" w14:textId="43820ABC" w:rsidR="00954F6D" w:rsidRDefault="00954F6D" w:rsidP="00293BC9">
    <w:pPr>
      <w:spacing w:before="0"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05561E20"/>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C830F2"/>
    <w:multiLevelType w:val="hybridMultilevel"/>
    <w:tmpl w:val="076889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39C168B"/>
    <w:multiLevelType w:val="hybridMultilevel"/>
    <w:tmpl w:val="10B443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3F74850"/>
    <w:multiLevelType w:val="hybridMultilevel"/>
    <w:tmpl w:val="CAFEF0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56D43F8"/>
    <w:multiLevelType w:val="hybridMultilevel"/>
    <w:tmpl w:val="57E8B8A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072C48C7"/>
    <w:multiLevelType w:val="hybridMultilevel"/>
    <w:tmpl w:val="7D9653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7F452A7"/>
    <w:multiLevelType w:val="hybridMultilevel"/>
    <w:tmpl w:val="514A0C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A436E59"/>
    <w:multiLevelType w:val="hybridMultilevel"/>
    <w:tmpl w:val="FE00E13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F875353"/>
    <w:multiLevelType w:val="multilevel"/>
    <w:tmpl w:val="39F25C6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116F7F6D"/>
    <w:multiLevelType w:val="hybridMultilevel"/>
    <w:tmpl w:val="9CAE48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6445CC9"/>
    <w:multiLevelType w:val="hybridMultilevel"/>
    <w:tmpl w:val="B7723B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6932B4D"/>
    <w:multiLevelType w:val="hybridMultilevel"/>
    <w:tmpl w:val="7D5CC2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77C3556"/>
    <w:multiLevelType w:val="hybridMultilevel"/>
    <w:tmpl w:val="A3629744"/>
    <w:lvl w:ilvl="0" w:tplc="49DA8D5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8995AEC"/>
    <w:multiLevelType w:val="hybridMultilevel"/>
    <w:tmpl w:val="D570C2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9F030DE"/>
    <w:multiLevelType w:val="hybridMultilevel"/>
    <w:tmpl w:val="7F8448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B7D4317"/>
    <w:multiLevelType w:val="hybridMultilevel"/>
    <w:tmpl w:val="4210DCBC"/>
    <w:lvl w:ilvl="0" w:tplc="4DA2D948">
      <w:start w:val="1"/>
      <w:numFmt w:val="decimal"/>
      <w:lvlText w:val="%1."/>
      <w:lvlJc w:val="left"/>
      <w:pPr>
        <w:ind w:left="360" w:hanging="360"/>
      </w:pPr>
      <w:rPr>
        <w:rFonts w:eastAsiaTheme="minorHAnsi" w:cstheme="minorBidi"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C64519A"/>
    <w:multiLevelType w:val="hybridMultilevel"/>
    <w:tmpl w:val="78500F8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C6C1FA0"/>
    <w:multiLevelType w:val="hybridMultilevel"/>
    <w:tmpl w:val="AEAA63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CBA4B0F"/>
    <w:multiLevelType w:val="hybridMultilevel"/>
    <w:tmpl w:val="71203F2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15:restartNumberingAfterBreak="0">
    <w:nsid w:val="207B3BDF"/>
    <w:multiLevelType w:val="hybridMultilevel"/>
    <w:tmpl w:val="13F63D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10B4E4A"/>
    <w:multiLevelType w:val="hybridMultilevel"/>
    <w:tmpl w:val="7BF4CB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1B96383"/>
    <w:multiLevelType w:val="hybridMultilevel"/>
    <w:tmpl w:val="A3E4DEC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2" w15:restartNumberingAfterBreak="0">
    <w:nsid w:val="261B1E0F"/>
    <w:multiLevelType w:val="hybridMultilevel"/>
    <w:tmpl w:val="CF627A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26BE0037"/>
    <w:multiLevelType w:val="hybridMultilevel"/>
    <w:tmpl w:val="F95613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2816152A"/>
    <w:multiLevelType w:val="hybridMultilevel"/>
    <w:tmpl w:val="25F6D8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281E3C3D"/>
    <w:multiLevelType w:val="hybridMultilevel"/>
    <w:tmpl w:val="7A3846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282C48AE"/>
    <w:multiLevelType w:val="hybridMultilevel"/>
    <w:tmpl w:val="EB0CCF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28D7772E"/>
    <w:multiLevelType w:val="hybridMultilevel"/>
    <w:tmpl w:val="EA88FE66"/>
    <w:lvl w:ilvl="0" w:tplc="04150001">
      <w:start w:val="1"/>
      <w:numFmt w:val="bullet"/>
      <w:lvlText w:val=""/>
      <w:lvlJc w:val="left"/>
      <w:pPr>
        <w:ind w:left="1074" w:hanging="360"/>
      </w:pPr>
      <w:rPr>
        <w:rFonts w:ascii="Symbol" w:hAnsi="Symbol" w:hint="default"/>
      </w:rPr>
    </w:lvl>
    <w:lvl w:ilvl="1" w:tplc="04150003" w:tentative="1">
      <w:start w:val="1"/>
      <w:numFmt w:val="bullet"/>
      <w:lvlText w:val="o"/>
      <w:lvlJc w:val="left"/>
      <w:pPr>
        <w:ind w:left="1794" w:hanging="360"/>
      </w:pPr>
      <w:rPr>
        <w:rFonts w:ascii="Courier New" w:hAnsi="Courier New" w:cs="Courier New" w:hint="default"/>
      </w:rPr>
    </w:lvl>
    <w:lvl w:ilvl="2" w:tplc="04150005" w:tentative="1">
      <w:start w:val="1"/>
      <w:numFmt w:val="bullet"/>
      <w:lvlText w:val=""/>
      <w:lvlJc w:val="left"/>
      <w:pPr>
        <w:ind w:left="2514" w:hanging="360"/>
      </w:pPr>
      <w:rPr>
        <w:rFonts w:ascii="Wingdings" w:hAnsi="Wingdings" w:hint="default"/>
      </w:rPr>
    </w:lvl>
    <w:lvl w:ilvl="3" w:tplc="04150001" w:tentative="1">
      <w:start w:val="1"/>
      <w:numFmt w:val="bullet"/>
      <w:lvlText w:val=""/>
      <w:lvlJc w:val="left"/>
      <w:pPr>
        <w:ind w:left="3234" w:hanging="360"/>
      </w:pPr>
      <w:rPr>
        <w:rFonts w:ascii="Symbol" w:hAnsi="Symbol" w:hint="default"/>
      </w:rPr>
    </w:lvl>
    <w:lvl w:ilvl="4" w:tplc="04150003" w:tentative="1">
      <w:start w:val="1"/>
      <w:numFmt w:val="bullet"/>
      <w:lvlText w:val="o"/>
      <w:lvlJc w:val="left"/>
      <w:pPr>
        <w:ind w:left="3954" w:hanging="360"/>
      </w:pPr>
      <w:rPr>
        <w:rFonts w:ascii="Courier New" w:hAnsi="Courier New" w:cs="Courier New" w:hint="default"/>
      </w:rPr>
    </w:lvl>
    <w:lvl w:ilvl="5" w:tplc="04150005" w:tentative="1">
      <w:start w:val="1"/>
      <w:numFmt w:val="bullet"/>
      <w:lvlText w:val=""/>
      <w:lvlJc w:val="left"/>
      <w:pPr>
        <w:ind w:left="4674" w:hanging="360"/>
      </w:pPr>
      <w:rPr>
        <w:rFonts w:ascii="Wingdings" w:hAnsi="Wingdings" w:hint="default"/>
      </w:rPr>
    </w:lvl>
    <w:lvl w:ilvl="6" w:tplc="04150001" w:tentative="1">
      <w:start w:val="1"/>
      <w:numFmt w:val="bullet"/>
      <w:lvlText w:val=""/>
      <w:lvlJc w:val="left"/>
      <w:pPr>
        <w:ind w:left="5394" w:hanging="360"/>
      </w:pPr>
      <w:rPr>
        <w:rFonts w:ascii="Symbol" w:hAnsi="Symbol" w:hint="default"/>
      </w:rPr>
    </w:lvl>
    <w:lvl w:ilvl="7" w:tplc="04150003" w:tentative="1">
      <w:start w:val="1"/>
      <w:numFmt w:val="bullet"/>
      <w:lvlText w:val="o"/>
      <w:lvlJc w:val="left"/>
      <w:pPr>
        <w:ind w:left="6114" w:hanging="360"/>
      </w:pPr>
      <w:rPr>
        <w:rFonts w:ascii="Courier New" w:hAnsi="Courier New" w:cs="Courier New" w:hint="default"/>
      </w:rPr>
    </w:lvl>
    <w:lvl w:ilvl="8" w:tplc="04150005" w:tentative="1">
      <w:start w:val="1"/>
      <w:numFmt w:val="bullet"/>
      <w:lvlText w:val=""/>
      <w:lvlJc w:val="left"/>
      <w:pPr>
        <w:ind w:left="6834" w:hanging="360"/>
      </w:pPr>
      <w:rPr>
        <w:rFonts w:ascii="Wingdings" w:hAnsi="Wingdings" w:hint="default"/>
      </w:rPr>
    </w:lvl>
  </w:abstractNum>
  <w:abstractNum w:abstractNumId="28" w15:restartNumberingAfterBreak="0">
    <w:nsid w:val="296A7E7B"/>
    <w:multiLevelType w:val="hybridMultilevel"/>
    <w:tmpl w:val="08E821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2C4928EB"/>
    <w:multiLevelType w:val="multilevel"/>
    <w:tmpl w:val="F84E69B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0" w15:restartNumberingAfterBreak="0">
    <w:nsid w:val="2D182E0A"/>
    <w:multiLevelType w:val="hybridMultilevel"/>
    <w:tmpl w:val="D27681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2D8D40D4"/>
    <w:multiLevelType w:val="hybridMultilevel"/>
    <w:tmpl w:val="13B08E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0475CC5"/>
    <w:multiLevelType w:val="hybridMultilevel"/>
    <w:tmpl w:val="C136CF66"/>
    <w:lvl w:ilvl="0" w:tplc="9C66822E">
      <w:start w:val="1"/>
      <w:numFmt w:val="lowerLetter"/>
      <w:lvlText w:val="%1)"/>
      <w:lvlJc w:val="left"/>
      <w:pPr>
        <w:ind w:left="1416" w:hanging="696"/>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318C7B05"/>
    <w:multiLevelType w:val="multilevel"/>
    <w:tmpl w:val="8BA8179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4" w15:restartNumberingAfterBreak="0">
    <w:nsid w:val="337432EB"/>
    <w:multiLevelType w:val="hybridMultilevel"/>
    <w:tmpl w:val="32CE88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338D6360"/>
    <w:multiLevelType w:val="hybridMultilevel"/>
    <w:tmpl w:val="2D44D2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33933B48"/>
    <w:multiLevelType w:val="hybridMultilevel"/>
    <w:tmpl w:val="13A29E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3A422F3E"/>
    <w:multiLevelType w:val="hybridMultilevel"/>
    <w:tmpl w:val="3A30C376"/>
    <w:lvl w:ilvl="0" w:tplc="1780EA3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3A7963CF"/>
    <w:multiLevelType w:val="hybridMultilevel"/>
    <w:tmpl w:val="7E8EA3D6"/>
    <w:lvl w:ilvl="0" w:tplc="038EB7E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3C6410A2"/>
    <w:multiLevelType w:val="hybridMultilevel"/>
    <w:tmpl w:val="BD889E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3CD03F86"/>
    <w:multiLevelType w:val="hybridMultilevel"/>
    <w:tmpl w:val="854ADC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3D523EDD"/>
    <w:multiLevelType w:val="multilevel"/>
    <w:tmpl w:val="39F25C6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15:restartNumberingAfterBreak="0">
    <w:nsid w:val="45C26FF9"/>
    <w:multiLevelType w:val="hybridMultilevel"/>
    <w:tmpl w:val="E12E3C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46CA6D1B"/>
    <w:multiLevelType w:val="hybridMultilevel"/>
    <w:tmpl w:val="CB5070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48680EAA"/>
    <w:multiLevelType w:val="hybridMultilevel"/>
    <w:tmpl w:val="6700D7F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5" w15:restartNumberingAfterBreak="0">
    <w:nsid w:val="492C594C"/>
    <w:multiLevelType w:val="multilevel"/>
    <w:tmpl w:val="ED8EE292"/>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color w:val="0070C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4B250CE7"/>
    <w:multiLevelType w:val="hybridMultilevel"/>
    <w:tmpl w:val="6736F5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4CE7122A"/>
    <w:multiLevelType w:val="hybridMultilevel"/>
    <w:tmpl w:val="5F50D51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D335AB1"/>
    <w:multiLevelType w:val="hybridMultilevel"/>
    <w:tmpl w:val="5EC874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4FD720D4"/>
    <w:multiLevelType w:val="hybridMultilevel"/>
    <w:tmpl w:val="4B4285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55FF58D1"/>
    <w:multiLevelType w:val="hybridMultilevel"/>
    <w:tmpl w:val="2D4407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575A5705"/>
    <w:multiLevelType w:val="hybridMultilevel"/>
    <w:tmpl w:val="8904D3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AA2537F"/>
    <w:multiLevelType w:val="hybridMultilevel"/>
    <w:tmpl w:val="D61EEA4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5E17735C"/>
    <w:multiLevelType w:val="hybridMultilevel"/>
    <w:tmpl w:val="B610F1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60F554A0"/>
    <w:multiLevelType w:val="hybridMultilevel"/>
    <w:tmpl w:val="6EFA00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615138E9"/>
    <w:multiLevelType w:val="hybridMultilevel"/>
    <w:tmpl w:val="1CC88F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64BA7628"/>
    <w:multiLevelType w:val="hybridMultilevel"/>
    <w:tmpl w:val="46DCCA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6556566D"/>
    <w:multiLevelType w:val="multilevel"/>
    <w:tmpl w:val="39F25C6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8" w15:restartNumberingAfterBreak="0">
    <w:nsid w:val="671B5164"/>
    <w:multiLevelType w:val="hybridMultilevel"/>
    <w:tmpl w:val="86420D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6D55123E"/>
    <w:multiLevelType w:val="hybridMultilevel"/>
    <w:tmpl w:val="0CE2C076"/>
    <w:lvl w:ilvl="0" w:tplc="04150001">
      <w:start w:val="1"/>
      <w:numFmt w:val="bullet"/>
      <w:lvlText w:val=""/>
      <w:lvlJc w:val="left"/>
      <w:pPr>
        <w:ind w:left="768" w:hanging="360"/>
      </w:pPr>
      <w:rPr>
        <w:rFonts w:ascii="Symbol" w:hAnsi="Symbol" w:hint="default"/>
      </w:rPr>
    </w:lvl>
    <w:lvl w:ilvl="1" w:tplc="04150003" w:tentative="1">
      <w:start w:val="1"/>
      <w:numFmt w:val="bullet"/>
      <w:lvlText w:val="o"/>
      <w:lvlJc w:val="left"/>
      <w:pPr>
        <w:ind w:left="1488" w:hanging="360"/>
      </w:pPr>
      <w:rPr>
        <w:rFonts w:ascii="Courier New" w:hAnsi="Courier New" w:cs="Courier New" w:hint="default"/>
      </w:rPr>
    </w:lvl>
    <w:lvl w:ilvl="2" w:tplc="04150005" w:tentative="1">
      <w:start w:val="1"/>
      <w:numFmt w:val="bullet"/>
      <w:lvlText w:val=""/>
      <w:lvlJc w:val="left"/>
      <w:pPr>
        <w:ind w:left="2208" w:hanging="360"/>
      </w:pPr>
      <w:rPr>
        <w:rFonts w:ascii="Wingdings" w:hAnsi="Wingdings" w:hint="default"/>
      </w:rPr>
    </w:lvl>
    <w:lvl w:ilvl="3" w:tplc="04150001" w:tentative="1">
      <w:start w:val="1"/>
      <w:numFmt w:val="bullet"/>
      <w:lvlText w:val=""/>
      <w:lvlJc w:val="left"/>
      <w:pPr>
        <w:ind w:left="2928" w:hanging="360"/>
      </w:pPr>
      <w:rPr>
        <w:rFonts w:ascii="Symbol" w:hAnsi="Symbol" w:hint="default"/>
      </w:rPr>
    </w:lvl>
    <w:lvl w:ilvl="4" w:tplc="04150003" w:tentative="1">
      <w:start w:val="1"/>
      <w:numFmt w:val="bullet"/>
      <w:lvlText w:val="o"/>
      <w:lvlJc w:val="left"/>
      <w:pPr>
        <w:ind w:left="3648" w:hanging="360"/>
      </w:pPr>
      <w:rPr>
        <w:rFonts w:ascii="Courier New" w:hAnsi="Courier New" w:cs="Courier New" w:hint="default"/>
      </w:rPr>
    </w:lvl>
    <w:lvl w:ilvl="5" w:tplc="04150005" w:tentative="1">
      <w:start w:val="1"/>
      <w:numFmt w:val="bullet"/>
      <w:lvlText w:val=""/>
      <w:lvlJc w:val="left"/>
      <w:pPr>
        <w:ind w:left="4368" w:hanging="360"/>
      </w:pPr>
      <w:rPr>
        <w:rFonts w:ascii="Wingdings" w:hAnsi="Wingdings" w:hint="default"/>
      </w:rPr>
    </w:lvl>
    <w:lvl w:ilvl="6" w:tplc="04150001" w:tentative="1">
      <w:start w:val="1"/>
      <w:numFmt w:val="bullet"/>
      <w:lvlText w:val=""/>
      <w:lvlJc w:val="left"/>
      <w:pPr>
        <w:ind w:left="5088" w:hanging="360"/>
      </w:pPr>
      <w:rPr>
        <w:rFonts w:ascii="Symbol" w:hAnsi="Symbol" w:hint="default"/>
      </w:rPr>
    </w:lvl>
    <w:lvl w:ilvl="7" w:tplc="04150003" w:tentative="1">
      <w:start w:val="1"/>
      <w:numFmt w:val="bullet"/>
      <w:lvlText w:val="o"/>
      <w:lvlJc w:val="left"/>
      <w:pPr>
        <w:ind w:left="5808" w:hanging="360"/>
      </w:pPr>
      <w:rPr>
        <w:rFonts w:ascii="Courier New" w:hAnsi="Courier New" w:cs="Courier New" w:hint="default"/>
      </w:rPr>
    </w:lvl>
    <w:lvl w:ilvl="8" w:tplc="04150005" w:tentative="1">
      <w:start w:val="1"/>
      <w:numFmt w:val="bullet"/>
      <w:lvlText w:val=""/>
      <w:lvlJc w:val="left"/>
      <w:pPr>
        <w:ind w:left="6528" w:hanging="360"/>
      </w:pPr>
      <w:rPr>
        <w:rFonts w:ascii="Wingdings" w:hAnsi="Wingdings" w:hint="default"/>
      </w:rPr>
    </w:lvl>
  </w:abstractNum>
  <w:abstractNum w:abstractNumId="60" w15:restartNumberingAfterBreak="0">
    <w:nsid w:val="6E882469"/>
    <w:multiLevelType w:val="hybridMultilevel"/>
    <w:tmpl w:val="E5D6F65A"/>
    <w:lvl w:ilvl="0" w:tplc="B56453E4">
      <w:start w:val="1"/>
      <w:numFmt w:val="decimal"/>
      <w:lvlText w:val="%1."/>
      <w:lvlJc w:val="left"/>
      <w:pPr>
        <w:ind w:left="717" w:hanging="360"/>
      </w:pPr>
      <w:rPr>
        <w:rFonts w:hint="default"/>
        <w:sz w:val="22"/>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61" w15:restartNumberingAfterBreak="0">
    <w:nsid w:val="6EFB69AA"/>
    <w:multiLevelType w:val="hybridMultilevel"/>
    <w:tmpl w:val="BF26D0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721904AC"/>
    <w:multiLevelType w:val="hybridMultilevel"/>
    <w:tmpl w:val="8C16A1A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74E13D64"/>
    <w:multiLevelType w:val="hybridMultilevel"/>
    <w:tmpl w:val="EC5656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79F32528"/>
    <w:multiLevelType w:val="multilevel"/>
    <w:tmpl w:val="7B060350"/>
    <w:styleLink w:val="WWNum17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5" w15:restartNumberingAfterBreak="0">
    <w:nsid w:val="7A463533"/>
    <w:multiLevelType w:val="hybridMultilevel"/>
    <w:tmpl w:val="6CCA0C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7E2367F9"/>
    <w:multiLevelType w:val="hybridMultilevel"/>
    <w:tmpl w:val="FC8C4C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7F7213A0"/>
    <w:multiLevelType w:val="hybridMultilevel"/>
    <w:tmpl w:val="2E2CD4FC"/>
    <w:lvl w:ilvl="0" w:tplc="1780EA3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45"/>
  </w:num>
  <w:num w:numId="3">
    <w:abstractNumId w:val="0"/>
  </w:num>
  <w:num w:numId="4">
    <w:abstractNumId w:val="39"/>
  </w:num>
  <w:num w:numId="5">
    <w:abstractNumId w:val="44"/>
  </w:num>
  <w:num w:numId="6">
    <w:abstractNumId w:val="34"/>
  </w:num>
  <w:num w:numId="7">
    <w:abstractNumId w:val="56"/>
  </w:num>
  <w:num w:numId="8">
    <w:abstractNumId w:val="52"/>
  </w:num>
  <w:num w:numId="9">
    <w:abstractNumId w:val="4"/>
  </w:num>
  <w:num w:numId="10">
    <w:abstractNumId w:val="28"/>
  </w:num>
  <w:num w:numId="11">
    <w:abstractNumId w:val="15"/>
  </w:num>
  <w:num w:numId="12">
    <w:abstractNumId w:val="6"/>
  </w:num>
  <w:num w:numId="13">
    <w:abstractNumId w:val="62"/>
  </w:num>
  <w:num w:numId="14">
    <w:abstractNumId w:val="54"/>
  </w:num>
  <w:num w:numId="15">
    <w:abstractNumId w:val="7"/>
  </w:num>
  <w:num w:numId="16">
    <w:abstractNumId w:val="58"/>
  </w:num>
  <w:num w:numId="17">
    <w:abstractNumId w:val="48"/>
  </w:num>
  <w:num w:numId="18">
    <w:abstractNumId w:val="21"/>
  </w:num>
  <w:num w:numId="19">
    <w:abstractNumId w:val="51"/>
  </w:num>
  <w:num w:numId="20">
    <w:abstractNumId w:val="66"/>
  </w:num>
  <w:num w:numId="21">
    <w:abstractNumId w:val="17"/>
  </w:num>
  <w:num w:numId="22">
    <w:abstractNumId w:val="13"/>
  </w:num>
  <w:num w:numId="23">
    <w:abstractNumId w:val="12"/>
  </w:num>
  <w:num w:numId="24">
    <w:abstractNumId w:val="60"/>
  </w:num>
  <w:num w:numId="25">
    <w:abstractNumId w:val="49"/>
  </w:num>
  <w:num w:numId="26">
    <w:abstractNumId w:val="14"/>
  </w:num>
  <w:num w:numId="27">
    <w:abstractNumId w:val="5"/>
  </w:num>
  <w:num w:numId="28">
    <w:abstractNumId w:val="37"/>
  </w:num>
  <w:num w:numId="29">
    <w:abstractNumId w:val="10"/>
  </w:num>
  <w:num w:numId="30">
    <w:abstractNumId w:val="57"/>
  </w:num>
  <w:num w:numId="31">
    <w:abstractNumId w:val="46"/>
  </w:num>
  <w:num w:numId="32">
    <w:abstractNumId w:val="27"/>
  </w:num>
  <w:num w:numId="33">
    <w:abstractNumId w:val="53"/>
  </w:num>
  <w:num w:numId="34">
    <w:abstractNumId w:val="3"/>
  </w:num>
  <w:num w:numId="35">
    <w:abstractNumId w:val="61"/>
  </w:num>
  <w:num w:numId="36">
    <w:abstractNumId w:val="26"/>
  </w:num>
  <w:num w:numId="37">
    <w:abstractNumId w:val="43"/>
  </w:num>
  <w:num w:numId="38">
    <w:abstractNumId w:val="30"/>
  </w:num>
  <w:num w:numId="39">
    <w:abstractNumId w:val="25"/>
  </w:num>
  <w:num w:numId="40">
    <w:abstractNumId w:val="22"/>
  </w:num>
  <w:num w:numId="41">
    <w:abstractNumId w:val="11"/>
  </w:num>
  <w:num w:numId="42">
    <w:abstractNumId w:val="1"/>
  </w:num>
  <w:num w:numId="43">
    <w:abstractNumId w:val="63"/>
  </w:num>
  <w:num w:numId="44">
    <w:abstractNumId w:val="24"/>
  </w:num>
  <w:num w:numId="45">
    <w:abstractNumId w:val="18"/>
  </w:num>
  <w:num w:numId="46">
    <w:abstractNumId w:val="55"/>
  </w:num>
  <w:num w:numId="47">
    <w:abstractNumId w:val="35"/>
  </w:num>
  <w:num w:numId="48">
    <w:abstractNumId w:val="20"/>
  </w:num>
  <w:num w:numId="49">
    <w:abstractNumId w:val="23"/>
  </w:num>
  <w:num w:numId="50">
    <w:abstractNumId w:val="2"/>
  </w:num>
  <w:num w:numId="51">
    <w:abstractNumId w:val="42"/>
  </w:num>
  <w:num w:numId="52">
    <w:abstractNumId w:val="65"/>
  </w:num>
  <w:num w:numId="53">
    <w:abstractNumId w:val="40"/>
  </w:num>
  <w:num w:numId="54">
    <w:abstractNumId w:val="19"/>
  </w:num>
  <w:num w:numId="55">
    <w:abstractNumId w:val="36"/>
  </w:num>
  <w:num w:numId="56">
    <w:abstractNumId w:val="59"/>
  </w:num>
  <w:num w:numId="57">
    <w:abstractNumId w:val="64"/>
  </w:num>
  <w:num w:numId="58">
    <w:abstractNumId w:val="16"/>
  </w:num>
  <w:num w:numId="59">
    <w:abstractNumId w:val="47"/>
  </w:num>
  <w:num w:numId="60">
    <w:abstractNumId w:val="9"/>
  </w:num>
  <w:num w:numId="61">
    <w:abstractNumId w:val="38"/>
  </w:num>
  <w:num w:numId="62">
    <w:abstractNumId w:val="31"/>
  </w:num>
  <w:num w:numId="63">
    <w:abstractNumId w:val="67"/>
  </w:num>
  <w:num w:numId="64">
    <w:abstractNumId w:val="50"/>
  </w:num>
  <w:num w:numId="65">
    <w:abstractNumId w:val="32"/>
  </w:num>
  <w:num w:numId="66">
    <w:abstractNumId w:val="41"/>
  </w:num>
  <w:num w:numId="67">
    <w:abstractNumId w:val="29"/>
    <w:lvlOverride w:ilvl="0"/>
    <w:lvlOverride w:ilvl="1"/>
    <w:lvlOverride w:ilvl="2"/>
    <w:lvlOverride w:ilvl="3"/>
    <w:lvlOverride w:ilvl="4"/>
    <w:lvlOverride w:ilvl="5"/>
    <w:lvlOverride w:ilvl="6"/>
    <w:lvlOverride w:ilvl="7"/>
    <w:lvlOverride w:ilvl="8"/>
  </w:num>
  <w:num w:numId="68">
    <w:abstractNumId w:val="33"/>
    <w:lvlOverride w:ilvl="0"/>
    <w:lvlOverride w:ilvl="1"/>
    <w:lvlOverride w:ilvl="2"/>
    <w:lvlOverride w:ilvl="3"/>
    <w:lvlOverride w:ilvl="4"/>
    <w:lvlOverride w:ilvl="5"/>
    <w:lvlOverride w:ilvl="6"/>
    <w:lvlOverride w:ilvl="7"/>
    <w:lvlOverride w:ilvl="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D4371"/>
    <w:rsid w:val="00000352"/>
    <w:rsid w:val="000003DF"/>
    <w:rsid w:val="0000086C"/>
    <w:rsid w:val="000010F8"/>
    <w:rsid w:val="00001C82"/>
    <w:rsid w:val="000023B2"/>
    <w:rsid w:val="00002580"/>
    <w:rsid w:val="00002A96"/>
    <w:rsid w:val="00002E6E"/>
    <w:rsid w:val="000030BC"/>
    <w:rsid w:val="00003282"/>
    <w:rsid w:val="00003583"/>
    <w:rsid w:val="00003CA5"/>
    <w:rsid w:val="00003D6A"/>
    <w:rsid w:val="00003E45"/>
    <w:rsid w:val="00003FE0"/>
    <w:rsid w:val="0000410F"/>
    <w:rsid w:val="000049AA"/>
    <w:rsid w:val="00004B86"/>
    <w:rsid w:val="00006048"/>
    <w:rsid w:val="00006984"/>
    <w:rsid w:val="0000724F"/>
    <w:rsid w:val="00007528"/>
    <w:rsid w:val="0000799B"/>
    <w:rsid w:val="00007A6D"/>
    <w:rsid w:val="00007EFC"/>
    <w:rsid w:val="00010101"/>
    <w:rsid w:val="00010BD5"/>
    <w:rsid w:val="00010C8E"/>
    <w:rsid w:val="000112D1"/>
    <w:rsid w:val="00011429"/>
    <w:rsid w:val="0001197A"/>
    <w:rsid w:val="00011A86"/>
    <w:rsid w:val="00011B8E"/>
    <w:rsid w:val="00013C1B"/>
    <w:rsid w:val="00014443"/>
    <w:rsid w:val="00014733"/>
    <w:rsid w:val="00014D46"/>
    <w:rsid w:val="00014D72"/>
    <w:rsid w:val="0001520E"/>
    <w:rsid w:val="00015566"/>
    <w:rsid w:val="00016367"/>
    <w:rsid w:val="0001694C"/>
    <w:rsid w:val="00016C3F"/>
    <w:rsid w:val="00016D13"/>
    <w:rsid w:val="00016FD8"/>
    <w:rsid w:val="00017038"/>
    <w:rsid w:val="0001709A"/>
    <w:rsid w:val="000179BA"/>
    <w:rsid w:val="00017A29"/>
    <w:rsid w:val="0002027C"/>
    <w:rsid w:val="000202E4"/>
    <w:rsid w:val="00021D53"/>
    <w:rsid w:val="00022398"/>
    <w:rsid w:val="00022A34"/>
    <w:rsid w:val="00022A72"/>
    <w:rsid w:val="000233BB"/>
    <w:rsid w:val="0002394D"/>
    <w:rsid w:val="00023C60"/>
    <w:rsid w:val="00023CF4"/>
    <w:rsid w:val="000243A2"/>
    <w:rsid w:val="0002468B"/>
    <w:rsid w:val="00024795"/>
    <w:rsid w:val="0002562A"/>
    <w:rsid w:val="000256EC"/>
    <w:rsid w:val="00026866"/>
    <w:rsid w:val="00026A9B"/>
    <w:rsid w:val="00027321"/>
    <w:rsid w:val="0002770F"/>
    <w:rsid w:val="0002789C"/>
    <w:rsid w:val="0003025B"/>
    <w:rsid w:val="000302F8"/>
    <w:rsid w:val="0003077A"/>
    <w:rsid w:val="00030EDB"/>
    <w:rsid w:val="00031832"/>
    <w:rsid w:val="000329C3"/>
    <w:rsid w:val="00032B44"/>
    <w:rsid w:val="00032BBD"/>
    <w:rsid w:val="00032CEA"/>
    <w:rsid w:val="00032E47"/>
    <w:rsid w:val="00033712"/>
    <w:rsid w:val="00033AF7"/>
    <w:rsid w:val="00033B54"/>
    <w:rsid w:val="00033C48"/>
    <w:rsid w:val="00034138"/>
    <w:rsid w:val="00034A5E"/>
    <w:rsid w:val="00034EBE"/>
    <w:rsid w:val="000361E9"/>
    <w:rsid w:val="00036554"/>
    <w:rsid w:val="00036985"/>
    <w:rsid w:val="00036BEE"/>
    <w:rsid w:val="00037255"/>
    <w:rsid w:val="0003735A"/>
    <w:rsid w:val="00037EF6"/>
    <w:rsid w:val="00040ABD"/>
    <w:rsid w:val="00042824"/>
    <w:rsid w:val="00042915"/>
    <w:rsid w:val="0004292D"/>
    <w:rsid w:val="00043B2C"/>
    <w:rsid w:val="0004453D"/>
    <w:rsid w:val="00044ADF"/>
    <w:rsid w:val="00044F9D"/>
    <w:rsid w:val="00045F9A"/>
    <w:rsid w:val="000474DE"/>
    <w:rsid w:val="00050058"/>
    <w:rsid w:val="000509F9"/>
    <w:rsid w:val="00050FB8"/>
    <w:rsid w:val="000515A0"/>
    <w:rsid w:val="00053A63"/>
    <w:rsid w:val="00054061"/>
    <w:rsid w:val="000543F4"/>
    <w:rsid w:val="000546D4"/>
    <w:rsid w:val="000553A6"/>
    <w:rsid w:val="00055BD7"/>
    <w:rsid w:val="00056983"/>
    <w:rsid w:val="000575C9"/>
    <w:rsid w:val="00057717"/>
    <w:rsid w:val="00057A37"/>
    <w:rsid w:val="000607EC"/>
    <w:rsid w:val="0006175C"/>
    <w:rsid w:val="0006205A"/>
    <w:rsid w:val="00062215"/>
    <w:rsid w:val="00062743"/>
    <w:rsid w:val="000628DC"/>
    <w:rsid w:val="00062B76"/>
    <w:rsid w:val="00063098"/>
    <w:rsid w:val="00063613"/>
    <w:rsid w:val="0006377D"/>
    <w:rsid w:val="000645AF"/>
    <w:rsid w:val="00064994"/>
    <w:rsid w:val="00065DB4"/>
    <w:rsid w:val="000661AE"/>
    <w:rsid w:val="0006641A"/>
    <w:rsid w:val="00070534"/>
    <w:rsid w:val="00071467"/>
    <w:rsid w:val="000714E1"/>
    <w:rsid w:val="00071A1C"/>
    <w:rsid w:val="00072047"/>
    <w:rsid w:val="000728E5"/>
    <w:rsid w:val="00072DB0"/>
    <w:rsid w:val="000730F8"/>
    <w:rsid w:val="000733BE"/>
    <w:rsid w:val="00073E7B"/>
    <w:rsid w:val="00073F18"/>
    <w:rsid w:val="00074AB5"/>
    <w:rsid w:val="00074D11"/>
    <w:rsid w:val="00074E7B"/>
    <w:rsid w:val="0007502D"/>
    <w:rsid w:val="00075AB6"/>
    <w:rsid w:val="0007684B"/>
    <w:rsid w:val="00076978"/>
    <w:rsid w:val="00076DB8"/>
    <w:rsid w:val="000806D8"/>
    <w:rsid w:val="00080E36"/>
    <w:rsid w:val="0008172E"/>
    <w:rsid w:val="00081DAA"/>
    <w:rsid w:val="00082CEF"/>
    <w:rsid w:val="000840A7"/>
    <w:rsid w:val="00084BA2"/>
    <w:rsid w:val="0008590A"/>
    <w:rsid w:val="00085AD6"/>
    <w:rsid w:val="00086593"/>
    <w:rsid w:val="000867CB"/>
    <w:rsid w:val="00087178"/>
    <w:rsid w:val="000872AD"/>
    <w:rsid w:val="00087391"/>
    <w:rsid w:val="0008746B"/>
    <w:rsid w:val="000874B0"/>
    <w:rsid w:val="000905D2"/>
    <w:rsid w:val="000910D1"/>
    <w:rsid w:val="00091688"/>
    <w:rsid w:val="00091A99"/>
    <w:rsid w:val="00092162"/>
    <w:rsid w:val="000923B4"/>
    <w:rsid w:val="0009261E"/>
    <w:rsid w:val="0009263F"/>
    <w:rsid w:val="00093277"/>
    <w:rsid w:val="00093B91"/>
    <w:rsid w:val="00093BCB"/>
    <w:rsid w:val="00094572"/>
    <w:rsid w:val="000945F1"/>
    <w:rsid w:val="00094980"/>
    <w:rsid w:val="00094CCE"/>
    <w:rsid w:val="00095317"/>
    <w:rsid w:val="00096A2C"/>
    <w:rsid w:val="00096EC0"/>
    <w:rsid w:val="00097225"/>
    <w:rsid w:val="000A053B"/>
    <w:rsid w:val="000A05A8"/>
    <w:rsid w:val="000A063E"/>
    <w:rsid w:val="000A0B87"/>
    <w:rsid w:val="000A0CB7"/>
    <w:rsid w:val="000A10C0"/>
    <w:rsid w:val="000A17E9"/>
    <w:rsid w:val="000A26B2"/>
    <w:rsid w:val="000A273F"/>
    <w:rsid w:val="000A2C35"/>
    <w:rsid w:val="000A31F2"/>
    <w:rsid w:val="000A32A3"/>
    <w:rsid w:val="000A332F"/>
    <w:rsid w:val="000A3B0B"/>
    <w:rsid w:val="000A3B2C"/>
    <w:rsid w:val="000A3D1B"/>
    <w:rsid w:val="000A3DB8"/>
    <w:rsid w:val="000A4AE3"/>
    <w:rsid w:val="000A4EAC"/>
    <w:rsid w:val="000A5A6F"/>
    <w:rsid w:val="000A5C07"/>
    <w:rsid w:val="000A5E83"/>
    <w:rsid w:val="000A6210"/>
    <w:rsid w:val="000A659E"/>
    <w:rsid w:val="000A6CDF"/>
    <w:rsid w:val="000A768C"/>
    <w:rsid w:val="000A7AD3"/>
    <w:rsid w:val="000A7D7A"/>
    <w:rsid w:val="000A7EFB"/>
    <w:rsid w:val="000B0CB1"/>
    <w:rsid w:val="000B118D"/>
    <w:rsid w:val="000B1769"/>
    <w:rsid w:val="000B1823"/>
    <w:rsid w:val="000B25A0"/>
    <w:rsid w:val="000B2798"/>
    <w:rsid w:val="000B2A04"/>
    <w:rsid w:val="000B32DD"/>
    <w:rsid w:val="000B33B5"/>
    <w:rsid w:val="000B3959"/>
    <w:rsid w:val="000B48C4"/>
    <w:rsid w:val="000B4DBC"/>
    <w:rsid w:val="000B5C8B"/>
    <w:rsid w:val="000B612C"/>
    <w:rsid w:val="000B6385"/>
    <w:rsid w:val="000B63B3"/>
    <w:rsid w:val="000B6BBC"/>
    <w:rsid w:val="000B7431"/>
    <w:rsid w:val="000C015A"/>
    <w:rsid w:val="000C0192"/>
    <w:rsid w:val="000C0402"/>
    <w:rsid w:val="000C04ED"/>
    <w:rsid w:val="000C1666"/>
    <w:rsid w:val="000C1A98"/>
    <w:rsid w:val="000C215C"/>
    <w:rsid w:val="000C3B79"/>
    <w:rsid w:val="000C464B"/>
    <w:rsid w:val="000C49D5"/>
    <w:rsid w:val="000C552A"/>
    <w:rsid w:val="000C59D3"/>
    <w:rsid w:val="000C6A02"/>
    <w:rsid w:val="000C7057"/>
    <w:rsid w:val="000C7077"/>
    <w:rsid w:val="000C7466"/>
    <w:rsid w:val="000C7C68"/>
    <w:rsid w:val="000C7FEC"/>
    <w:rsid w:val="000D047E"/>
    <w:rsid w:val="000D0801"/>
    <w:rsid w:val="000D1AF0"/>
    <w:rsid w:val="000D209F"/>
    <w:rsid w:val="000D2498"/>
    <w:rsid w:val="000D3568"/>
    <w:rsid w:val="000D419C"/>
    <w:rsid w:val="000D4371"/>
    <w:rsid w:val="000D441D"/>
    <w:rsid w:val="000D4876"/>
    <w:rsid w:val="000D5801"/>
    <w:rsid w:val="000D5ADC"/>
    <w:rsid w:val="000D6E2D"/>
    <w:rsid w:val="000D71AB"/>
    <w:rsid w:val="000D72F3"/>
    <w:rsid w:val="000D79F9"/>
    <w:rsid w:val="000D7FCF"/>
    <w:rsid w:val="000E02CA"/>
    <w:rsid w:val="000E0823"/>
    <w:rsid w:val="000E168E"/>
    <w:rsid w:val="000E1BA3"/>
    <w:rsid w:val="000E2133"/>
    <w:rsid w:val="000E2568"/>
    <w:rsid w:val="000E267E"/>
    <w:rsid w:val="000E2B69"/>
    <w:rsid w:val="000E2E00"/>
    <w:rsid w:val="000E3BB2"/>
    <w:rsid w:val="000E4C48"/>
    <w:rsid w:val="000E562C"/>
    <w:rsid w:val="000E5C5C"/>
    <w:rsid w:val="000E5D9D"/>
    <w:rsid w:val="000E62F0"/>
    <w:rsid w:val="000E6C76"/>
    <w:rsid w:val="000E6CAB"/>
    <w:rsid w:val="000E72E2"/>
    <w:rsid w:val="000F00C2"/>
    <w:rsid w:val="000F0DBB"/>
    <w:rsid w:val="000F0E7A"/>
    <w:rsid w:val="000F0EA1"/>
    <w:rsid w:val="000F1AC7"/>
    <w:rsid w:val="000F1B6F"/>
    <w:rsid w:val="000F1D40"/>
    <w:rsid w:val="000F20D5"/>
    <w:rsid w:val="000F241D"/>
    <w:rsid w:val="000F268F"/>
    <w:rsid w:val="000F270E"/>
    <w:rsid w:val="000F2EE1"/>
    <w:rsid w:val="000F3FDA"/>
    <w:rsid w:val="000F4117"/>
    <w:rsid w:val="000F468B"/>
    <w:rsid w:val="000F46EF"/>
    <w:rsid w:val="000F5167"/>
    <w:rsid w:val="000F5607"/>
    <w:rsid w:val="000F6E9C"/>
    <w:rsid w:val="000F7119"/>
    <w:rsid w:val="000F72FF"/>
    <w:rsid w:val="000F7DE9"/>
    <w:rsid w:val="000F7FBD"/>
    <w:rsid w:val="0010087A"/>
    <w:rsid w:val="00100F26"/>
    <w:rsid w:val="00101AF8"/>
    <w:rsid w:val="00101D39"/>
    <w:rsid w:val="0010206B"/>
    <w:rsid w:val="001021F0"/>
    <w:rsid w:val="00103455"/>
    <w:rsid w:val="00103F24"/>
    <w:rsid w:val="00104369"/>
    <w:rsid w:val="00104605"/>
    <w:rsid w:val="00104DED"/>
    <w:rsid w:val="00105510"/>
    <w:rsid w:val="00105794"/>
    <w:rsid w:val="00106728"/>
    <w:rsid w:val="001105C1"/>
    <w:rsid w:val="00110FC3"/>
    <w:rsid w:val="001122B0"/>
    <w:rsid w:val="00112A08"/>
    <w:rsid w:val="001130DD"/>
    <w:rsid w:val="00113593"/>
    <w:rsid w:val="00113E9A"/>
    <w:rsid w:val="00114564"/>
    <w:rsid w:val="00114667"/>
    <w:rsid w:val="0011479E"/>
    <w:rsid w:val="00114FD3"/>
    <w:rsid w:val="00115263"/>
    <w:rsid w:val="001168F0"/>
    <w:rsid w:val="00117017"/>
    <w:rsid w:val="00117503"/>
    <w:rsid w:val="00117836"/>
    <w:rsid w:val="00117A4A"/>
    <w:rsid w:val="0012057C"/>
    <w:rsid w:val="0012103C"/>
    <w:rsid w:val="0012216E"/>
    <w:rsid w:val="0012368B"/>
    <w:rsid w:val="00123B85"/>
    <w:rsid w:val="00124985"/>
    <w:rsid w:val="00124EC0"/>
    <w:rsid w:val="00125E09"/>
    <w:rsid w:val="0012609D"/>
    <w:rsid w:val="00126245"/>
    <w:rsid w:val="001262C0"/>
    <w:rsid w:val="00126E01"/>
    <w:rsid w:val="00126E10"/>
    <w:rsid w:val="001306A6"/>
    <w:rsid w:val="001311FD"/>
    <w:rsid w:val="0013122A"/>
    <w:rsid w:val="00131916"/>
    <w:rsid w:val="00131B39"/>
    <w:rsid w:val="00131C59"/>
    <w:rsid w:val="00131FA6"/>
    <w:rsid w:val="00132808"/>
    <w:rsid w:val="00132B1F"/>
    <w:rsid w:val="00132D79"/>
    <w:rsid w:val="00132E98"/>
    <w:rsid w:val="001340F7"/>
    <w:rsid w:val="001341CA"/>
    <w:rsid w:val="00134560"/>
    <w:rsid w:val="00135FF2"/>
    <w:rsid w:val="00136139"/>
    <w:rsid w:val="0013660B"/>
    <w:rsid w:val="001375DD"/>
    <w:rsid w:val="00137D95"/>
    <w:rsid w:val="0014013E"/>
    <w:rsid w:val="00140241"/>
    <w:rsid w:val="00140CD0"/>
    <w:rsid w:val="00141979"/>
    <w:rsid w:val="00141A44"/>
    <w:rsid w:val="00141E67"/>
    <w:rsid w:val="00142192"/>
    <w:rsid w:val="00142ABC"/>
    <w:rsid w:val="00142E15"/>
    <w:rsid w:val="0014351D"/>
    <w:rsid w:val="001435F6"/>
    <w:rsid w:val="00143B1D"/>
    <w:rsid w:val="00143E66"/>
    <w:rsid w:val="00145E9C"/>
    <w:rsid w:val="00147C81"/>
    <w:rsid w:val="001508A5"/>
    <w:rsid w:val="00150B50"/>
    <w:rsid w:val="00151099"/>
    <w:rsid w:val="00151572"/>
    <w:rsid w:val="001515C3"/>
    <w:rsid w:val="0015176A"/>
    <w:rsid w:val="00153207"/>
    <w:rsid w:val="00153679"/>
    <w:rsid w:val="00154BD7"/>
    <w:rsid w:val="00155D6E"/>
    <w:rsid w:val="00156707"/>
    <w:rsid w:val="001571E1"/>
    <w:rsid w:val="00157DD8"/>
    <w:rsid w:val="001603EA"/>
    <w:rsid w:val="0016055C"/>
    <w:rsid w:val="001606CD"/>
    <w:rsid w:val="00160814"/>
    <w:rsid w:val="00160A52"/>
    <w:rsid w:val="0016132C"/>
    <w:rsid w:val="001613F8"/>
    <w:rsid w:val="00161797"/>
    <w:rsid w:val="00162300"/>
    <w:rsid w:val="0016293A"/>
    <w:rsid w:val="00162FB0"/>
    <w:rsid w:val="00163017"/>
    <w:rsid w:val="0016587F"/>
    <w:rsid w:val="00165C41"/>
    <w:rsid w:val="00165CE9"/>
    <w:rsid w:val="00166445"/>
    <w:rsid w:val="00166C96"/>
    <w:rsid w:val="00170FEA"/>
    <w:rsid w:val="0017145D"/>
    <w:rsid w:val="0017192F"/>
    <w:rsid w:val="00171AC8"/>
    <w:rsid w:val="00171E85"/>
    <w:rsid w:val="0017238F"/>
    <w:rsid w:val="00172EF4"/>
    <w:rsid w:val="00172F13"/>
    <w:rsid w:val="00173783"/>
    <w:rsid w:val="001748E6"/>
    <w:rsid w:val="00174BB0"/>
    <w:rsid w:val="00175205"/>
    <w:rsid w:val="001755CF"/>
    <w:rsid w:val="001755E3"/>
    <w:rsid w:val="001768B4"/>
    <w:rsid w:val="0017698A"/>
    <w:rsid w:val="00176F42"/>
    <w:rsid w:val="00177AD5"/>
    <w:rsid w:val="00177F45"/>
    <w:rsid w:val="00180B10"/>
    <w:rsid w:val="00180B85"/>
    <w:rsid w:val="0018148B"/>
    <w:rsid w:val="001818B8"/>
    <w:rsid w:val="001829FB"/>
    <w:rsid w:val="00182B1D"/>
    <w:rsid w:val="00182C77"/>
    <w:rsid w:val="00182E81"/>
    <w:rsid w:val="0018315B"/>
    <w:rsid w:val="0018316C"/>
    <w:rsid w:val="00183643"/>
    <w:rsid w:val="001840ED"/>
    <w:rsid w:val="0018626C"/>
    <w:rsid w:val="00186AB8"/>
    <w:rsid w:val="00186E41"/>
    <w:rsid w:val="00186F71"/>
    <w:rsid w:val="00187229"/>
    <w:rsid w:val="001873C1"/>
    <w:rsid w:val="00187624"/>
    <w:rsid w:val="00187753"/>
    <w:rsid w:val="00190588"/>
    <w:rsid w:val="001907C6"/>
    <w:rsid w:val="00190E90"/>
    <w:rsid w:val="001914B1"/>
    <w:rsid w:val="00192754"/>
    <w:rsid w:val="001929D3"/>
    <w:rsid w:val="00193166"/>
    <w:rsid w:val="001932AE"/>
    <w:rsid w:val="0019366A"/>
    <w:rsid w:val="0019409D"/>
    <w:rsid w:val="00194159"/>
    <w:rsid w:val="00194567"/>
    <w:rsid w:val="001945FC"/>
    <w:rsid w:val="001946D0"/>
    <w:rsid w:val="00194DA3"/>
    <w:rsid w:val="00195F22"/>
    <w:rsid w:val="0019616E"/>
    <w:rsid w:val="001964FA"/>
    <w:rsid w:val="00196AD3"/>
    <w:rsid w:val="001974A3"/>
    <w:rsid w:val="001975D5"/>
    <w:rsid w:val="00197A33"/>
    <w:rsid w:val="001A0049"/>
    <w:rsid w:val="001A0B6D"/>
    <w:rsid w:val="001A0C7A"/>
    <w:rsid w:val="001A14F2"/>
    <w:rsid w:val="001A1CDA"/>
    <w:rsid w:val="001A25FA"/>
    <w:rsid w:val="001A3EAD"/>
    <w:rsid w:val="001A4E97"/>
    <w:rsid w:val="001A58BD"/>
    <w:rsid w:val="001A65CB"/>
    <w:rsid w:val="001A6835"/>
    <w:rsid w:val="001A6A7C"/>
    <w:rsid w:val="001A7906"/>
    <w:rsid w:val="001B029A"/>
    <w:rsid w:val="001B099B"/>
    <w:rsid w:val="001B0EDD"/>
    <w:rsid w:val="001B143D"/>
    <w:rsid w:val="001B154F"/>
    <w:rsid w:val="001B15A1"/>
    <w:rsid w:val="001B1989"/>
    <w:rsid w:val="001B1E81"/>
    <w:rsid w:val="001B1F4B"/>
    <w:rsid w:val="001B2997"/>
    <w:rsid w:val="001B31BD"/>
    <w:rsid w:val="001B3EA3"/>
    <w:rsid w:val="001B3FF2"/>
    <w:rsid w:val="001B4B74"/>
    <w:rsid w:val="001B5872"/>
    <w:rsid w:val="001B58E5"/>
    <w:rsid w:val="001B6D13"/>
    <w:rsid w:val="001B702B"/>
    <w:rsid w:val="001B7753"/>
    <w:rsid w:val="001C0696"/>
    <w:rsid w:val="001C0776"/>
    <w:rsid w:val="001C07E6"/>
    <w:rsid w:val="001C0FB0"/>
    <w:rsid w:val="001C16A2"/>
    <w:rsid w:val="001C1D1F"/>
    <w:rsid w:val="001C1E6B"/>
    <w:rsid w:val="001C2508"/>
    <w:rsid w:val="001C278B"/>
    <w:rsid w:val="001C2E2E"/>
    <w:rsid w:val="001C333B"/>
    <w:rsid w:val="001C34EB"/>
    <w:rsid w:val="001C35AB"/>
    <w:rsid w:val="001C36AC"/>
    <w:rsid w:val="001C37B9"/>
    <w:rsid w:val="001C37FD"/>
    <w:rsid w:val="001C3B55"/>
    <w:rsid w:val="001C3E71"/>
    <w:rsid w:val="001C43BD"/>
    <w:rsid w:val="001C43F3"/>
    <w:rsid w:val="001C4AB5"/>
    <w:rsid w:val="001C4CD6"/>
    <w:rsid w:val="001C51A0"/>
    <w:rsid w:val="001C555C"/>
    <w:rsid w:val="001C5B0D"/>
    <w:rsid w:val="001C6890"/>
    <w:rsid w:val="001C75DE"/>
    <w:rsid w:val="001D0804"/>
    <w:rsid w:val="001D0835"/>
    <w:rsid w:val="001D0D19"/>
    <w:rsid w:val="001D0DDE"/>
    <w:rsid w:val="001D133D"/>
    <w:rsid w:val="001D1812"/>
    <w:rsid w:val="001D1DE3"/>
    <w:rsid w:val="001D2737"/>
    <w:rsid w:val="001D31E1"/>
    <w:rsid w:val="001D3BEC"/>
    <w:rsid w:val="001D3E8C"/>
    <w:rsid w:val="001D42BD"/>
    <w:rsid w:val="001D45CF"/>
    <w:rsid w:val="001D4A8A"/>
    <w:rsid w:val="001D5308"/>
    <w:rsid w:val="001D5738"/>
    <w:rsid w:val="001D6FA4"/>
    <w:rsid w:val="001D7323"/>
    <w:rsid w:val="001D7B30"/>
    <w:rsid w:val="001D7C3C"/>
    <w:rsid w:val="001E00AA"/>
    <w:rsid w:val="001E04DA"/>
    <w:rsid w:val="001E0606"/>
    <w:rsid w:val="001E1C4A"/>
    <w:rsid w:val="001E26BA"/>
    <w:rsid w:val="001E32DB"/>
    <w:rsid w:val="001E5549"/>
    <w:rsid w:val="001E59CC"/>
    <w:rsid w:val="001E5A04"/>
    <w:rsid w:val="001E637C"/>
    <w:rsid w:val="001E6400"/>
    <w:rsid w:val="001E6499"/>
    <w:rsid w:val="001E68FA"/>
    <w:rsid w:val="001E7556"/>
    <w:rsid w:val="001E762F"/>
    <w:rsid w:val="001E7787"/>
    <w:rsid w:val="001E7B63"/>
    <w:rsid w:val="001F0056"/>
    <w:rsid w:val="001F07DF"/>
    <w:rsid w:val="001F0F2B"/>
    <w:rsid w:val="001F117E"/>
    <w:rsid w:val="001F3238"/>
    <w:rsid w:val="001F364A"/>
    <w:rsid w:val="001F3F24"/>
    <w:rsid w:val="001F4A1F"/>
    <w:rsid w:val="001F51D0"/>
    <w:rsid w:val="001F59E4"/>
    <w:rsid w:val="001F655B"/>
    <w:rsid w:val="001F6729"/>
    <w:rsid w:val="001F68DB"/>
    <w:rsid w:val="001F6C36"/>
    <w:rsid w:val="001F6D3F"/>
    <w:rsid w:val="001F6E3E"/>
    <w:rsid w:val="001F6E69"/>
    <w:rsid w:val="001F73AD"/>
    <w:rsid w:val="001F758C"/>
    <w:rsid w:val="001F7B59"/>
    <w:rsid w:val="002003ED"/>
    <w:rsid w:val="002003F3"/>
    <w:rsid w:val="00200CE4"/>
    <w:rsid w:val="0020109F"/>
    <w:rsid w:val="00201CB3"/>
    <w:rsid w:val="00201D6B"/>
    <w:rsid w:val="00202458"/>
    <w:rsid w:val="002027CE"/>
    <w:rsid w:val="002028F3"/>
    <w:rsid w:val="002029F3"/>
    <w:rsid w:val="00202A73"/>
    <w:rsid w:val="00202AC1"/>
    <w:rsid w:val="00202AD5"/>
    <w:rsid w:val="002034DB"/>
    <w:rsid w:val="0020434A"/>
    <w:rsid w:val="002056E4"/>
    <w:rsid w:val="00205A26"/>
    <w:rsid w:val="00205D75"/>
    <w:rsid w:val="00206899"/>
    <w:rsid w:val="00206EF8"/>
    <w:rsid w:val="00206F2C"/>
    <w:rsid w:val="0021051B"/>
    <w:rsid w:val="00210BEF"/>
    <w:rsid w:val="00210D20"/>
    <w:rsid w:val="0021171E"/>
    <w:rsid w:val="00212B70"/>
    <w:rsid w:val="00214030"/>
    <w:rsid w:val="00214CCD"/>
    <w:rsid w:val="00214ECC"/>
    <w:rsid w:val="00215462"/>
    <w:rsid w:val="00215FBF"/>
    <w:rsid w:val="00216044"/>
    <w:rsid w:val="002160F7"/>
    <w:rsid w:val="0021652C"/>
    <w:rsid w:val="0021660D"/>
    <w:rsid w:val="0021699E"/>
    <w:rsid w:val="00216C4D"/>
    <w:rsid w:val="00216DB2"/>
    <w:rsid w:val="00216E93"/>
    <w:rsid w:val="00217275"/>
    <w:rsid w:val="002178AB"/>
    <w:rsid w:val="00220252"/>
    <w:rsid w:val="0022088C"/>
    <w:rsid w:val="00220971"/>
    <w:rsid w:val="00220B07"/>
    <w:rsid w:val="00221BB3"/>
    <w:rsid w:val="00221DCC"/>
    <w:rsid w:val="002229E3"/>
    <w:rsid w:val="00223104"/>
    <w:rsid w:val="00223F89"/>
    <w:rsid w:val="002241E3"/>
    <w:rsid w:val="00224F39"/>
    <w:rsid w:val="0022521A"/>
    <w:rsid w:val="0022543E"/>
    <w:rsid w:val="0022555C"/>
    <w:rsid w:val="00225A8F"/>
    <w:rsid w:val="00225C6A"/>
    <w:rsid w:val="00225E6D"/>
    <w:rsid w:val="0022675C"/>
    <w:rsid w:val="00226DFD"/>
    <w:rsid w:val="002275AA"/>
    <w:rsid w:val="00227ACD"/>
    <w:rsid w:val="00227CDA"/>
    <w:rsid w:val="00230306"/>
    <w:rsid w:val="00230410"/>
    <w:rsid w:val="00230A53"/>
    <w:rsid w:val="00230B87"/>
    <w:rsid w:val="00230C2A"/>
    <w:rsid w:val="00231C0B"/>
    <w:rsid w:val="00231F3E"/>
    <w:rsid w:val="00233051"/>
    <w:rsid w:val="00233196"/>
    <w:rsid w:val="00233B4A"/>
    <w:rsid w:val="00233F2D"/>
    <w:rsid w:val="00235517"/>
    <w:rsid w:val="00235567"/>
    <w:rsid w:val="002372E9"/>
    <w:rsid w:val="00237429"/>
    <w:rsid w:val="002407B3"/>
    <w:rsid w:val="00240998"/>
    <w:rsid w:val="00241CBC"/>
    <w:rsid w:val="002424B4"/>
    <w:rsid w:val="00242C75"/>
    <w:rsid w:val="0024326E"/>
    <w:rsid w:val="00243770"/>
    <w:rsid w:val="002437B1"/>
    <w:rsid w:val="00243A81"/>
    <w:rsid w:val="00243B3A"/>
    <w:rsid w:val="00244F0B"/>
    <w:rsid w:val="00244F8D"/>
    <w:rsid w:val="00245115"/>
    <w:rsid w:val="002468E6"/>
    <w:rsid w:val="0024694C"/>
    <w:rsid w:val="00246E7B"/>
    <w:rsid w:val="00247340"/>
    <w:rsid w:val="002477B1"/>
    <w:rsid w:val="0025093F"/>
    <w:rsid w:val="00250A4D"/>
    <w:rsid w:val="0025130F"/>
    <w:rsid w:val="00251773"/>
    <w:rsid w:val="00252036"/>
    <w:rsid w:val="00254068"/>
    <w:rsid w:val="00254234"/>
    <w:rsid w:val="00254A83"/>
    <w:rsid w:val="00255095"/>
    <w:rsid w:val="00255C7A"/>
    <w:rsid w:val="00255DD4"/>
    <w:rsid w:val="0025651C"/>
    <w:rsid w:val="00257419"/>
    <w:rsid w:val="00257614"/>
    <w:rsid w:val="00257B15"/>
    <w:rsid w:val="00257C9F"/>
    <w:rsid w:val="00262E76"/>
    <w:rsid w:val="00263A4C"/>
    <w:rsid w:val="0026425A"/>
    <w:rsid w:val="00264345"/>
    <w:rsid w:val="002646FC"/>
    <w:rsid w:val="00265734"/>
    <w:rsid w:val="002659FF"/>
    <w:rsid w:val="00266693"/>
    <w:rsid w:val="00266CC2"/>
    <w:rsid w:val="0026731D"/>
    <w:rsid w:val="00267A61"/>
    <w:rsid w:val="00267E85"/>
    <w:rsid w:val="00270AF5"/>
    <w:rsid w:val="00270C11"/>
    <w:rsid w:val="00271D7A"/>
    <w:rsid w:val="0027329C"/>
    <w:rsid w:val="002734B7"/>
    <w:rsid w:val="00273517"/>
    <w:rsid w:val="00273B02"/>
    <w:rsid w:val="00274677"/>
    <w:rsid w:val="00275127"/>
    <w:rsid w:val="002765BA"/>
    <w:rsid w:val="00276D76"/>
    <w:rsid w:val="00276DF8"/>
    <w:rsid w:val="0027774B"/>
    <w:rsid w:val="00280408"/>
    <w:rsid w:val="00281904"/>
    <w:rsid w:val="00281A98"/>
    <w:rsid w:val="00281B26"/>
    <w:rsid w:val="00282AB8"/>
    <w:rsid w:val="00282C55"/>
    <w:rsid w:val="00283712"/>
    <w:rsid w:val="00283A75"/>
    <w:rsid w:val="00284BC5"/>
    <w:rsid w:val="002853AB"/>
    <w:rsid w:val="00285563"/>
    <w:rsid w:val="00285F25"/>
    <w:rsid w:val="0028602D"/>
    <w:rsid w:val="0028630C"/>
    <w:rsid w:val="0028634B"/>
    <w:rsid w:val="00286392"/>
    <w:rsid w:val="00286518"/>
    <w:rsid w:val="0028776E"/>
    <w:rsid w:val="00287BCA"/>
    <w:rsid w:val="00287BD6"/>
    <w:rsid w:val="00290011"/>
    <w:rsid w:val="0029103F"/>
    <w:rsid w:val="00291213"/>
    <w:rsid w:val="002912CE"/>
    <w:rsid w:val="0029137C"/>
    <w:rsid w:val="002915B7"/>
    <w:rsid w:val="00291BEB"/>
    <w:rsid w:val="0029216E"/>
    <w:rsid w:val="00293124"/>
    <w:rsid w:val="0029363B"/>
    <w:rsid w:val="00293BC9"/>
    <w:rsid w:val="00293E25"/>
    <w:rsid w:val="002942CC"/>
    <w:rsid w:val="00294A7D"/>
    <w:rsid w:val="00295C53"/>
    <w:rsid w:val="00295DE0"/>
    <w:rsid w:val="00295F99"/>
    <w:rsid w:val="00296C6F"/>
    <w:rsid w:val="00296C78"/>
    <w:rsid w:val="00296E2B"/>
    <w:rsid w:val="002975CD"/>
    <w:rsid w:val="00297823"/>
    <w:rsid w:val="00297BF0"/>
    <w:rsid w:val="002A0370"/>
    <w:rsid w:val="002A0735"/>
    <w:rsid w:val="002A0C77"/>
    <w:rsid w:val="002A0E98"/>
    <w:rsid w:val="002A1743"/>
    <w:rsid w:val="002A2907"/>
    <w:rsid w:val="002A34B4"/>
    <w:rsid w:val="002A353E"/>
    <w:rsid w:val="002A3735"/>
    <w:rsid w:val="002A3E45"/>
    <w:rsid w:val="002A41BC"/>
    <w:rsid w:val="002A4506"/>
    <w:rsid w:val="002A472C"/>
    <w:rsid w:val="002A49AF"/>
    <w:rsid w:val="002A4BD5"/>
    <w:rsid w:val="002A4C78"/>
    <w:rsid w:val="002A5DA1"/>
    <w:rsid w:val="002A6330"/>
    <w:rsid w:val="002A6848"/>
    <w:rsid w:val="002A6DBC"/>
    <w:rsid w:val="002A6EF6"/>
    <w:rsid w:val="002A7F2F"/>
    <w:rsid w:val="002B0A37"/>
    <w:rsid w:val="002B0B32"/>
    <w:rsid w:val="002B0DD2"/>
    <w:rsid w:val="002B2365"/>
    <w:rsid w:val="002B2800"/>
    <w:rsid w:val="002B2EC9"/>
    <w:rsid w:val="002B30B9"/>
    <w:rsid w:val="002B37B2"/>
    <w:rsid w:val="002B399D"/>
    <w:rsid w:val="002B3CC9"/>
    <w:rsid w:val="002B3D0D"/>
    <w:rsid w:val="002B406D"/>
    <w:rsid w:val="002B4D53"/>
    <w:rsid w:val="002B528C"/>
    <w:rsid w:val="002B59CE"/>
    <w:rsid w:val="002B5BE7"/>
    <w:rsid w:val="002B6579"/>
    <w:rsid w:val="002B7841"/>
    <w:rsid w:val="002B7A6F"/>
    <w:rsid w:val="002C0209"/>
    <w:rsid w:val="002C05D4"/>
    <w:rsid w:val="002C0902"/>
    <w:rsid w:val="002C1312"/>
    <w:rsid w:val="002C1EDA"/>
    <w:rsid w:val="002C2A32"/>
    <w:rsid w:val="002C2B75"/>
    <w:rsid w:val="002C2C21"/>
    <w:rsid w:val="002C2D48"/>
    <w:rsid w:val="002C37EE"/>
    <w:rsid w:val="002C3DAC"/>
    <w:rsid w:val="002C41C6"/>
    <w:rsid w:val="002C4208"/>
    <w:rsid w:val="002C457A"/>
    <w:rsid w:val="002C46A4"/>
    <w:rsid w:val="002C46EA"/>
    <w:rsid w:val="002C53DA"/>
    <w:rsid w:val="002C5459"/>
    <w:rsid w:val="002C5FC0"/>
    <w:rsid w:val="002C7BC1"/>
    <w:rsid w:val="002D0157"/>
    <w:rsid w:val="002D0685"/>
    <w:rsid w:val="002D0B3E"/>
    <w:rsid w:val="002D1159"/>
    <w:rsid w:val="002D13C6"/>
    <w:rsid w:val="002D15EC"/>
    <w:rsid w:val="002D1D21"/>
    <w:rsid w:val="002D1E2E"/>
    <w:rsid w:val="002D1EAC"/>
    <w:rsid w:val="002D20C3"/>
    <w:rsid w:val="002D221F"/>
    <w:rsid w:val="002D3785"/>
    <w:rsid w:val="002D4158"/>
    <w:rsid w:val="002D442F"/>
    <w:rsid w:val="002D47FF"/>
    <w:rsid w:val="002D4CEC"/>
    <w:rsid w:val="002D57E6"/>
    <w:rsid w:val="002D5E92"/>
    <w:rsid w:val="002D78B8"/>
    <w:rsid w:val="002D7ADF"/>
    <w:rsid w:val="002D7F29"/>
    <w:rsid w:val="002E002A"/>
    <w:rsid w:val="002E0569"/>
    <w:rsid w:val="002E0A2F"/>
    <w:rsid w:val="002E0C31"/>
    <w:rsid w:val="002E0D77"/>
    <w:rsid w:val="002E10B5"/>
    <w:rsid w:val="002E16AD"/>
    <w:rsid w:val="002E1739"/>
    <w:rsid w:val="002E1934"/>
    <w:rsid w:val="002E1A03"/>
    <w:rsid w:val="002E2554"/>
    <w:rsid w:val="002E27D3"/>
    <w:rsid w:val="002E2E37"/>
    <w:rsid w:val="002E3B3C"/>
    <w:rsid w:val="002E522B"/>
    <w:rsid w:val="002E5880"/>
    <w:rsid w:val="002E632D"/>
    <w:rsid w:val="002E64DA"/>
    <w:rsid w:val="002E6A43"/>
    <w:rsid w:val="002E71B5"/>
    <w:rsid w:val="002E78A2"/>
    <w:rsid w:val="002E7A63"/>
    <w:rsid w:val="002E7D15"/>
    <w:rsid w:val="002F094E"/>
    <w:rsid w:val="002F1047"/>
    <w:rsid w:val="002F1B1C"/>
    <w:rsid w:val="002F1B84"/>
    <w:rsid w:val="002F1BB4"/>
    <w:rsid w:val="002F1E75"/>
    <w:rsid w:val="002F2184"/>
    <w:rsid w:val="002F2B30"/>
    <w:rsid w:val="002F35B9"/>
    <w:rsid w:val="002F3DCD"/>
    <w:rsid w:val="002F3E73"/>
    <w:rsid w:val="002F4A18"/>
    <w:rsid w:val="002F4D2D"/>
    <w:rsid w:val="002F4D2E"/>
    <w:rsid w:val="002F57E3"/>
    <w:rsid w:val="002F67F5"/>
    <w:rsid w:val="002F74E7"/>
    <w:rsid w:val="0030022D"/>
    <w:rsid w:val="00301175"/>
    <w:rsid w:val="003015AD"/>
    <w:rsid w:val="00301701"/>
    <w:rsid w:val="00302487"/>
    <w:rsid w:val="0030307B"/>
    <w:rsid w:val="003030DF"/>
    <w:rsid w:val="003057EE"/>
    <w:rsid w:val="00305F5D"/>
    <w:rsid w:val="0030688C"/>
    <w:rsid w:val="003072A1"/>
    <w:rsid w:val="00307BF4"/>
    <w:rsid w:val="00307C68"/>
    <w:rsid w:val="00310139"/>
    <w:rsid w:val="00310438"/>
    <w:rsid w:val="003113FE"/>
    <w:rsid w:val="003119DD"/>
    <w:rsid w:val="00311CEF"/>
    <w:rsid w:val="003120EE"/>
    <w:rsid w:val="00313AE5"/>
    <w:rsid w:val="0031451F"/>
    <w:rsid w:val="00314608"/>
    <w:rsid w:val="00314ACD"/>
    <w:rsid w:val="00314F12"/>
    <w:rsid w:val="00315AEF"/>
    <w:rsid w:val="00315DB3"/>
    <w:rsid w:val="0031657D"/>
    <w:rsid w:val="00317441"/>
    <w:rsid w:val="00320601"/>
    <w:rsid w:val="003207D7"/>
    <w:rsid w:val="00321430"/>
    <w:rsid w:val="00322DEB"/>
    <w:rsid w:val="00322E68"/>
    <w:rsid w:val="00322FD3"/>
    <w:rsid w:val="003236DD"/>
    <w:rsid w:val="00323ABF"/>
    <w:rsid w:val="00323F99"/>
    <w:rsid w:val="00323FD4"/>
    <w:rsid w:val="00326A43"/>
    <w:rsid w:val="00326EC7"/>
    <w:rsid w:val="00326F64"/>
    <w:rsid w:val="00327529"/>
    <w:rsid w:val="003276A3"/>
    <w:rsid w:val="00327902"/>
    <w:rsid w:val="00327A6D"/>
    <w:rsid w:val="003301E6"/>
    <w:rsid w:val="00331153"/>
    <w:rsid w:val="00331245"/>
    <w:rsid w:val="00331842"/>
    <w:rsid w:val="003327E2"/>
    <w:rsid w:val="00333AEB"/>
    <w:rsid w:val="00333BF3"/>
    <w:rsid w:val="0033415D"/>
    <w:rsid w:val="00334CEC"/>
    <w:rsid w:val="00335A95"/>
    <w:rsid w:val="00335DD7"/>
    <w:rsid w:val="003366FF"/>
    <w:rsid w:val="003367F2"/>
    <w:rsid w:val="00336867"/>
    <w:rsid w:val="00341536"/>
    <w:rsid w:val="003418A6"/>
    <w:rsid w:val="00342540"/>
    <w:rsid w:val="00342611"/>
    <w:rsid w:val="0034263B"/>
    <w:rsid w:val="00342BC7"/>
    <w:rsid w:val="00342C02"/>
    <w:rsid w:val="00342DD4"/>
    <w:rsid w:val="00342E46"/>
    <w:rsid w:val="00342EE0"/>
    <w:rsid w:val="003435A2"/>
    <w:rsid w:val="003436E7"/>
    <w:rsid w:val="00343807"/>
    <w:rsid w:val="00343941"/>
    <w:rsid w:val="00343D34"/>
    <w:rsid w:val="0034465D"/>
    <w:rsid w:val="00344C0E"/>
    <w:rsid w:val="00344E9F"/>
    <w:rsid w:val="00345155"/>
    <w:rsid w:val="0034555E"/>
    <w:rsid w:val="00345675"/>
    <w:rsid w:val="003458A1"/>
    <w:rsid w:val="003462F4"/>
    <w:rsid w:val="00346BF1"/>
    <w:rsid w:val="00347FA8"/>
    <w:rsid w:val="0035024D"/>
    <w:rsid w:val="0035089F"/>
    <w:rsid w:val="00350DBC"/>
    <w:rsid w:val="00351D5A"/>
    <w:rsid w:val="00351E7D"/>
    <w:rsid w:val="00351EC0"/>
    <w:rsid w:val="00351F2A"/>
    <w:rsid w:val="00352783"/>
    <w:rsid w:val="00352C0E"/>
    <w:rsid w:val="00352D68"/>
    <w:rsid w:val="003540CE"/>
    <w:rsid w:val="00354455"/>
    <w:rsid w:val="00354474"/>
    <w:rsid w:val="003544B7"/>
    <w:rsid w:val="0035473C"/>
    <w:rsid w:val="00354CF6"/>
    <w:rsid w:val="003553C5"/>
    <w:rsid w:val="003554B7"/>
    <w:rsid w:val="00355FB8"/>
    <w:rsid w:val="0035677E"/>
    <w:rsid w:val="0035689A"/>
    <w:rsid w:val="003568A3"/>
    <w:rsid w:val="003568F6"/>
    <w:rsid w:val="0035766F"/>
    <w:rsid w:val="003577A9"/>
    <w:rsid w:val="00357D57"/>
    <w:rsid w:val="0036016F"/>
    <w:rsid w:val="0036052E"/>
    <w:rsid w:val="00360738"/>
    <w:rsid w:val="003609B2"/>
    <w:rsid w:val="003609CE"/>
    <w:rsid w:val="0036199B"/>
    <w:rsid w:val="00361BBA"/>
    <w:rsid w:val="00361F38"/>
    <w:rsid w:val="003623A4"/>
    <w:rsid w:val="003623ED"/>
    <w:rsid w:val="00363274"/>
    <w:rsid w:val="003632C1"/>
    <w:rsid w:val="00363307"/>
    <w:rsid w:val="00363359"/>
    <w:rsid w:val="00364A6A"/>
    <w:rsid w:val="00364A6D"/>
    <w:rsid w:val="00364F8C"/>
    <w:rsid w:val="00365020"/>
    <w:rsid w:val="003655E4"/>
    <w:rsid w:val="00365C6E"/>
    <w:rsid w:val="00365CC8"/>
    <w:rsid w:val="003661ED"/>
    <w:rsid w:val="003665BF"/>
    <w:rsid w:val="00367A1B"/>
    <w:rsid w:val="00370053"/>
    <w:rsid w:val="00370343"/>
    <w:rsid w:val="003704D8"/>
    <w:rsid w:val="00370D9E"/>
    <w:rsid w:val="00370E57"/>
    <w:rsid w:val="00371B7F"/>
    <w:rsid w:val="00371D3A"/>
    <w:rsid w:val="00372807"/>
    <w:rsid w:val="00372D27"/>
    <w:rsid w:val="00373FC7"/>
    <w:rsid w:val="00374282"/>
    <w:rsid w:val="003748A1"/>
    <w:rsid w:val="00374E2A"/>
    <w:rsid w:val="00374E42"/>
    <w:rsid w:val="00374FC3"/>
    <w:rsid w:val="003759BE"/>
    <w:rsid w:val="0037644F"/>
    <w:rsid w:val="00377109"/>
    <w:rsid w:val="00377E77"/>
    <w:rsid w:val="0038033E"/>
    <w:rsid w:val="0038039C"/>
    <w:rsid w:val="003803BA"/>
    <w:rsid w:val="003804B8"/>
    <w:rsid w:val="00381B32"/>
    <w:rsid w:val="00381BDD"/>
    <w:rsid w:val="00381E6F"/>
    <w:rsid w:val="00382EC8"/>
    <w:rsid w:val="00383131"/>
    <w:rsid w:val="0038371A"/>
    <w:rsid w:val="0038396A"/>
    <w:rsid w:val="00383B3F"/>
    <w:rsid w:val="003841B5"/>
    <w:rsid w:val="003849EB"/>
    <w:rsid w:val="003856BF"/>
    <w:rsid w:val="0038612F"/>
    <w:rsid w:val="0038685F"/>
    <w:rsid w:val="003868D7"/>
    <w:rsid w:val="00386AC6"/>
    <w:rsid w:val="00386F5D"/>
    <w:rsid w:val="0038733D"/>
    <w:rsid w:val="00387A97"/>
    <w:rsid w:val="00387E37"/>
    <w:rsid w:val="0039108B"/>
    <w:rsid w:val="003912A8"/>
    <w:rsid w:val="00391E37"/>
    <w:rsid w:val="00392D9D"/>
    <w:rsid w:val="00392DB2"/>
    <w:rsid w:val="003933E8"/>
    <w:rsid w:val="0039398B"/>
    <w:rsid w:val="00393CFE"/>
    <w:rsid w:val="00397607"/>
    <w:rsid w:val="00397E79"/>
    <w:rsid w:val="003A0514"/>
    <w:rsid w:val="003A085F"/>
    <w:rsid w:val="003A0DBD"/>
    <w:rsid w:val="003A1A51"/>
    <w:rsid w:val="003A2858"/>
    <w:rsid w:val="003A331F"/>
    <w:rsid w:val="003A42C3"/>
    <w:rsid w:val="003A48A3"/>
    <w:rsid w:val="003A4987"/>
    <w:rsid w:val="003A5516"/>
    <w:rsid w:val="003A6A05"/>
    <w:rsid w:val="003A6A42"/>
    <w:rsid w:val="003A71A0"/>
    <w:rsid w:val="003A7377"/>
    <w:rsid w:val="003A7A1F"/>
    <w:rsid w:val="003A7D11"/>
    <w:rsid w:val="003B032F"/>
    <w:rsid w:val="003B090F"/>
    <w:rsid w:val="003B0AE6"/>
    <w:rsid w:val="003B0C6D"/>
    <w:rsid w:val="003B172A"/>
    <w:rsid w:val="003B19B8"/>
    <w:rsid w:val="003B1A77"/>
    <w:rsid w:val="003B1CCE"/>
    <w:rsid w:val="003B2197"/>
    <w:rsid w:val="003B2338"/>
    <w:rsid w:val="003B23BB"/>
    <w:rsid w:val="003B28CB"/>
    <w:rsid w:val="003B2A5C"/>
    <w:rsid w:val="003B2B15"/>
    <w:rsid w:val="003B2EA1"/>
    <w:rsid w:val="003B3582"/>
    <w:rsid w:val="003B3597"/>
    <w:rsid w:val="003B412E"/>
    <w:rsid w:val="003B4C97"/>
    <w:rsid w:val="003B4EB4"/>
    <w:rsid w:val="003B519D"/>
    <w:rsid w:val="003B60ED"/>
    <w:rsid w:val="003B734B"/>
    <w:rsid w:val="003C047C"/>
    <w:rsid w:val="003C1F78"/>
    <w:rsid w:val="003C286D"/>
    <w:rsid w:val="003C2D9E"/>
    <w:rsid w:val="003C2E27"/>
    <w:rsid w:val="003C30F5"/>
    <w:rsid w:val="003C32EE"/>
    <w:rsid w:val="003C3974"/>
    <w:rsid w:val="003C4028"/>
    <w:rsid w:val="003C48CF"/>
    <w:rsid w:val="003C5B7F"/>
    <w:rsid w:val="003C6D6B"/>
    <w:rsid w:val="003C769E"/>
    <w:rsid w:val="003D096D"/>
    <w:rsid w:val="003D13A3"/>
    <w:rsid w:val="003D1442"/>
    <w:rsid w:val="003D1A7A"/>
    <w:rsid w:val="003D2899"/>
    <w:rsid w:val="003D2A2B"/>
    <w:rsid w:val="003D2A9D"/>
    <w:rsid w:val="003D36A9"/>
    <w:rsid w:val="003D42C0"/>
    <w:rsid w:val="003D4610"/>
    <w:rsid w:val="003D4D0C"/>
    <w:rsid w:val="003D4F3E"/>
    <w:rsid w:val="003D590E"/>
    <w:rsid w:val="003D62DB"/>
    <w:rsid w:val="003D6500"/>
    <w:rsid w:val="003D6BDD"/>
    <w:rsid w:val="003D7A53"/>
    <w:rsid w:val="003D7D71"/>
    <w:rsid w:val="003E07F6"/>
    <w:rsid w:val="003E0AB1"/>
    <w:rsid w:val="003E0C3D"/>
    <w:rsid w:val="003E0EBC"/>
    <w:rsid w:val="003E1979"/>
    <w:rsid w:val="003E1F36"/>
    <w:rsid w:val="003E219D"/>
    <w:rsid w:val="003E242D"/>
    <w:rsid w:val="003E3911"/>
    <w:rsid w:val="003E3BCF"/>
    <w:rsid w:val="003E52FA"/>
    <w:rsid w:val="003E5CA7"/>
    <w:rsid w:val="003E6821"/>
    <w:rsid w:val="003E6BC9"/>
    <w:rsid w:val="003E7669"/>
    <w:rsid w:val="003F0235"/>
    <w:rsid w:val="003F047C"/>
    <w:rsid w:val="003F0675"/>
    <w:rsid w:val="003F06CE"/>
    <w:rsid w:val="003F0785"/>
    <w:rsid w:val="003F0F1F"/>
    <w:rsid w:val="003F16AB"/>
    <w:rsid w:val="003F1F35"/>
    <w:rsid w:val="003F2760"/>
    <w:rsid w:val="003F3C06"/>
    <w:rsid w:val="003F4216"/>
    <w:rsid w:val="003F4539"/>
    <w:rsid w:val="003F518F"/>
    <w:rsid w:val="003F56F5"/>
    <w:rsid w:val="003F60BC"/>
    <w:rsid w:val="003F6983"/>
    <w:rsid w:val="003F6DB8"/>
    <w:rsid w:val="003F7107"/>
    <w:rsid w:val="003F7BF4"/>
    <w:rsid w:val="003F7D4A"/>
    <w:rsid w:val="003F7E46"/>
    <w:rsid w:val="0040064A"/>
    <w:rsid w:val="00400847"/>
    <w:rsid w:val="00400B40"/>
    <w:rsid w:val="00400C21"/>
    <w:rsid w:val="00400DC4"/>
    <w:rsid w:val="004010CE"/>
    <w:rsid w:val="004011BA"/>
    <w:rsid w:val="0040274C"/>
    <w:rsid w:val="004029EC"/>
    <w:rsid w:val="00402A5C"/>
    <w:rsid w:val="004038B1"/>
    <w:rsid w:val="0040391C"/>
    <w:rsid w:val="00403D9B"/>
    <w:rsid w:val="00403FE7"/>
    <w:rsid w:val="00404273"/>
    <w:rsid w:val="0040439F"/>
    <w:rsid w:val="004048C6"/>
    <w:rsid w:val="00404AC9"/>
    <w:rsid w:val="0040566B"/>
    <w:rsid w:val="00405874"/>
    <w:rsid w:val="00405920"/>
    <w:rsid w:val="00406044"/>
    <w:rsid w:val="004061CE"/>
    <w:rsid w:val="00406656"/>
    <w:rsid w:val="0040686A"/>
    <w:rsid w:val="004068DB"/>
    <w:rsid w:val="0040725E"/>
    <w:rsid w:val="00407A60"/>
    <w:rsid w:val="00410657"/>
    <w:rsid w:val="00410671"/>
    <w:rsid w:val="00410A71"/>
    <w:rsid w:val="00410CF6"/>
    <w:rsid w:val="004111C8"/>
    <w:rsid w:val="004112E2"/>
    <w:rsid w:val="004114FD"/>
    <w:rsid w:val="00411EA8"/>
    <w:rsid w:val="00411EE3"/>
    <w:rsid w:val="00412519"/>
    <w:rsid w:val="004126DB"/>
    <w:rsid w:val="00412884"/>
    <w:rsid w:val="0041320B"/>
    <w:rsid w:val="00413628"/>
    <w:rsid w:val="0041443F"/>
    <w:rsid w:val="004145E7"/>
    <w:rsid w:val="00415D37"/>
    <w:rsid w:val="00416981"/>
    <w:rsid w:val="00416D1A"/>
    <w:rsid w:val="00416D86"/>
    <w:rsid w:val="00417232"/>
    <w:rsid w:val="004173A0"/>
    <w:rsid w:val="00417F02"/>
    <w:rsid w:val="00420109"/>
    <w:rsid w:val="004205A7"/>
    <w:rsid w:val="004223E7"/>
    <w:rsid w:val="00422C59"/>
    <w:rsid w:val="004236A9"/>
    <w:rsid w:val="00425437"/>
    <w:rsid w:val="00426369"/>
    <w:rsid w:val="004266C3"/>
    <w:rsid w:val="004272B7"/>
    <w:rsid w:val="00427CE4"/>
    <w:rsid w:val="0043010A"/>
    <w:rsid w:val="004301FC"/>
    <w:rsid w:val="00431245"/>
    <w:rsid w:val="0043143B"/>
    <w:rsid w:val="0043181E"/>
    <w:rsid w:val="00431EED"/>
    <w:rsid w:val="00432F30"/>
    <w:rsid w:val="00433050"/>
    <w:rsid w:val="004335F9"/>
    <w:rsid w:val="00433D3C"/>
    <w:rsid w:val="00434101"/>
    <w:rsid w:val="00434423"/>
    <w:rsid w:val="00434BA9"/>
    <w:rsid w:val="0043546F"/>
    <w:rsid w:val="00435569"/>
    <w:rsid w:val="0043566E"/>
    <w:rsid w:val="0043575D"/>
    <w:rsid w:val="004357A5"/>
    <w:rsid w:val="00436AA8"/>
    <w:rsid w:val="00437D24"/>
    <w:rsid w:val="00437E1C"/>
    <w:rsid w:val="00441867"/>
    <w:rsid w:val="004420D7"/>
    <w:rsid w:val="004423D5"/>
    <w:rsid w:val="00443130"/>
    <w:rsid w:val="0044391F"/>
    <w:rsid w:val="00443FED"/>
    <w:rsid w:val="0044403F"/>
    <w:rsid w:val="004446C5"/>
    <w:rsid w:val="00445BC4"/>
    <w:rsid w:val="00445DC7"/>
    <w:rsid w:val="004465C6"/>
    <w:rsid w:val="00446703"/>
    <w:rsid w:val="00446CD6"/>
    <w:rsid w:val="004473D8"/>
    <w:rsid w:val="004479B8"/>
    <w:rsid w:val="00447A9B"/>
    <w:rsid w:val="00450938"/>
    <w:rsid w:val="004513D8"/>
    <w:rsid w:val="004515EA"/>
    <w:rsid w:val="00451662"/>
    <w:rsid w:val="00451F7C"/>
    <w:rsid w:val="00452123"/>
    <w:rsid w:val="0045229E"/>
    <w:rsid w:val="00452C6F"/>
    <w:rsid w:val="00452EE6"/>
    <w:rsid w:val="004534BF"/>
    <w:rsid w:val="0045446F"/>
    <w:rsid w:val="00454544"/>
    <w:rsid w:val="00454613"/>
    <w:rsid w:val="0045547B"/>
    <w:rsid w:val="0045578E"/>
    <w:rsid w:val="00455F35"/>
    <w:rsid w:val="00456081"/>
    <w:rsid w:val="0045651A"/>
    <w:rsid w:val="00456AB5"/>
    <w:rsid w:val="00456C08"/>
    <w:rsid w:val="00456D5C"/>
    <w:rsid w:val="0045701E"/>
    <w:rsid w:val="00457904"/>
    <w:rsid w:val="00457947"/>
    <w:rsid w:val="00460B12"/>
    <w:rsid w:val="0046304B"/>
    <w:rsid w:val="00463434"/>
    <w:rsid w:val="00463A61"/>
    <w:rsid w:val="00463F4F"/>
    <w:rsid w:val="00464237"/>
    <w:rsid w:val="00464322"/>
    <w:rsid w:val="0046455A"/>
    <w:rsid w:val="0046478E"/>
    <w:rsid w:val="004647EF"/>
    <w:rsid w:val="0047006B"/>
    <w:rsid w:val="00470124"/>
    <w:rsid w:val="00470190"/>
    <w:rsid w:val="00470D07"/>
    <w:rsid w:val="004713D4"/>
    <w:rsid w:val="00471A65"/>
    <w:rsid w:val="004723CC"/>
    <w:rsid w:val="0047260C"/>
    <w:rsid w:val="00472732"/>
    <w:rsid w:val="004729ED"/>
    <w:rsid w:val="004733FF"/>
    <w:rsid w:val="004736F7"/>
    <w:rsid w:val="00473923"/>
    <w:rsid w:val="00474479"/>
    <w:rsid w:val="00474995"/>
    <w:rsid w:val="00474D31"/>
    <w:rsid w:val="00474D36"/>
    <w:rsid w:val="00474F92"/>
    <w:rsid w:val="00475126"/>
    <w:rsid w:val="00476046"/>
    <w:rsid w:val="00476E69"/>
    <w:rsid w:val="004772C1"/>
    <w:rsid w:val="00480961"/>
    <w:rsid w:val="0048116B"/>
    <w:rsid w:val="0048176F"/>
    <w:rsid w:val="00481966"/>
    <w:rsid w:val="0048256E"/>
    <w:rsid w:val="00482A2B"/>
    <w:rsid w:val="00482AE9"/>
    <w:rsid w:val="0048331A"/>
    <w:rsid w:val="004835BE"/>
    <w:rsid w:val="004844AC"/>
    <w:rsid w:val="0048479B"/>
    <w:rsid w:val="00484ACC"/>
    <w:rsid w:val="00484FC7"/>
    <w:rsid w:val="00485C5B"/>
    <w:rsid w:val="00486BDA"/>
    <w:rsid w:val="00487057"/>
    <w:rsid w:val="004874F0"/>
    <w:rsid w:val="004877A2"/>
    <w:rsid w:val="00487DC2"/>
    <w:rsid w:val="004902DB"/>
    <w:rsid w:val="00490626"/>
    <w:rsid w:val="00491445"/>
    <w:rsid w:val="00491664"/>
    <w:rsid w:val="00491BA4"/>
    <w:rsid w:val="00492067"/>
    <w:rsid w:val="004923C8"/>
    <w:rsid w:val="004933E4"/>
    <w:rsid w:val="004934AF"/>
    <w:rsid w:val="004944AF"/>
    <w:rsid w:val="004945C5"/>
    <w:rsid w:val="00494632"/>
    <w:rsid w:val="004947B9"/>
    <w:rsid w:val="00495740"/>
    <w:rsid w:val="00495C91"/>
    <w:rsid w:val="00496408"/>
    <w:rsid w:val="0049685B"/>
    <w:rsid w:val="00496A72"/>
    <w:rsid w:val="00496CE8"/>
    <w:rsid w:val="00497981"/>
    <w:rsid w:val="00497FC9"/>
    <w:rsid w:val="004A0069"/>
    <w:rsid w:val="004A0514"/>
    <w:rsid w:val="004A0747"/>
    <w:rsid w:val="004A0ABF"/>
    <w:rsid w:val="004A0F46"/>
    <w:rsid w:val="004A170F"/>
    <w:rsid w:val="004A186C"/>
    <w:rsid w:val="004A1B6D"/>
    <w:rsid w:val="004A1E2B"/>
    <w:rsid w:val="004A1F13"/>
    <w:rsid w:val="004A2153"/>
    <w:rsid w:val="004A2540"/>
    <w:rsid w:val="004A27D1"/>
    <w:rsid w:val="004A298A"/>
    <w:rsid w:val="004A3293"/>
    <w:rsid w:val="004A33E4"/>
    <w:rsid w:val="004A35CF"/>
    <w:rsid w:val="004A3983"/>
    <w:rsid w:val="004A4234"/>
    <w:rsid w:val="004A4410"/>
    <w:rsid w:val="004A45BC"/>
    <w:rsid w:val="004A4A56"/>
    <w:rsid w:val="004A4BA4"/>
    <w:rsid w:val="004A543A"/>
    <w:rsid w:val="004A56E5"/>
    <w:rsid w:val="004A6567"/>
    <w:rsid w:val="004A6D38"/>
    <w:rsid w:val="004A70AE"/>
    <w:rsid w:val="004A7124"/>
    <w:rsid w:val="004A799B"/>
    <w:rsid w:val="004B00E3"/>
    <w:rsid w:val="004B02F4"/>
    <w:rsid w:val="004B07CD"/>
    <w:rsid w:val="004B2F9C"/>
    <w:rsid w:val="004B482E"/>
    <w:rsid w:val="004B4BF7"/>
    <w:rsid w:val="004B5790"/>
    <w:rsid w:val="004B5CC7"/>
    <w:rsid w:val="004B5FE9"/>
    <w:rsid w:val="004B62DC"/>
    <w:rsid w:val="004B6422"/>
    <w:rsid w:val="004B6AB1"/>
    <w:rsid w:val="004B7028"/>
    <w:rsid w:val="004B73B8"/>
    <w:rsid w:val="004C0040"/>
    <w:rsid w:val="004C0165"/>
    <w:rsid w:val="004C02C6"/>
    <w:rsid w:val="004C09E7"/>
    <w:rsid w:val="004C1043"/>
    <w:rsid w:val="004C1628"/>
    <w:rsid w:val="004C17FD"/>
    <w:rsid w:val="004C186C"/>
    <w:rsid w:val="004C19C5"/>
    <w:rsid w:val="004C21C4"/>
    <w:rsid w:val="004C3307"/>
    <w:rsid w:val="004C3D4E"/>
    <w:rsid w:val="004C3EB5"/>
    <w:rsid w:val="004C4880"/>
    <w:rsid w:val="004C4AC5"/>
    <w:rsid w:val="004C4DD9"/>
    <w:rsid w:val="004C5779"/>
    <w:rsid w:val="004C5B73"/>
    <w:rsid w:val="004C60FA"/>
    <w:rsid w:val="004C6135"/>
    <w:rsid w:val="004C6221"/>
    <w:rsid w:val="004C68F0"/>
    <w:rsid w:val="004C71E9"/>
    <w:rsid w:val="004C765D"/>
    <w:rsid w:val="004C7F71"/>
    <w:rsid w:val="004D0CE8"/>
    <w:rsid w:val="004D1234"/>
    <w:rsid w:val="004D1396"/>
    <w:rsid w:val="004D1F1B"/>
    <w:rsid w:val="004D21F0"/>
    <w:rsid w:val="004D22EB"/>
    <w:rsid w:val="004D35C7"/>
    <w:rsid w:val="004D391B"/>
    <w:rsid w:val="004D39CE"/>
    <w:rsid w:val="004D58C3"/>
    <w:rsid w:val="004D5BEE"/>
    <w:rsid w:val="004D60D7"/>
    <w:rsid w:val="004D61CC"/>
    <w:rsid w:val="004D734A"/>
    <w:rsid w:val="004D7D0E"/>
    <w:rsid w:val="004E034A"/>
    <w:rsid w:val="004E0EBE"/>
    <w:rsid w:val="004E2598"/>
    <w:rsid w:val="004E2AA4"/>
    <w:rsid w:val="004E3C29"/>
    <w:rsid w:val="004E4C87"/>
    <w:rsid w:val="004E7308"/>
    <w:rsid w:val="004E7845"/>
    <w:rsid w:val="004F0195"/>
    <w:rsid w:val="004F042E"/>
    <w:rsid w:val="004F0BFE"/>
    <w:rsid w:val="004F10CE"/>
    <w:rsid w:val="004F185C"/>
    <w:rsid w:val="004F25EF"/>
    <w:rsid w:val="004F27AC"/>
    <w:rsid w:val="004F2E40"/>
    <w:rsid w:val="004F31EC"/>
    <w:rsid w:val="004F33F2"/>
    <w:rsid w:val="004F46DC"/>
    <w:rsid w:val="004F4D6C"/>
    <w:rsid w:val="004F54AB"/>
    <w:rsid w:val="004F64F3"/>
    <w:rsid w:val="004F6F12"/>
    <w:rsid w:val="004F764D"/>
    <w:rsid w:val="004F76F1"/>
    <w:rsid w:val="004F7E2E"/>
    <w:rsid w:val="0050073F"/>
    <w:rsid w:val="00500BC7"/>
    <w:rsid w:val="00500D99"/>
    <w:rsid w:val="0050172E"/>
    <w:rsid w:val="0050181E"/>
    <w:rsid w:val="00501A54"/>
    <w:rsid w:val="0050213F"/>
    <w:rsid w:val="005028C6"/>
    <w:rsid w:val="0050291F"/>
    <w:rsid w:val="00502C8C"/>
    <w:rsid w:val="00503323"/>
    <w:rsid w:val="0050350C"/>
    <w:rsid w:val="005041F8"/>
    <w:rsid w:val="00504892"/>
    <w:rsid w:val="005053EE"/>
    <w:rsid w:val="00506162"/>
    <w:rsid w:val="00506674"/>
    <w:rsid w:val="00506795"/>
    <w:rsid w:val="005072B4"/>
    <w:rsid w:val="00510B1C"/>
    <w:rsid w:val="0051172B"/>
    <w:rsid w:val="00511BB6"/>
    <w:rsid w:val="005123D1"/>
    <w:rsid w:val="00512A95"/>
    <w:rsid w:val="00512CD9"/>
    <w:rsid w:val="00513641"/>
    <w:rsid w:val="00513DFA"/>
    <w:rsid w:val="00513EF0"/>
    <w:rsid w:val="0051449A"/>
    <w:rsid w:val="00514994"/>
    <w:rsid w:val="0051582C"/>
    <w:rsid w:val="005159D4"/>
    <w:rsid w:val="00515ECB"/>
    <w:rsid w:val="00516493"/>
    <w:rsid w:val="005177BD"/>
    <w:rsid w:val="00517EFE"/>
    <w:rsid w:val="0052064E"/>
    <w:rsid w:val="005218B5"/>
    <w:rsid w:val="005220EF"/>
    <w:rsid w:val="0052256B"/>
    <w:rsid w:val="00522C77"/>
    <w:rsid w:val="00523C3E"/>
    <w:rsid w:val="0052538E"/>
    <w:rsid w:val="00525435"/>
    <w:rsid w:val="00525AC3"/>
    <w:rsid w:val="00525BC2"/>
    <w:rsid w:val="00526241"/>
    <w:rsid w:val="0052678B"/>
    <w:rsid w:val="00527185"/>
    <w:rsid w:val="005275FD"/>
    <w:rsid w:val="005279CE"/>
    <w:rsid w:val="00527CDB"/>
    <w:rsid w:val="00527E19"/>
    <w:rsid w:val="00527F6B"/>
    <w:rsid w:val="0053068B"/>
    <w:rsid w:val="00530809"/>
    <w:rsid w:val="00530BD7"/>
    <w:rsid w:val="00530EB3"/>
    <w:rsid w:val="00530FDA"/>
    <w:rsid w:val="00531644"/>
    <w:rsid w:val="00532212"/>
    <w:rsid w:val="00532261"/>
    <w:rsid w:val="00532322"/>
    <w:rsid w:val="005324DC"/>
    <w:rsid w:val="00532E24"/>
    <w:rsid w:val="0053329A"/>
    <w:rsid w:val="005333D8"/>
    <w:rsid w:val="0053348F"/>
    <w:rsid w:val="005338F4"/>
    <w:rsid w:val="00534DCE"/>
    <w:rsid w:val="0053531A"/>
    <w:rsid w:val="005354B2"/>
    <w:rsid w:val="00535837"/>
    <w:rsid w:val="00536743"/>
    <w:rsid w:val="00536DA5"/>
    <w:rsid w:val="00537376"/>
    <w:rsid w:val="00537609"/>
    <w:rsid w:val="00537CD6"/>
    <w:rsid w:val="0054027D"/>
    <w:rsid w:val="005424CE"/>
    <w:rsid w:val="00542733"/>
    <w:rsid w:val="00542C21"/>
    <w:rsid w:val="005442E0"/>
    <w:rsid w:val="005451FE"/>
    <w:rsid w:val="00545487"/>
    <w:rsid w:val="00546147"/>
    <w:rsid w:val="005476B1"/>
    <w:rsid w:val="0054774F"/>
    <w:rsid w:val="00547FE8"/>
    <w:rsid w:val="00550240"/>
    <w:rsid w:val="00550D40"/>
    <w:rsid w:val="0055109D"/>
    <w:rsid w:val="00551564"/>
    <w:rsid w:val="00551688"/>
    <w:rsid w:val="0055219C"/>
    <w:rsid w:val="005521D3"/>
    <w:rsid w:val="00552AC5"/>
    <w:rsid w:val="00552AEF"/>
    <w:rsid w:val="00553439"/>
    <w:rsid w:val="00553576"/>
    <w:rsid w:val="005547CC"/>
    <w:rsid w:val="005549CE"/>
    <w:rsid w:val="00554D34"/>
    <w:rsid w:val="0055691A"/>
    <w:rsid w:val="00556BF2"/>
    <w:rsid w:val="00557420"/>
    <w:rsid w:val="005578EA"/>
    <w:rsid w:val="00557D92"/>
    <w:rsid w:val="00560096"/>
    <w:rsid w:val="005602A4"/>
    <w:rsid w:val="00560BD2"/>
    <w:rsid w:val="00560D07"/>
    <w:rsid w:val="00560DEF"/>
    <w:rsid w:val="00561037"/>
    <w:rsid w:val="0056129C"/>
    <w:rsid w:val="00561438"/>
    <w:rsid w:val="00561953"/>
    <w:rsid w:val="005621FD"/>
    <w:rsid w:val="005622B8"/>
    <w:rsid w:val="0056283C"/>
    <w:rsid w:val="00562B0D"/>
    <w:rsid w:val="00563661"/>
    <w:rsid w:val="00563A07"/>
    <w:rsid w:val="00563B51"/>
    <w:rsid w:val="00563D1A"/>
    <w:rsid w:val="00564066"/>
    <w:rsid w:val="00564800"/>
    <w:rsid w:val="00564FEB"/>
    <w:rsid w:val="00565107"/>
    <w:rsid w:val="00565F04"/>
    <w:rsid w:val="00566783"/>
    <w:rsid w:val="00566B5B"/>
    <w:rsid w:val="00567645"/>
    <w:rsid w:val="0057001C"/>
    <w:rsid w:val="00571B21"/>
    <w:rsid w:val="00571C85"/>
    <w:rsid w:val="00571E26"/>
    <w:rsid w:val="005723B7"/>
    <w:rsid w:val="005727D9"/>
    <w:rsid w:val="00572E68"/>
    <w:rsid w:val="005734A9"/>
    <w:rsid w:val="00573575"/>
    <w:rsid w:val="0057371B"/>
    <w:rsid w:val="00573D75"/>
    <w:rsid w:val="00573E1A"/>
    <w:rsid w:val="00573E37"/>
    <w:rsid w:val="005746C6"/>
    <w:rsid w:val="00575F05"/>
    <w:rsid w:val="00575F22"/>
    <w:rsid w:val="0057643F"/>
    <w:rsid w:val="00577830"/>
    <w:rsid w:val="0057786F"/>
    <w:rsid w:val="00580AF3"/>
    <w:rsid w:val="00580B13"/>
    <w:rsid w:val="00580BEF"/>
    <w:rsid w:val="00581047"/>
    <w:rsid w:val="0058237A"/>
    <w:rsid w:val="0058265F"/>
    <w:rsid w:val="00582A7A"/>
    <w:rsid w:val="00583121"/>
    <w:rsid w:val="005836CE"/>
    <w:rsid w:val="00583DBF"/>
    <w:rsid w:val="005840B3"/>
    <w:rsid w:val="00584231"/>
    <w:rsid w:val="0058466F"/>
    <w:rsid w:val="00584686"/>
    <w:rsid w:val="0058510F"/>
    <w:rsid w:val="00585A4E"/>
    <w:rsid w:val="00587326"/>
    <w:rsid w:val="0058747D"/>
    <w:rsid w:val="00587D78"/>
    <w:rsid w:val="0059030C"/>
    <w:rsid w:val="0059034A"/>
    <w:rsid w:val="00591339"/>
    <w:rsid w:val="00591D52"/>
    <w:rsid w:val="005920CE"/>
    <w:rsid w:val="005923EC"/>
    <w:rsid w:val="005924EA"/>
    <w:rsid w:val="00592952"/>
    <w:rsid w:val="00592A44"/>
    <w:rsid w:val="005935E7"/>
    <w:rsid w:val="00593955"/>
    <w:rsid w:val="00593B00"/>
    <w:rsid w:val="00593D74"/>
    <w:rsid w:val="00593E4C"/>
    <w:rsid w:val="0059466F"/>
    <w:rsid w:val="00594741"/>
    <w:rsid w:val="0059493D"/>
    <w:rsid w:val="00594B76"/>
    <w:rsid w:val="00594CC0"/>
    <w:rsid w:val="00594E5F"/>
    <w:rsid w:val="00595514"/>
    <w:rsid w:val="0059585F"/>
    <w:rsid w:val="00595F3B"/>
    <w:rsid w:val="00595F84"/>
    <w:rsid w:val="00596245"/>
    <w:rsid w:val="005969EC"/>
    <w:rsid w:val="00596CAA"/>
    <w:rsid w:val="00596F2D"/>
    <w:rsid w:val="00597018"/>
    <w:rsid w:val="00597373"/>
    <w:rsid w:val="00597DDF"/>
    <w:rsid w:val="005A0034"/>
    <w:rsid w:val="005A033A"/>
    <w:rsid w:val="005A03C5"/>
    <w:rsid w:val="005A0583"/>
    <w:rsid w:val="005A0795"/>
    <w:rsid w:val="005A173B"/>
    <w:rsid w:val="005A18C3"/>
    <w:rsid w:val="005A2635"/>
    <w:rsid w:val="005A421D"/>
    <w:rsid w:val="005A47CA"/>
    <w:rsid w:val="005A49A0"/>
    <w:rsid w:val="005A52D3"/>
    <w:rsid w:val="005A6127"/>
    <w:rsid w:val="005A6137"/>
    <w:rsid w:val="005A6452"/>
    <w:rsid w:val="005A69F1"/>
    <w:rsid w:val="005A6F28"/>
    <w:rsid w:val="005A70BA"/>
    <w:rsid w:val="005A774B"/>
    <w:rsid w:val="005A7C5A"/>
    <w:rsid w:val="005B02C0"/>
    <w:rsid w:val="005B2043"/>
    <w:rsid w:val="005B2328"/>
    <w:rsid w:val="005B2616"/>
    <w:rsid w:val="005B2954"/>
    <w:rsid w:val="005B30AC"/>
    <w:rsid w:val="005B31F9"/>
    <w:rsid w:val="005B38CB"/>
    <w:rsid w:val="005B4136"/>
    <w:rsid w:val="005B435A"/>
    <w:rsid w:val="005B4A5A"/>
    <w:rsid w:val="005B4F03"/>
    <w:rsid w:val="005B560F"/>
    <w:rsid w:val="005B58AA"/>
    <w:rsid w:val="005B58F0"/>
    <w:rsid w:val="005B631F"/>
    <w:rsid w:val="005B6772"/>
    <w:rsid w:val="005B6A6D"/>
    <w:rsid w:val="005B6AB8"/>
    <w:rsid w:val="005B6C3D"/>
    <w:rsid w:val="005B6ECE"/>
    <w:rsid w:val="005B75FE"/>
    <w:rsid w:val="005C0060"/>
    <w:rsid w:val="005C0844"/>
    <w:rsid w:val="005C1823"/>
    <w:rsid w:val="005C240A"/>
    <w:rsid w:val="005C2B27"/>
    <w:rsid w:val="005C2F56"/>
    <w:rsid w:val="005C3CEB"/>
    <w:rsid w:val="005C4359"/>
    <w:rsid w:val="005C4BE5"/>
    <w:rsid w:val="005C71F5"/>
    <w:rsid w:val="005C7278"/>
    <w:rsid w:val="005D1339"/>
    <w:rsid w:val="005D20A3"/>
    <w:rsid w:val="005D31C3"/>
    <w:rsid w:val="005D32D2"/>
    <w:rsid w:val="005D375E"/>
    <w:rsid w:val="005D4742"/>
    <w:rsid w:val="005D4E0B"/>
    <w:rsid w:val="005D4E69"/>
    <w:rsid w:val="005D6634"/>
    <w:rsid w:val="005D687E"/>
    <w:rsid w:val="005D6E10"/>
    <w:rsid w:val="005D78BE"/>
    <w:rsid w:val="005D7DCA"/>
    <w:rsid w:val="005E1A3C"/>
    <w:rsid w:val="005E2211"/>
    <w:rsid w:val="005E253F"/>
    <w:rsid w:val="005E2BAA"/>
    <w:rsid w:val="005E3087"/>
    <w:rsid w:val="005E3641"/>
    <w:rsid w:val="005E3F15"/>
    <w:rsid w:val="005E4253"/>
    <w:rsid w:val="005E4FD8"/>
    <w:rsid w:val="005E4FF0"/>
    <w:rsid w:val="005E57DF"/>
    <w:rsid w:val="005E5B02"/>
    <w:rsid w:val="005E6202"/>
    <w:rsid w:val="005E66BF"/>
    <w:rsid w:val="005E690F"/>
    <w:rsid w:val="005E6D21"/>
    <w:rsid w:val="005E6E85"/>
    <w:rsid w:val="005E7444"/>
    <w:rsid w:val="005E78B7"/>
    <w:rsid w:val="005E7D06"/>
    <w:rsid w:val="005E7D5B"/>
    <w:rsid w:val="005F02E1"/>
    <w:rsid w:val="005F0779"/>
    <w:rsid w:val="005F0CD0"/>
    <w:rsid w:val="005F1483"/>
    <w:rsid w:val="005F175D"/>
    <w:rsid w:val="005F1974"/>
    <w:rsid w:val="005F1DB2"/>
    <w:rsid w:val="005F1E16"/>
    <w:rsid w:val="005F1F7B"/>
    <w:rsid w:val="005F1FE2"/>
    <w:rsid w:val="005F2BF8"/>
    <w:rsid w:val="005F30F6"/>
    <w:rsid w:val="005F4C4F"/>
    <w:rsid w:val="005F4F15"/>
    <w:rsid w:val="005F5142"/>
    <w:rsid w:val="005F5B2C"/>
    <w:rsid w:val="005F626C"/>
    <w:rsid w:val="005F6B78"/>
    <w:rsid w:val="005F6D31"/>
    <w:rsid w:val="005F770D"/>
    <w:rsid w:val="005F7CB1"/>
    <w:rsid w:val="0060078A"/>
    <w:rsid w:val="00600A91"/>
    <w:rsid w:val="00601103"/>
    <w:rsid w:val="0060111B"/>
    <w:rsid w:val="00602345"/>
    <w:rsid w:val="00602AEE"/>
    <w:rsid w:val="00602DA2"/>
    <w:rsid w:val="006031C9"/>
    <w:rsid w:val="00603488"/>
    <w:rsid w:val="006041E9"/>
    <w:rsid w:val="00604D21"/>
    <w:rsid w:val="00605B7D"/>
    <w:rsid w:val="00605E83"/>
    <w:rsid w:val="00606637"/>
    <w:rsid w:val="0060678C"/>
    <w:rsid w:val="006072AB"/>
    <w:rsid w:val="00607F17"/>
    <w:rsid w:val="00610476"/>
    <w:rsid w:val="0061060C"/>
    <w:rsid w:val="00612934"/>
    <w:rsid w:val="00612DBD"/>
    <w:rsid w:val="00612F77"/>
    <w:rsid w:val="00613260"/>
    <w:rsid w:val="00614F5F"/>
    <w:rsid w:val="00615211"/>
    <w:rsid w:val="00615ABE"/>
    <w:rsid w:val="00616C89"/>
    <w:rsid w:val="0061718C"/>
    <w:rsid w:val="006176B7"/>
    <w:rsid w:val="0061792F"/>
    <w:rsid w:val="00617CB6"/>
    <w:rsid w:val="006200C7"/>
    <w:rsid w:val="00621937"/>
    <w:rsid w:val="00621A61"/>
    <w:rsid w:val="006224AB"/>
    <w:rsid w:val="0062261D"/>
    <w:rsid w:val="0062269A"/>
    <w:rsid w:val="00622803"/>
    <w:rsid w:val="00622C5B"/>
    <w:rsid w:val="006230BD"/>
    <w:rsid w:val="006232A6"/>
    <w:rsid w:val="006234CE"/>
    <w:rsid w:val="0062395F"/>
    <w:rsid w:val="00623F09"/>
    <w:rsid w:val="006241E6"/>
    <w:rsid w:val="00625242"/>
    <w:rsid w:val="00625D2C"/>
    <w:rsid w:val="006263DC"/>
    <w:rsid w:val="006263E5"/>
    <w:rsid w:val="00626A5F"/>
    <w:rsid w:val="00627250"/>
    <w:rsid w:val="006306E4"/>
    <w:rsid w:val="00631070"/>
    <w:rsid w:val="00631726"/>
    <w:rsid w:val="00631FE1"/>
    <w:rsid w:val="006321D8"/>
    <w:rsid w:val="00632D92"/>
    <w:rsid w:val="00633407"/>
    <w:rsid w:val="00633813"/>
    <w:rsid w:val="00634423"/>
    <w:rsid w:val="00634626"/>
    <w:rsid w:val="006350F9"/>
    <w:rsid w:val="00635275"/>
    <w:rsid w:val="00635AD4"/>
    <w:rsid w:val="00635B24"/>
    <w:rsid w:val="00635B46"/>
    <w:rsid w:val="00635B98"/>
    <w:rsid w:val="0063621C"/>
    <w:rsid w:val="00636685"/>
    <w:rsid w:val="00636C6E"/>
    <w:rsid w:val="00636FC0"/>
    <w:rsid w:val="00637F16"/>
    <w:rsid w:val="0064024B"/>
    <w:rsid w:val="00640E15"/>
    <w:rsid w:val="0064115D"/>
    <w:rsid w:val="00642610"/>
    <w:rsid w:val="00642FC0"/>
    <w:rsid w:val="00643029"/>
    <w:rsid w:val="0064338A"/>
    <w:rsid w:val="00643702"/>
    <w:rsid w:val="006445E6"/>
    <w:rsid w:val="00644BDF"/>
    <w:rsid w:val="00645192"/>
    <w:rsid w:val="00646843"/>
    <w:rsid w:val="00646FAE"/>
    <w:rsid w:val="00647368"/>
    <w:rsid w:val="0064776F"/>
    <w:rsid w:val="00647828"/>
    <w:rsid w:val="00647A9E"/>
    <w:rsid w:val="0065005E"/>
    <w:rsid w:val="0065069C"/>
    <w:rsid w:val="00650CFA"/>
    <w:rsid w:val="00650D7D"/>
    <w:rsid w:val="00650E28"/>
    <w:rsid w:val="00651329"/>
    <w:rsid w:val="00651F14"/>
    <w:rsid w:val="00652820"/>
    <w:rsid w:val="00652B2E"/>
    <w:rsid w:val="00652C98"/>
    <w:rsid w:val="00653A11"/>
    <w:rsid w:val="00653A24"/>
    <w:rsid w:val="00653B9A"/>
    <w:rsid w:val="00653E83"/>
    <w:rsid w:val="006547A8"/>
    <w:rsid w:val="006550A1"/>
    <w:rsid w:val="00655681"/>
    <w:rsid w:val="00655E89"/>
    <w:rsid w:val="00656296"/>
    <w:rsid w:val="0065644D"/>
    <w:rsid w:val="00656FD7"/>
    <w:rsid w:val="00657AEF"/>
    <w:rsid w:val="00657D42"/>
    <w:rsid w:val="00657D93"/>
    <w:rsid w:val="00657F6D"/>
    <w:rsid w:val="006600D9"/>
    <w:rsid w:val="00660754"/>
    <w:rsid w:val="0066120B"/>
    <w:rsid w:val="006619D6"/>
    <w:rsid w:val="00661FFF"/>
    <w:rsid w:val="00662DBF"/>
    <w:rsid w:val="006632E4"/>
    <w:rsid w:val="0066348E"/>
    <w:rsid w:val="00663C0D"/>
    <w:rsid w:val="00663D82"/>
    <w:rsid w:val="00663F2A"/>
    <w:rsid w:val="00664546"/>
    <w:rsid w:val="006647EF"/>
    <w:rsid w:val="00665005"/>
    <w:rsid w:val="00665A6E"/>
    <w:rsid w:val="00665D36"/>
    <w:rsid w:val="00666331"/>
    <w:rsid w:val="006668C8"/>
    <w:rsid w:val="00666A3E"/>
    <w:rsid w:val="00667158"/>
    <w:rsid w:val="00670FE5"/>
    <w:rsid w:val="00671394"/>
    <w:rsid w:val="006719B0"/>
    <w:rsid w:val="006723F7"/>
    <w:rsid w:val="0067291A"/>
    <w:rsid w:val="006732E3"/>
    <w:rsid w:val="00673DF0"/>
    <w:rsid w:val="00674E3F"/>
    <w:rsid w:val="00674E46"/>
    <w:rsid w:val="006750FD"/>
    <w:rsid w:val="006754EF"/>
    <w:rsid w:val="006768C0"/>
    <w:rsid w:val="00676A13"/>
    <w:rsid w:val="00676E12"/>
    <w:rsid w:val="00677249"/>
    <w:rsid w:val="00677760"/>
    <w:rsid w:val="0068094B"/>
    <w:rsid w:val="00680F42"/>
    <w:rsid w:val="00681410"/>
    <w:rsid w:val="00681611"/>
    <w:rsid w:val="00681872"/>
    <w:rsid w:val="00681D6D"/>
    <w:rsid w:val="00682F27"/>
    <w:rsid w:val="006836D9"/>
    <w:rsid w:val="006838A9"/>
    <w:rsid w:val="00684564"/>
    <w:rsid w:val="00684EFD"/>
    <w:rsid w:val="00684FB9"/>
    <w:rsid w:val="006851C9"/>
    <w:rsid w:val="0068559D"/>
    <w:rsid w:val="00685913"/>
    <w:rsid w:val="006864DB"/>
    <w:rsid w:val="00686CA0"/>
    <w:rsid w:val="00686E0E"/>
    <w:rsid w:val="00687299"/>
    <w:rsid w:val="00687807"/>
    <w:rsid w:val="00687B48"/>
    <w:rsid w:val="00690166"/>
    <w:rsid w:val="0069019F"/>
    <w:rsid w:val="00690BA1"/>
    <w:rsid w:val="0069160D"/>
    <w:rsid w:val="00691836"/>
    <w:rsid w:val="00691A79"/>
    <w:rsid w:val="00691EB5"/>
    <w:rsid w:val="00692151"/>
    <w:rsid w:val="006922DF"/>
    <w:rsid w:val="00692B2E"/>
    <w:rsid w:val="00693901"/>
    <w:rsid w:val="00693DFB"/>
    <w:rsid w:val="00693FBC"/>
    <w:rsid w:val="00694D5C"/>
    <w:rsid w:val="00694DAF"/>
    <w:rsid w:val="00694DF2"/>
    <w:rsid w:val="00694F53"/>
    <w:rsid w:val="00694FF8"/>
    <w:rsid w:val="00695C34"/>
    <w:rsid w:val="00696A5A"/>
    <w:rsid w:val="00697913"/>
    <w:rsid w:val="00697EF6"/>
    <w:rsid w:val="00697F70"/>
    <w:rsid w:val="006A011D"/>
    <w:rsid w:val="006A0541"/>
    <w:rsid w:val="006A05E8"/>
    <w:rsid w:val="006A0A95"/>
    <w:rsid w:val="006A0A98"/>
    <w:rsid w:val="006A0B5E"/>
    <w:rsid w:val="006A0FA2"/>
    <w:rsid w:val="006A11BD"/>
    <w:rsid w:val="006A1942"/>
    <w:rsid w:val="006A1C2B"/>
    <w:rsid w:val="006A1CF5"/>
    <w:rsid w:val="006A2D1B"/>
    <w:rsid w:val="006A2D92"/>
    <w:rsid w:val="006A32F4"/>
    <w:rsid w:val="006A33D7"/>
    <w:rsid w:val="006A34D8"/>
    <w:rsid w:val="006A36BF"/>
    <w:rsid w:val="006A37FA"/>
    <w:rsid w:val="006A3A5B"/>
    <w:rsid w:val="006A4097"/>
    <w:rsid w:val="006A4228"/>
    <w:rsid w:val="006A4A0C"/>
    <w:rsid w:val="006A4BA6"/>
    <w:rsid w:val="006A4D0F"/>
    <w:rsid w:val="006A56B0"/>
    <w:rsid w:val="006A5DA4"/>
    <w:rsid w:val="006A5EDE"/>
    <w:rsid w:val="006A5F6C"/>
    <w:rsid w:val="006A62DB"/>
    <w:rsid w:val="006A6B41"/>
    <w:rsid w:val="006B1659"/>
    <w:rsid w:val="006B1C28"/>
    <w:rsid w:val="006B3099"/>
    <w:rsid w:val="006B357A"/>
    <w:rsid w:val="006B3D57"/>
    <w:rsid w:val="006B4D63"/>
    <w:rsid w:val="006B550E"/>
    <w:rsid w:val="006B596F"/>
    <w:rsid w:val="006B65D1"/>
    <w:rsid w:val="006B6EFB"/>
    <w:rsid w:val="006B74A1"/>
    <w:rsid w:val="006B7AF0"/>
    <w:rsid w:val="006C03D9"/>
    <w:rsid w:val="006C050F"/>
    <w:rsid w:val="006C053F"/>
    <w:rsid w:val="006C0F02"/>
    <w:rsid w:val="006C12B0"/>
    <w:rsid w:val="006C171B"/>
    <w:rsid w:val="006C1CD5"/>
    <w:rsid w:val="006C2247"/>
    <w:rsid w:val="006C3460"/>
    <w:rsid w:val="006C39FF"/>
    <w:rsid w:val="006C3E4E"/>
    <w:rsid w:val="006C4767"/>
    <w:rsid w:val="006C4BD3"/>
    <w:rsid w:val="006C54FE"/>
    <w:rsid w:val="006C61CE"/>
    <w:rsid w:val="006C75FC"/>
    <w:rsid w:val="006C7B86"/>
    <w:rsid w:val="006C7D32"/>
    <w:rsid w:val="006D015B"/>
    <w:rsid w:val="006D030B"/>
    <w:rsid w:val="006D034A"/>
    <w:rsid w:val="006D1378"/>
    <w:rsid w:val="006D19C5"/>
    <w:rsid w:val="006D1F32"/>
    <w:rsid w:val="006D294D"/>
    <w:rsid w:val="006D2A9A"/>
    <w:rsid w:val="006D34C9"/>
    <w:rsid w:val="006D4124"/>
    <w:rsid w:val="006D4422"/>
    <w:rsid w:val="006D4652"/>
    <w:rsid w:val="006D46A0"/>
    <w:rsid w:val="006D50A4"/>
    <w:rsid w:val="006D5CBA"/>
    <w:rsid w:val="006D5F7C"/>
    <w:rsid w:val="006D626D"/>
    <w:rsid w:val="006D7304"/>
    <w:rsid w:val="006E0F87"/>
    <w:rsid w:val="006E1377"/>
    <w:rsid w:val="006E1DA1"/>
    <w:rsid w:val="006E3252"/>
    <w:rsid w:val="006E4144"/>
    <w:rsid w:val="006E4CA3"/>
    <w:rsid w:val="006E4D50"/>
    <w:rsid w:val="006E5059"/>
    <w:rsid w:val="006E510B"/>
    <w:rsid w:val="006E51D0"/>
    <w:rsid w:val="006E5F76"/>
    <w:rsid w:val="006E64E0"/>
    <w:rsid w:val="006E68A6"/>
    <w:rsid w:val="006E7196"/>
    <w:rsid w:val="006E71FA"/>
    <w:rsid w:val="006F06F9"/>
    <w:rsid w:val="006F0A3E"/>
    <w:rsid w:val="006F10A2"/>
    <w:rsid w:val="006F14F4"/>
    <w:rsid w:val="006F1917"/>
    <w:rsid w:val="006F1AD4"/>
    <w:rsid w:val="006F1DB2"/>
    <w:rsid w:val="006F1F48"/>
    <w:rsid w:val="006F20CB"/>
    <w:rsid w:val="006F24FB"/>
    <w:rsid w:val="006F28A2"/>
    <w:rsid w:val="006F2D2B"/>
    <w:rsid w:val="006F357D"/>
    <w:rsid w:val="006F3874"/>
    <w:rsid w:val="006F3D5C"/>
    <w:rsid w:val="006F4F12"/>
    <w:rsid w:val="006F5496"/>
    <w:rsid w:val="006F658C"/>
    <w:rsid w:val="006F6751"/>
    <w:rsid w:val="006F6995"/>
    <w:rsid w:val="006F69F0"/>
    <w:rsid w:val="006F6C33"/>
    <w:rsid w:val="006F6C4D"/>
    <w:rsid w:val="006F7436"/>
    <w:rsid w:val="006F765F"/>
    <w:rsid w:val="006F7DA4"/>
    <w:rsid w:val="0070001F"/>
    <w:rsid w:val="007008E6"/>
    <w:rsid w:val="007010FC"/>
    <w:rsid w:val="00702530"/>
    <w:rsid w:val="00702A67"/>
    <w:rsid w:val="00702D54"/>
    <w:rsid w:val="00703105"/>
    <w:rsid w:val="007045EF"/>
    <w:rsid w:val="00704FC6"/>
    <w:rsid w:val="00705752"/>
    <w:rsid w:val="00706030"/>
    <w:rsid w:val="007060E6"/>
    <w:rsid w:val="00706164"/>
    <w:rsid w:val="00706A65"/>
    <w:rsid w:val="00706F15"/>
    <w:rsid w:val="00707852"/>
    <w:rsid w:val="007104CA"/>
    <w:rsid w:val="00710704"/>
    <w:rsid w:val="0071093B"/>
    <w:rsid w:val="0071101A"/>
    <w:rsid w:val="0071110E"/>
    <w:rsid w:val="00711504"/>
    <w:rsid w:val="007116A0"/>
    <w:rsid w:val="007116F4"/>
    <w:rsid w:val="00711AD1"/>
    <w:rsid w:val="00712379"/>
    <w:rsid w:val="00712CF7"/>
    <w:rsid w:val="00715025"/>
    <w:rsid w:val="00715447"/>
    <w:rsid w:val="007163C6"/>
    <w:rsid w:val="007174BD"/>
    <w:rsid w:val="007174F2"/>
    <w:rsid w:val="00717731"/>
    <w:rsid w:val="007178B0"/>
    <w:rsid w:val="0071793A"/>
    <w:rsid w:val="00717BFE"/>
    <w:rsid w:val="00720BD4"/>
    <w:rsid w:val="007215F6"/>
    <w:rsid w:val="0072165F"/>
    <w:rsid w:val="007219C1"/>
    <w:rsid w:val="007220C8"/>
    <w:rsid w:val="00722105"/>
    <w:rsid w:val="00722412"/>
    <w:rsid w:val="00722BE1"/>
    <w:rsid w:val="0072315D"/>
    <w:rsid w:val="007236B9"/>
    <w:rsid w:val="00725115"/>
    <w:rsid w:val="00725794"/>
    <w:rsid w:val="00726913"/>
    <w:rsid w:val="0072695E"/>
    <w:rsid w:val="007273C5"/>
    <w:rsid w:val="00727665"/>
    <w:rsid w:val="00727B86"/>
    <w:rsid w:val="007315BB"/>
    <w:rsid w:val="007315C4"/>
    <w:rsid w:val="00731A50"/>
    <w:rsid w:val="00731CDC"/>
    <w:rsid w:val="00732A89"/>
    <w:rsid w:val="00733313"/>
    <w:rsid w:val="00733388"/>
    <w:rsid w:val="00733845"/>
    <w:rsid w:val="00734603"/>
    <w:rsid w:val="007351D5"/>
    <w:rsid w:val="00735202"/>
    <w:rsid w:val="007354E0"/>
    <w:rsid w:val="0073586C"/>
    <w:rsid w:val="00736028"/>
    <w:rsid w:val="00736514"/>
    <w:rsid w:val="0073722D"/>
    <w:rsid w:val="00737290"/>
    <w:rsid w:val="0073761A"/>
    <w:rsid w:val="00737933"/>
    <w:rsid w:val="00737E8B"/>
    <w:rsid w:val="0074023E"/>
    <w:rsid w:val="00740448"/>
    <w:rsid w:val="00740549"/>
    <w:rsid w:val="007406C1"/>
    <w:rsid w:val="00740E68"/>
    <w:rsid w:val="00742D1D"/>
    <w:rsid w:val="00742E86"/>
    <w:rsid w:val="00742FA8"/>
    <w:rsid w:val="00743599"/>
    <w:rsid w:val="00743FC9"/>
    <w:rsid w:val="00744496"/>
    <w:rsid w:val="007447A8"/>
    <w:rsid w:val="0074502F"/>
    <w:rsid w:val="00745998"/>
    <w:rsid w:val="00746249"/>
    <w:rsid w:val="00746374"/>
    <w:rsid w:val="007467D9"/>
    <w:rsid w:val="00746BAF"/>
    <w:rsid w:val="00746FB0"/>
    <w:rsid w:val="00747197"/>
    <w:rsid w:val="007473F2"/>
    <w:rsid w:val="007476EE"/>
    <w:rsid w:val="00747A69"/>
    <w:rsid w:val="00747ED4"/>
    <w:rsid w:val="0075129E"/>
    <w:rsid w:val="00751762"/>
    <w:rsid w:val="0075179E"/>
    <w:rsid w:val="0075250F"/>
    <w:rsid w:val="00752568"/>
    <w:rsid w:val="007532D9"/>
    <w:rsid w:val="007536D2"/>
    <w:rsid w:val="007538EA"/>
    <w:rsid w:val="007538F6"/>
    <w:rsid w:val="00754312"/>
    <w:rsid w:val="00754598"/>
    <w:rsid w:val="0075475B"/>
    <w:rsid w:val="007548F9"/>
    <w:rsid w:val="00754A4E"/>
    <w:rsid w:val="00754E5D"/>
    <w:rsid w:val="00754E8A"/>
    <w:rsid w:val="007559F4"/>
    <w:rsid w:val="00756E21"/>
    <w:rsid w:val="00757830"/>
    <w:rsid w:val="00757C36"/>
    <w:rsid w:val="00757F53"/>
    <w:rsid w:val="007600C9"/>
    <w:rsid w:val="00760A9A"/>
    <w:rsid w:val="00760A9D"/>
    <w:rsid w:val="00760C0D"/>
    <w:rsid w:val="007629C5"/>
    <w:rsid w:val="00762E1F"/>
    <w:rsid w:val="007632F2"/>
    <w:rsid w:val="00763438"/>
    <w:rsid w:val="00764069"/>
    <w:rsid w:val="00764D3D"/>
    <w:rsid w:val="007650A5"/>
    <w:rsid w:val="00765393"/>
    <w:rsid w:val="007659A2"/>
    <w:rsid w:val="00765CE9"/>
    <w:rsid w:val="0076610E"/>
    <w:rsid w:val="00766E64"/>
    <w:rsid w:val="00766F6D"/>
    <w:rsid w:val="0077009B"/>
    <w:rsid w:val="00770880"/>
    <w:rsid w:val="00770AF0"/>
    <w:rsid w:val="00770B18"/>
    <w:rsid w:val="00771619"/>
    <w:rsid w:val="00772F84"/>
    <w:rsid w:val="007734B0"/>
    <w:rsid w:val="0077358E"/>
    <w:rsid w:val="00773CA4"/>
    <w:rsid w:val="0077426F"/>
    <w:rsid w:val="00774358"/>
    <w:rsid w:val="00774589"/>
    <w:rsid w:val="00775E46"/>
    <w:rsid w:val="00776145"/>
    <w:rsid w:val="00776369"/>
    <w:rsid w:val="00776882"/>
    <w:rsid w:val="00776A9A"/>
    <w:rsid w:val="00780150"/>
    <w:rsid w:val="007804C7"/>
    <w:rsid w:val="00780A2D"/>
    <w:rsid w:val="007817D3"/>
    <w:rsid w:val="007817EA"/>
    <w:rsid w:val="007832E2"/>
    <w:rsid w:val="00783431"/>
    <w:rsid w:val="0078361B"/>
    <w:rsid w:val="00783E3A"/>
    <w:rsid w:val="0078420A"/>
    <w:rsid w:val="00784813"/>
    <w:rsid w:val="007850EB"/>
    <w:rsid w:val="00785AB8"/>
    <w:rsid w:val="007863E0"/>
    <w:rsid w:val="00786876"/>
    <w:rsid w:val="007869F6"/>
    <w:rsid w:val="00786ACF"/>
    <w:rsid w:val="00787164"/>
    <w:rsid w:val="00787553"/>
    <w:rsid w:val="007875B8"/>
    <w:rsid w:val="00787733"/>
    <w:rsid w:val="00787C7F"/>
    <w:rsid w:val="00790E8D"/>
    <w:rsid w:val="00791800"/>
    <w:rsid w:val="00791850"/>
    <w:rsid w:val="0079207A"/>
    <w:rsid w:val="007929A0"/>
    <w:rsid w:val="0079312E"/>
    <w:rsid w:val="007938C2"/>
    <w:rsid w:val="00793CCA"/>
    <w:rsid w:val="00793FBE"/>
    <w:rsid w:val="00794316"/>
    <w:rsid w:val="00794BD8"/>
    <w:rsid w:val="00795166"/>
    <w:rsid w:val="00795191"/>
    <w:rsid w:val="00795BF7"/>
    <w:rsid w:val="00795E51"/>
    <w:rsid w:val="00795F2B"/>
    <w:rsid w:val="007960FC"/>
    <w:rsid w:val="007964A1"/>
    <w:rsid w:val="00796585"/>
    <w:rsid w:val="00796C04"/>
    <w:rsid w:val="00797DA8"/>
    <w:rsid w:val="007A04C9"/>
    <w:rsid w:val="007A1305"/>
    <w:rsid w:val="007A148E"/>
    <w:rsid w:val="007A1785"/>
    <w:rsid w:val="007A1842"/>
    <w:rsid w:val="007A18D1"/>
    <w:rsid w:val="007A1AE5"/>
    <w:rsid w:val="007A1C22"/>
    <w:rsid w:val="007A27F7"/>
    <w:rsid w:val="007A2E8F"/>
    <w:rsid w:val="007A3880"/>
    <w:rsid w:val="007A3A09"/>
    <w:rsid w:val="007A44F7"/>
    <w:rsid w:val="007A4560"/>
    <w:rsid w:val="007A55DE"/>
    <w:rsid w:val="007A616B"/>
    <w:rsid w:val="007A67CC"/>
    <w:rsid w:val="007A69D8"/>
    <w:rsid w:val="007A6F15"/>
    <w:rsid w:val="007A74DD"/>
    <w:rsid w:val="007A792C"/>
    <w:rsid w:val="007A7A9E"/>
    <w:rsid w:val="007A7E58"/>
    <w:rsid w:val="007B0144"/>
    <w:rsid w:val="007B0906"/>
    <w:rsid w:val="007B19DC"/>
    <w:rsid w:val="007B1D19"/>
    <w:rsid w:val="007B21AA"/>
    <w:rsid w:val="007B25B0"/>
    <w:rsid w:val="007B3E3C"/>
    <w:rsid w:val="007B4D73"/>
    <w:rsid w:val="007B57F1"/>
    <w:rsid w:val="007B5B47"/>
    <w:rsid w:val="007B5DBD"/>
    <w:rsid w:val="007B6A08"/>
    <w:rsid w:val="007B7F72"/>
    <w:rsid w:val="007B7FB3"/>
    <w:rsid w:val="007C047F"/>
    <w:rsid w:val="007C0A59"/>
    <w:rsid w:val="007C1B45"/>
    <w:rsid w:val="007C2052"/>
    <w:rsid w:val="007C22A4"/>
    <w:rsid w:val="007C265C"/>
    <w:rsid w:val="007C2A4A"/>
    <w:rsid w:val="007C2B0C"/>
    <w:rsid w:val="007C3211"/>
    <w:rsid w:val="007C41C8"/>
    <w:rsid w:val="007C4865"/>
    <w:rsid w:val="007C4EAD"/>
    <w:rsid w:val="007C5022"/>
    <w:rsid w:val="007C51CF"/>
    <w:rsid w:val="007C634F"/>
    <w:rsid w:val="007C7311"/>
    <w:rsid w:val="007C77F9"/>
    <w:rsid w:val="007D0585"/>
    <w:rsid w:val="007D0A1E"/>
    <w:rsid w:val="007D10FD"/>
    <w:rsid w:val="007D1700"/>
    <w:rsid w:val="007D1F00"/>
    <w:rsid w:val="007D21D6"/>
    <w:rsid w:val="007D25DB"/>
    <w:rsid w:val="007D3125"/>
    <w:rsid w:val="007D3476"/>
    <w:rsid w:val="007D3C34"/>
    <w:rsid w:val="007D3DAB"/>
    <w:rsid w:val="007D4FCD"/>
    <w:rsid w:val="007D63C7"/>
    <w:rsid w:val="007D6427"/>
    <w:rsid w:val="007D669B"/>
    <w:rsid w:val="007D67C3"/>
    <w:rsid w:val="007D6F32"/>
    <w:rsid w:val="007D7A43"/>
    <w:rsid w:val="007D7BA6"/>
    <w:rsid w:val="007D7CC3"/>
    <w:rsid w:val="007E01EC"/>
    <w:rsid w:val="007E0548"/>
    <w:rsid w:val="007E0556"/>
    <w:rsid w:val="007E0B77"/>
    <w:rsid w:val="007E1213"/>
    <w:rsid w:val="007E152B"/>
    <w:rsid w:val="007E1A28"/>
    <w:rsid w:val="007E1C6F"/>
    <w:rsid w:val="007E26E1"/>
    <w:rsid w:val="007E2750"/>
    <w:rsid w:val="007E2A50"/>
    <w:rsid w:val="007E37D8"/>
    <w:rsid w:val="007E40F7"/>
    <w:rsid w:val="007E51A3"/>
    <w:rsid w:val="007E5EA9"/>
    <w:rsid w:val="007E6910"/>
    <w:rsid w:val="007E6D72"/>
    <w:rsid w:val="007E7277"/>
    <w:rsid w:val="007E7468"/>
    <w:rsid w:val="007E7846"/>
    <w:rsid w:val="007E7C96"/>
    <w:rsid w:val="007F05E8"/>
    <w:rsid w:val="007F1B2C"/>
    <w:rsid w:val="007F2512"/>
    <w:rsid w:val="007F2BAB"/>
    <w:rsid w:val="007F2FE5"/>
    <w:rsid w:val="007F3C3A"/>
    <w:rsid w:val="007F3C7E"/>
    <w:rsid w:val="007F3CD5"/>
    <w:rsid w:val="007F4376"/>
    <w:rsid w:val="007F4824"/>
    <w:rsid w:val="007F4CAB"/>
    <w:rsid w:val="007F50A5"/>
    <w:rsid w:val="007F5BDC"/>
    <w:rsid w:val="007F674A"/>
    <w:rsid w:val="007F7465"/>
    <w:rsid w:val="007F7BDE"/>
    <w:rsid w:val="007F7F5B"/>
    <w:rsid w:val="008004F7"/>
    <w:rsid w:val="008009C5"/>
    <w:rsid w:val="0080245A"/>
    <w:rsid w:val="008026C3"/>
    <w:rsid w:val="00802BB0"/>
    <w:rsid w:val="00803B59"/>
    <w:rsid w:val="00804BEC"/>
    <w:rsid w:val="00804C8C"/>
    <w:rsid w:val="00804F44"/>
    <w:rsid w:val="00805669"/>
    <w:rsid w:val="00805A23"/>
    <w:rsid w:val="00805A30"/>
    <w:rsid w:val="0080615D"/>
    <w:rsid w:val="00807249"/>
    <w:rsid w:val="008075B7"/>
    <w:rsid w:val="00807A48"/>
    <w:rsid w:val="00810ACC"/>
    <w:rsid w:val="0081152C"/>
    <w:rsid w:val="0081164D"/>
    <w:rsid w:val="00811BBC"/>
    <w:rsid w:val="00812617"/>
    <w:rsid w:val="0081262F"/>
    <w:rsid w:val="00812CB3"/>
    <w:rsid w:val="0081322D"/>
    <w:rsid w:val="00813640"/>
    <w:rsid w:val="00813642"/>
    <w:rsid w:val="00813D7E"/>
    <w:rsid w:val="00813D93"/>
    <w:rsid w:val="00813F23"/>
    <w:rsid w:val="00814026"/>
    <w:rsid w:val="00814499"/>
    <w:rsid w:val="00814594"/>
    <w:rsid w:val="00814AEB"/>
    <w:rsid w:val="008150BA"/>
    <w:rsid w:val="0081536B"/>
    <w:rsid w:val="00815573"/>
    <w:rsid w:val="00815FBC"/>
    <w:rsid w:val="00816518"/>
    <w:rsid w:val="00816721"/>
    <w:rsid w:val="008205CA"/>
    <w:rsid w:val="00820873"/>
    <w:rsid w:val="00820B0F"/>
    <w:rsid w:val="00820B2A"/>
    <w:rsid w:val="00820C2C"/>
    <w:rsid w:val="00820EA3"/>
    <w:rsid w:val="00821945"/>
    <w:rsid w:val="008223C3"/>
    <w:rsid w:val="00823504"/>
    <w:rsid w:val="00823C2C"/>
    <w:rsid w:val="00823EA2"/>
    <w:rsid w:val="008244CD"/>
    <w:rsid w:val="00824599"/>
    <w:rsid w:val="00825027"/>
    <w:rsid w:val="00825542"/>
    <w:rsid w:val="00825589"/>
    <w:rsid w:val="00825755"/>
    <w:rsid w:val="00825883"/>
    <w:rsid w:val="00825EE5"/>
    <w:rsid w:val="008265E2"/>
    <w:rsid w:val="008266A8"/>
    <w:rsid w:val="0082695D"/>
    <w:rsid w:val="00826E0A"/>
    <w:rsid w:val="008275DF"/>
    <w:rsid w:val="00830160"/>
    <w:rsid w:val="00830427"/>
    <w:rsid w:val="0083044E"/>
    <w:rsid w:val="008304B0"/>
    <w:rsid w:val="00830777"/>
    <w:rsid w:val="00831CB3"/>
    <w:rsid w:val="00831E56"/>
    <w:rsid w:val="00832006"/>
    <w:rsid w:val="008321CD"/>
    <w:rsid w:val="008327F3"/>
    <w:rsid w:val="00833364"/>
    <w:rsid w:val="00833FB2"/>
    <w:rsid w:val="00833FC3"/>
    <w:rsid w:val="008343D7"/>
    <w:rsid w:val="00834592"/>
    <w:rsid w:val="008353E5"/>
    <w:rsid w:val="008357C4"/>
    <w:rsid w:val="00836696"/>
    <w:rsid w:val="00836A85"/>
    <w:rsid w:val="00837534"/>
    <w:rsid w:val="00837680"/>
    <w:rsid w:val="00837FED"/>
    <w:rsid w:val="0084002C"/>
    <w:rsid w:val="00840E17"/>
    <w:rsid w:val="008413E8"/>
    <w:rsid w:val="00841BC6"/>
    <w:rsid w:val="00842237"/>
    <w:rsid w:val="00842C6D"/>
    <w:rsid w:val="00843522"/>
    <w:rsid w:val="00843546"/>
    <w:rsid w:val="00843632"/>
    <w:rsid w:val="00843BBD"/>
    <w:rsid w:val="00843FFD"/>
    <w:rsid w:val="00844835"/>
    <w:rsid w:val="008450CE"/>
    <w:rsid w:val="00846118"/>
    <w:rsid w:val="00846548"/>
    <w:rsid w:val="00846B8D"/>
    <w:rsid w:val="00846EDF"/>
    <w:rsid w:val="0084713A"/>
    <w:rsid w:val="008475B2"/>
    <w:rsid w:val="00847745"/>
    <w:rsid w:val="00847D81"/>
    <w:rsid w:val="00847FA6"/>
    <w:rsid w:val="00850005"/>
    <w:rsid w:val="00850B47"/>
    <w:rsid w:val="00851711"/>
    <w:rsid w:val="0085186F"/>
    <w:rsid w:val="00851A79"/>
    <w:rsid w:val="00851D12"/>
    <w:rsid w:val="00852BFE"/>
    <w:rsid w:val="00853186"/>
    <w:rsid w:val="00853B4B"/>
    <w:rsid w:val="00853E4B"/>
    <w:rsid w:val="00853F89"/>
    <w:rsid w:val="008541AB"/>
    <w:rsid w:val="00854D1F"/>
    <w:rsid w:val="00855673"/>
    <w:rsid w:val="00855B0A"/>
    <w:rsid w:val="00856290"/>
    <w:rsid w:val="00860665"/>
    <w:rsid w:val="00861962"/>
    <w:rsid w:val="00862013"/>
    <w:rsid w:val="0086213E"/>
    <w:rsid w:val="008621A6"/>
    <w:rsid w:val="00862570"/>
    <w:rsid w:val="008625D7"/>
    <w:rsid w:val="008630FB"/>
    <w:rsid w:val="00863BA8"/>
    <w:rsid w:val="0086409A"/>
    <w:rsid w:val="008642EB"/>
    <w:rsid w:val="00864796"/>
    <w:rsid w:val="008647BD"/>
    <w:rsid w:val="00864914"/>
    <w:rsid w:val="00864F3F"/>
    <w:rsid w:val="00867410"/>
    <w:rsid w:val="00867458"/>
    <w:rsid w:val="008674CB"/>
    <w:rsid w:val="008675A6"/>
    <w:rsid w:val="00867EE4"/>
    <w:rsid w:val="00871740"/>
    <w:rsid w:val="008722AE"/>
    <w:rsid w:val="0087245B"/>
    <w:rsid w:val="008726FD"/>
    <w:rsid w:val="008727C8"/>
    <w:rsid w:val="008734BC"/>
    <w:rsid w:val="0087372F"/>
    <w:rsid w:val="00873F56"/>
    <w:rsid w:val="0087448E"/>
    <w:rsid w:val="008749F4"/>
    <w:rsid w:val="00874D96"/>
    <w:rsid w:val="00874EA6"/>
    <w:rsid w:val="00874F72"/>
    <w:rsid w:val="00875575"/>
    <w:rsid w:val="00875630"/>
    <w:rsid w:val="00877601"/>
    <w:rsid w:val="00880081"/>
    <w:rsid w:val="00880308"/>
    <w:rsid w:val="00880578"/>
    <w:rsid w:val="00880718"/>
    <w:rsid w:val="00881197"/>
    <w:rsid w:val="008814AB"/>
    <w:rsid w:val="00881556"/>
    <w:rsid w:val="008821D6"/>
    <w:rsid w:val="0088298D"/>
    <w:rsid w:val="00882A78"/>
    <w:rsid w:val="00882D53"/>
    <w:rsid w:val="00883ED1"/>
    <w:rsid w:val="0088465E"/>
    <w:rsid w:val="008849EC"/>
    <w:rsid w:val="00887F94"/>
    <w:rsid w:val="008903F1"/>
    <w:rsid w:val="00890609"/>
    <w:rsid w:val="008906E2"/>
    <w:rsid w:val="008907E8"/>
    <w:rsid w:val="0089110D"/>
    <w:rsid w:val="00891806"/>
    <w:rsid w:val="00892E2A"/>
    <w:rsid w:val="00892EB5"/>
    <w:rsid w:val="008934D2"/>
    <w:rsid w:val="008943A3"/>
    <w:rsid w:val="00894D92"/>
    <w:rsid w:val="008950A4"/>
    <w:rsid w:val="008953CE"/>
    <w:rsid w:val="00895B0E"/>
    <w:rsid w:val="00896A28"/>
    <w:rsid w:val="00897150"/>
    <w:rsid w:val="00897354"/>
    <w:rsid w:val="008A199D"/>
    <w:rsid w:val="008A38AE"/>
    <w:rsid w:val="008A3DE4"/>
    <w:rsid w:val="008A3EEF"/>
    <w:rsid w:val="008A4616"/>
    <w:rsid w:val="008A48E4"/>
    <w:rsid w:val="008A49A9"/>
    <w:rsid w:val="008A55DD"/>
    <w:rsid w:val="008A57AA"/>
    <w:rsid w:val="008A68A2"/>
    <w:rsid w:val="008A6C7B"/>
    <w:rsid w:val="008A71FE"/>
    <w:rsid w:val="008A76CA"/>
    <w:rsid w:val="008A7A61"/>
    <w:rsid w:val="008B0252"/>
    <w:rsid w:val="008B0C8B"/>
    <w:rsid w:val="008B0FEC"/>
    <w:rsid w:val="008B187A"/>
    <w:rsid w:val="008B1DD0"/>
    <w:rsid w:val="008B2FA4"/>
    <w:rsid w:val="008B3543"/>
    <w:rsid w:val="008B39A9"/>
    <w:rsid w:val="008B3FA5"/>
    <w:rsid w:val="008B4196"/>
    <w:rsid w:val="008B424E"/>
    <w:rsid w:val="008B447D"/>
    <w:rsid w:val="008B5083"/>
    <w:rsid w:val="008B5C6A"/>
    <w:rsid w:val="008B5D8B"/>
    <w:rsid w:val="008B6421"/>
    <w:rsid w:val="008B6594"/>
    <w:rsid w:val="008B65B5"/>
    <w:rsid w:val="008B7882"/>
    <w:rsid w:val="008C16DA"/>
    <w:rsid w:val="008C214B"/>
    <w:rsid w:val="008C220B"/>
    <w:rsid w:val="008C2BB4"/>
    <w:rsid w:val="008C3B0A"/>
    <w:rsid w:val="008C482F"/>
    <w:rsid w:val="008C69CC"/>
    <w:rsid w:val="008C712D"/>
    <w:rsid w:val="008C79C1"/>
    <w:rsid w:val="008C7D62"/>
    <w:rsid w:val="008C7F3E"/>
    <w:rsid w:val="008D0023"/>
    <w:rsid w:val="008D0ACD"/>
    <w:rsid w:val="008D0E68"/>
    <w:rsid w:val="008D0FFB"/>
    <w:rsid w:val="008D144C"/>
    <w:rsid w:val="008D1614"/>
    <w:rsid w:val="008D182E"/>
    <w:rsid w:val="008D1B24"/>
    <w:rsid w:val="008D3AF8"/>
    <w:rsid w:val="008D53F2"/>
    <w:rsid w:val="008D5A87"/>
    <w:rsid w:val="008D5CD5"/>
    <w:rsid w:val="008D61F5"/>
    <w:rsid w:val="008D6738"/>
    <w:rsid w:val="008D67C8"/>
    <w:rsid w:val="008D6EC9"/>
    <w:rsid w:val="008D75BC"/>
    <w:rsid w:val="008D7DB1"/>
    <w:rsid w:val="008D7E10"/>
    <w:rsid w:val="008E073C"/>
    <w:rsid w:val="008E0C86"/>
    <w:rsid w:val="008E0F7F"/>
    <w:rsid w:val="008E151B"/>
    <w:rsid w:val="008E1D96"/>
    <w:rsid w:val="008E2A99"/>
    <w:rsid w:val="008E2EFD"/>
    <w:rsid w:val="008E2F7A"/>
    <w:rsid w:val="008E3685"/>
    <w:rsid w:val="008E370E"/>
    <w:rsid w:val="008E4FC7"/>
    <w:rsid w:val="008E58B1"/>
    <w:rsid w:val="008E5D58"/>
    <w:rsid w:val="008E6D9A"/>
    <w:rsid w:val="008E728A"/>
    <w:rsid w:val="008F1684"/>
    <w:rsid w:val="008F187B"/>
    <w:rsid w:val="008F25E6"/>
    <w:rsid w:val="008F2760"/>
    <w:rsid w:val="008F2AC2"/>
    <w:rsid w:val="008F2CCB"/>
    <w:rsid w:val="008F3072"/>
    <w:rsid w:val="008F34E4"/>
    <w:rsid w:val="008F3F17"/>
    <w:rsid w:val="008F4092"/>
    <w:rsid w:val="008F42F7"/>
    <w:rsid w:val="008F4675"/>
    <w:rsid w:val="008F53FA"/>
    <w:rsid w:val="008F618A"/>
    <w:rsid w:val="008F6F93"/>
    <w:rsid w:val="008F7156"/>
    <w:rsid w:val="008F78DA"/>
    <w:rsid w:val="008F7B43"/>
    <w:rsid w:val="008F7B44"/>
    <w:rsid w:val="00900114"/>
    <w:rsid w:val="009001C7"/>
    <w:rsid w:val="009004B8"/>
    <w:rsid w:val="009008C9"/>
    <w:rsid w:val="00902275"/>
    <w:rsid w:val="00902771"/>
    <w:rsid w:val="00903328"/>
    <w:rsid w:val="00904D75"/>
    <w:rsid w:val="00904EAC"/>
    <w:rsid w:val="00905634"/>
    <w:rsid w:val="00905B95"/>
    <w:rsid w:val="009065F3"/>
    <w:rsid w:val="009068D0"/>
    <w:rsid w:val="00906B38"/>
    <w:rsid w:val="009075C2"/>
    <w:rsid w:val="009077E2"/>
    <w:rsid w:val="00907CB2"/>
    <w:rsid w:val="00911B17"/>
    <w:rsid w:val="00911DEB"/>
    <w:rsid w:val="009121E2"/>
    <w:rsid w:val="009126D5"/>
    <w:rsid w:val="00912C03"/>
    <w:rsid w:val="00912F7B"/>
    <w:rsid w:val="00913802"/>
    <w:rsid w:val="009138EF"/>
    <w:rsid w:val="00913C2D"/>
    <w:rsid w:val="00913F26"/>
    <w:rsid w:val="00914849"/>
    <w:rsid w:val="00914A1E"/>
    <w:rsid w:val="00914B32"/>
    <w:rsid w:val="00914F85"/>
    <w:rsid w:val="009154E7"/>
    <w:rsid w:val="009204F8"/>
    <w:rsid w:val="00920ECD"/>
    <w:rsid w:val="0092157B"/>
    <w:rsid w:val="009218D7"/>
    <w:rsid w:val="00922745"/>
    <w:rsid w:val="009237B1"/>
    <w:rsid w:val="00923862"/>
    <w:rsid w:val="00923D56"/>
    <w:rsid w:val="009249F4"/>
    <w:rsid w:val="00924AAD"/>
    <w:rsid w:val="00924FF2"/>
    <w:rsid w:val="0092593E"/>
    <w:rsid w:val="00925BA4"/>
    <w:rsid w:val="00926096"/>
    <w:rsid w:val="009273EB"/>
    <w:rsid w:val="00927445"/>
    <w:rsid w:val="009274ED"/>
    <w:rsid w:val="0092755B"/>
    <w:rsid w:val="009278A4"/>
    <w:rsid w:val="00927D55"/>
    <w:rsid w:val="00927F47"/>
    <w:rsid w:val="00930AF6"/>
    <w:rsid w:val="00931BBC"/>
    <w:rsid w:val="00931C9F"/>
    <w:rsid w:val="009321A7"/>
    <w:rsid w:val="009331FB"/>
    <w:rsid w:val="00933744"/>
    <w:rsid w:val="00933DF9"/>
    <w:rsid w:val="00933E01"/>
    <w:rsid w:val="00933F6E"/>
    <w:rsid w:val="0093430A"/>
    <w:rsid w:val="0093470C"/>
    <w:rsid w:val="00934731"/>
    <w:rsid w:val="00934F3D"/>
    <w:rsid w:val="00935E5F"/>
    <w:rsid w:val="009366AD"/>
    <w:rsid w:val="009367FC"/>
    <w:rsid w:val="00940AC9"/>
    <w:rsid w:val="00941911"/>
    <w:rsid w:val="00941995"/>
    <w:rsid w:val="00941AF1"/>
    <w:rsid w:val="00941CD8"/>
    <w:rsid w:val="0094208A"/>
    <w:rsid w:val="009423C3"/>
    <w:rsid w:val="009423F3"/>
    <w:rsid w:val="0094285A"/>
    <w:rsid w:val="0094314E"/>
    <w:rsid w:val="00943BA9"/>
    <w:rsid w:val="00943DFD"/>
    <w:rsid w:val="00943F13"/>
    <w:rsid w:val="00944159"/>
    <w:rsid w:val="009457CF"/>
    <w:rsid w:val="00945D29"/>
    <w:rsid w:val="00946566"/>
    <w:rsid w:val="00946984"/>
    <w:rsid w:val="0094720E"/>
    <w:rsid w:val="009477BC"/>
    <w:rsid w:val="00947F30"/>
    <w:rsid w:val="00950313"/>
    <w:rsid w:val="0095052D"/>
    <w:rsid w:val="00950D90"/>
    <w:rsid w:val="0095103B"/>
    <w:rsid w:val="009516F7"/>
    <w:rsid w:val="009518A9"/>
    <w:rsid w:val="00952027"/>
    <w:rsid w:val="009521D1"/>
    <w:rsid w:val="009523BC"/>
    <w:rsid w:val="009525F9"/>
    <w:rsid w:val="00952ECB"/>
    <w:rsid w:val="00953280"/>
    <w:rsid w:val="009539CC"/>
    <w:rsid w:val="0095436B"/>
    <w:rsid w:val="009544CB"/>
    <w:rsid w:val="00954874"/>
    <w:rsid w:val="00954F6D"/>
    <w:rsid w:val="009550DB"/>
    <w:rsid w:val="00955A5B"/>
    <w:rsid w:val="00955B39"/>
    <w:rsid w:val="00956533"/>
    <w:rsid w:val="009569A9"/>
    <w:rsid w:val="009570E7"/>
    <w:rsid w:val="009574BF"/>
    <w:rsid w:val="00957D7B"/>
    <w:rsid w:val="00957D84"/>
    <w:rsid w:val="00960515"/>
    <w:rsid w:val="00960708"/>
    <w:rsid w:val="00960974"/>
    <w:rsid w:val="009616AE"/>
    <w:rsid w:val="00961906"/>
    <w:rsid w:val="00961F97"/>
    <w:rsid w:val="00962361"/>
    <w:rsid w:val="0096279A"/>
    <w:rsid w:val="00962A3B"/>
    <w:rsid w:val="00962B67"/>
    <w:rsid w:val="00962C0B"/>
    <w:rsid w:val="00963572"/>
    <w:rsid w:val="00963A39"/>
    <w:rsid w:val="00963AD1"/>
    <w:rsid w:val="00964842"/>
    <w:rsid w:val="00964D52"/>
    <w:rsid w:val="00964FBA"/>
    <w:rsid w:val="00965551"/>
    <w:rsid w:val="00966DA8"/>
    <w:rsid w:val="00967174"/>
    <w:rsid w:val="0096794C"/>
    <w:rsid w:val="00967DE0"/>
    <w:rsid w:val="00971E38"/>
    <w:rsid w:val="00972769"/>
    <w:rsid w:val="00973463"/>
    <w:rsid w:val="00973D32"/>
    <w:rsid w:val="00973ECE"/>
    <w:rsid w:val="00974273"/>
    <w:rsid w:val="009744BF"/>
    <w:rsid w:val="00974898"/>
    <w:rsid w:val="009749D0"/>
    <w:rsid w:val="0097554A"/>
    <w:rsid w:val="0097566A"/>
    <w:rsid w:val="0097571B"/>
    <w:rsid w:val="00975725"/>
    <w:rsid w:val="00975BCC"/>
    <w:rsid w:val="00975FB3"/>
    <w:rsid w:val="00976414"/>
    <w:rsid w:val="0097670D"/>
    <w:rsid w:val="00976F48"/>
    <w:rsid w:val="00977686"/>
    <w:rsid w:val="00977813"/>
    <w:rsid w:val="00977CD2"/>
    <w:rsid w:val="00977FB5"/>
    <w:rsid w:val="009804C0"/>
    <w:rsid w:val="00980673"/>
    <w:rsid w:val="0098092F"/>
    <w:rsid w:val="0098098C"/>
    <w:rsid w:val="009809E3"/>
    <w:rsid w:val="00981614"/>
    <w:rsid w:val="00983A36"/>
    <w:rsid w:val="00983D94"/>
    <w:rsid w:val="00983FFE"/>
    <w:rsid w:val="00984F33"/>
    <w:rsid w:val="00985B25"/>
    <w:rsid w:val="00985BFD"/>
    <w:rsid w:val="00985C2D"/>
    <w:rsid w:val="00985CB0"/>
    <w:rsid w:val="00986EB3"/>
    <w:rsid w:val="00986F77"/>
    <w:rsid w:val="00987C74"/>
    <w:rsid w:val="00990149"/>
    <w:rsid w:val="00990221"/>
    <w:rsid w:val="009909F3"/>
    <w:rsid w:val="00990EC3"/>
    <w:rsid w:val="0099144B"/>
    <w:rsid w:val="00992311"/>
    <w:rsid w:val="00993291"/>
    <w:rsid w:val="00993A9A"/>
    <w:rsid w:val="00993DEE"/>
    <w:rsid w:val="00993FF2"/>
    <w:rsid w:val="00994116"/>
    <w:rsid w:val="009946AE"/>
    <w:rsid w:val="0099577B"/>
    <w:rsid w:val="009965EB"/>
    <w:rsid w:val="009968D5"/>
    <w:rsid w:val="009969B5"/>
    <w:rsid w:val="00997627"/>
    <w:rsid w:val="009976AC"/>
    <w:rsid w:val="0099792D"/>
    <w:rsid w:val="00997D80"/>
    <w:rsid w:val="009A0960"/>
    <w:rsid w:val="009A25B6"/>
    <w:rsid w:val="009A2BE3"/>
    <w:rsid w:val="009A36F4"/>
    <w:rsid w:val="009A3BA5"/>
    <w:rsid w:val="009A3D83"/>
    <w:rsid w:val="009A4E31"/>
    <w:rsid w:val="009A4FE2"/>
    <w:rsid w:val="009A5069"/>
    <w:rsid w:val="009A536F"/>
    <w:rsid w:val="009A5BD3"/>
    <w:rsid w:val="009A6950"/>
    <w:rsid w:val="009A7210"/>
    <w:rsid w:val="009A742A"/>
    <w:rsid w:val="009A7448"/>
    <w:rsid w:val="009B00A9"/>
    <w:rsid w:val="009B0228"/>
    <w:rsid w:val="009B028E"/>
    <w:rsid w:val="009B05AD"/>
    <w:rsid w:val="009B0675"/>
    <w:rsid w:val="009B0806"/>
    <w:rsid w:val="009B2335"/>
    <w:rsid w:val="009B26CC"/>
    <w:rsid w:val="009B26EE"/>
    <w:rsid w:val="009B33A4"/>
    <w:rsid w:val="009B3948"/>
    <w:rsid w:val="009B3FB6"/>
    <w:rsid w:val="009B43B2"/>
    <w:rsid w:val="009B4989"/>
    <w:rsid w:val="009B4AA3"/>
    <w:rsid w:val="009B4CFC"/>
    <w:rsid w:val="009B53FC"/>
    <w:rsid w:val="009B5C53"/>
    <w:rsid w:val="009B5D18"/>
    <w:rsid w:val="009B5D1C"/>
    <w:rsid w:val="009B5D9F"/>
    <w:rsid w:val="009B6281"/>
    <w:rsid w:val="009B642A"/>
    <w:rsid w:val="009B6609"/>
    <w:rsid w:val="009B6890"/>
    <w:rsid w:val="009B70AA"/>
    <w:rsid w:val="009B7777"/>
    <w:rsid w:val="009B77F1"/>
    <w:rsid w:val="009C02D4"/>
    <w:rsid w:val="009C0C0A"/>
    <w:rsid w:val="009C2C75"/>
    <w:rsid w:val="009C2F36"/>
    <w:rsid w:val="009C3901"/>
    <w:rsid w:val="009C40EE"/>
    <w:rsid w:val="009C443A"/>
    <w:rsid w:val="009C46C4"/>
    <w:rsid w:val="009C474B"/>
    <w:rsid w:val="009C497C"/>
    <w:rsid w:val="009C4C6B"/>
    <w:rsid w:val="009C588B"/>
    <w:rsid w:val="009C5A76"/>
    <w:rsid w:val="009C5B69"/>
    <w:rsid w:val="009C5CFB"/>
    <w:rsid w:val="009C5F39"/>
    <w:rsid w:val="009C6821"/>
    <w:rsid w:val="009C69FE"/>
    <w:rsid w:val="009C7A92"/>
    <w:rsid w:val="009D076A"/>
    <w:rsid w:val="009D14CB"/>
    <w:rsid w:val="009D15B5"/>
    <w:rsid w:val="009D2030"/>
    <w:rsid w:val="009D29E0"/>
    <w:rsid w:val="009D2E3C"/>
    <w:rsid w:val="009D33B8"/>
    <w:rsid w:val="009D47BF"/>
    <w:rsid w:val="009D510D"/>
    <w:rsid w:val="009D5698"/>
    <w:rsid w:val="009D5886"/>
    <w:rsid w:val="009D5FDE"/>
    <w:rsid w:val="009D5FF6"/>
    <w:rsid w:val="009D6014"/>
    <w:rsid w:val="009D6231"/>
    <w:rsid w:val="009D6559"/>
    <w:rsid w:val="009D657E"/>
    <w:rsid w:val="009D6A46"/>
    <w:rsid w:val="009D6A61"/>
    <w:rsid w:val="009D7447"/>
    <w:rsid w:val="009D74BC"/>
    <w:rsid w:val="009D7F54"/>
    <w:rsid w:val="009E005E"/>
    <w:rsid w:val="009E0472"/>
    <w:rsid w:val="009E0875"/>
    <w:rsid w:val="009E105E"/>
    <w:rsid w:val="009E1577"/>
    <w:rsid w:val="009E1E91"/>
    <w:rsid w:val="009E1F07"/>
    <w:rsid w:val="009E237D"/>
    <w:rsid w:val="009E2900"/>
    <w:rsid w:val="009E3375"/>
    <w:rsid w:val="009E379F"/>
    <w:rsid w:val="009E39F8"/>
    <w:rsid w:val="009E3F86"/>
    <w:rsid w:val="009E4E91"/>
    <w:rsid w:val="009E578C"/>
    <w:rsid w:val="009E5E51"/>
    <w:rsid w:val="009E729D"/>
    <w:rsid w:val="009E73A5"/>
    <w:rsid w:val="009E7A7F"/>
    <w:rsid w:val="009F07D1"/>
    <w:rsid w:val="009F0950"/>
    <w:rsid w:val="009F09B8"/>
    <w:rsid w:val="009F17E4"/>
    <w:rsid w:val="009F23CB"/>
    <w:rsid w:val="009F3479"/>
    <w:rsid w:val="009F3AAB"/>
    <w:rsid w:val="009F440C"/>
    <w:rsid w:val="009F4582"/>
    <w:rsid w:val="009F487F"/>
    <w:rsid w:val="009F5233"/>
    <w:rsid w:val="009F58FF"/>
    <w:rsid w:val="009F5C73"/>
    <w:rsid w:val="009F6757"/>
    <w:rsid w:val="009F67EA"/>
    <w:rsid w:val="009F7135"/>
    <w:rsid w:val="00A0042F"/>
    <w:rsid w:val="00A00B38"/>
    <w:rsid w:val="00A00C49"/>
    <w:rsid w:val="00A00DED"/>
    <w:rsid w:val="00A00EA5"/>
    <w:rsid w:val="00A01A06"/>
    <w:rsid w:val="00A03038"/>
    <w:rsid w:val="00A04A0E"/>
    <w:rsid w:val="00A04A26"/>
    <w:rsid w:val="00A04A80"/>
    <w:rsid w:val="00A05243"/>
    <w:rsid w:val="00A05425"/>
    <w:rsid w:val="00A05D24"/>
    <w:rsid w:val="00A067F0"/>
    <w:rsid w:val="00A069FD"/>
    <w:rsid w:val="00A07B3D"/>
    <w:rsid w:val="00A107A2"/>
    <w:rsid w:val="00A10946"/>
    <w:rsid w:val="00A10CF9"/>
    <w:rsid w:val="00A10E85"/>
    <w:rsid w:val="00A11B8D"/>
    <w:rsid w:val="00A12881"/>
    <w:rsid w:val="00A12AB7"/>
    <w:rsid w:val="00A12C43"/>
    <w:rsid w:val="00A12E74"/>
    <w:rsid w:val="00A13FA7"/>
    <w:rsid w:val="00A142F9"/>
    <w:rsid w:val="00A143D0"/>
    <w:rsid w:val="00A14876"/>
    <w:rsid w:val="00A15A74"/>
    <w:rsid w:val="00A15B63"/>
    <w:rsid w:val="00A164AD"/>
    <w:rsid w:val="00A16AEE"/>
    <w:rsid w:val="00A16BFB"/>
    <w:rsid w:val="00A175AC"/>
    <w:rsid w:val="00A17B3C"/>
    <w:rsid w:val="00A17CC5"/>
    <w:rsid w:val="00A17F0F"/>
    <w:rsid w:val="00A17F73"/>
    <w:rsid w:val="00A20D06"/>
    <w:rsid w:val="00A211E6"/>
    <w:rsid w:val="00A217A3"/>
    <w:rsid w:val="00A21C76"/>
    <w:rsid w:val="00A22B3A"/>
    <w:rsid w:val="00A22BE7"/>
    <w:rsid w:val="00A244C5"/>
    <w:rsid w:val="00A24AA0"/>
    <w:rsid w:val="00A24D28"/>
    <w:rsid w:val="00A25C61"/>
    <w:rsid w:val="00A25CED"/>
    <w:rsid w:val="00A25F2B"/>
    <w:rsid w:val="00A27714"/>
    <w:rsid w:val="00A27D1E"/>
    <w:rsid w:val="00A30195"/>
    <w:rsid w:val="00A30297"/>
    <w:rsid w:val="00A30910"/>
    <w:rsid w:val="00A31F26"/>
    <w:rsid w:val="00A323D6"/>
    <w:rsid w:val="00A32E25"/>
    <w:rsid w:val="00A32E32"/>
    <w:rsid w:val="00A33423"/>
    <w:rsid w:val="00A3547D"/>
    <w:rsid w:val="00A363A9"/>
    <w:rsid w:val="00A36BB2"/>
    <w:rsid w:val="00A36EDD"/>
    <w:rsid w:val="00A379AA"/>
    <w:rsid w:val="00A37BD0"/>
    <w:rsid w:val="00A37C78"/>
    <w:rsid w:val="00A37C9D"/>
    <w:rsid w:val="00A40622"/>
    <w:rsid w:val="00A406E6"/>
    <w:rsid w:val="00A40B7B"/>
    <w:rsid w:val="00A40C87"/>
    <w:rsid w:val="00A41487"/>
    <w:rsid w:val="00A41E6A"/>
    <w:rsid w:val="00A42212"/>
    <w:rsid w:val="00A4271C"/>
    <w:rsid w:val="00A42884"/>
    <w:rsid w:val="00A42A96"/>
    <w:rsid w:val="00A42B85"/>
    <w:rsid w:val="00A42BEB"/>
    <w:rsid w:val="00A42EF8"/>
    <w:rsid w:val="00A433B7"/>
    <w:rsid w:val="00A43D1D"/>
    <w:rsid w:val="00A43F9A"/>
    <w:rsid w:val="00A4472C"/>
    <w:rsid w:val="00A44BD6"/>
    <w:rsid w:val="00A44E30"/>
    <w:rsid w:val="00A44F8C"/>
    <w:rsid w:val="00A45283"/>
    <w:rsid w:val="00A454D7"/>
    <w:rsid w:val="00A462E6"/>
    <w:rsid w:val="00A46B4C"/>
    <w:rsid w:val="00A46C5B"/>
    <w:rsid w:val="00A46F10"/>
    <w:rsid w:val="00A471C6"/>
    <w:rsid w:val="00A500F0"/>
    <w:rsid w:val="00A5040E"/>
    <w:rsid w:val="00A5041D"/>
    <w:rsid w:val="00A50E9F"/>
    <w:rsid w:val="00A5271F"/>
    <w:rsid w:val="00A52C49"/>
    <w:rsid w:val="00A5314C"/>
    <w:rsid w:val="00A53330"/>
    <w:rsid w:val="00A53691"/>
    <w:rsid w:val="00A538AB"/>
    <w:rsid w:val="00A5390D"/>
    <w:rsid w:val="00A55A18"/>
    <w:rsid w:val="00A56024"/>
    <w:rsid w:val="00A562D4"/>
    <w:rsid w:val="00A56C42"/>
    <w:rsid w:val="00A56DC8"/>
    <w:rsid w:val="00A57072"/>
    <w:rsid w:val="00A579AB"/>
    <w:rsid w:val="00A57CFF"/>
    <w:rsid w:val="00A60605"/>
    <w:rsid w:val="00A6066C"/>
    <w:rsid w:val="00A61AF1"/>
    <w:rsid w:val="00A61B42"/>
    <w:rsid w:val="00A6293B"/>
    <w:rsid w:val="00A62AFA"/>
    <w:rsid w:val="00A631AF"/>
    <w:rsid w:val="00A6371A"/>
    <w:rsid w:val="00A64583"/>
    <w:rsid w:val="00A65253"/>
    <w:rsid w:val="00A65C21"/>
    <w:rsid w:val="00A65DB0"/>
    <w:rsid w:val="00A669CF"/>
    <w:rsid w:val="00A66D89"/>
    <w:rsid w:val="00A6773D"/>
    <w:rsid w:val="00A678CE"/>
    <w:rsid w:val="00A67A68"/>
    <w:rsid w:val="00A70232"/>
    <w:rsid w:val="00A70C9E"/>
    <w:rsid w:val="00A71247"/>
    <w:rsid w:val="00A71B50"/>
    <w:rsid w:val="00A71FB9"/>
    <w:rsid w:val="00A72C4D"/>
    <w:rsid w:val="00A72D07"/>
    <w:rsid w:val="00A7336C"/>
    <w:rsid w:val="00A7355F"/>
    <w:rsid w:val="00A73839"/>
    <w:rsid w:val="00A74D9D"/>
    <w:rsid w:val="00A7536C"/>
    <w:rsid w:val="00A7599F"/>
    <w:rsid w:val="00A76293"/>
    <w:rsid w:val="00A778AE"/>
    <w:rsid w:val="00A80097"/>
    <w:rsid w:val="00A806CC"/>
    <w:rsid w:val="00A80A0F"/>
    <w:rsid w:val="00A8179E"/>
    <w:rsid w:val="00A82209"/>
    <w:rsid w:val="00A82557"/>
    <w:rsid w:val="00A8275A"/>
    <w:rsid w:val="00A82D3C"/>
    <w:rsid w:val="00A832C5"/>
    <w:rsid w:val="00A8335D"/>
    <w:rsid w:val="00A8351F"/>
    <w:rsid w:val="00A837FC"/>
    <w:rsid w:val="00A83EC8"/>
    <w:rsid w:val="00A84D77"/>
    <w:rsid w:val="00A850C8"/>
    <w:rsid w:val="00A85D66"/>
    <w:rsid w:val="00A860B1"/>
    <w:rsid w:val="00A864F5"/>
    <w:rsid w:val="00A869C6"/>
    <w:rsid w:val="00A869E0"/>
    <w:rsid w:val="00A86D34"/>
    <w:rsid w:val="00A87314"/>
    <w:rsid w:val="00A875F8"/>
    <w:rsid w:val="00A87951"/>
    <w:rsid w:val="00A90B11"/>
    <w:rsid w:val="00A9156A"/>
    <w:rsid w:val="00A91593"/>
    <w:rsid w:val="00A91A75"/>
    <w:rsid w:val="00A91C2D"/>
    <w:rsid w:val="00A9218F"/>
    <w:rsid w:val="00A92192"/>
    <w:rsid w:val="00A921D3"/>
    <w:rsid w:val="00A92F90"/>
    <w:rsid w:val="00A932CF"/>
    <w:rsid w:val="00A941A7"/>
    <w:rsid w:val="00A94475"/>
    <w:rsid w:val="00A947B0"/>
    <w:rsid w:val="00A94945"/>
    <w:rsid w:val="00A9495F"/>
    <w:rsid w:val="00A94B15"/>
    <w:rsid w:val="00A9562B"/>
    <w:rsid w:val="00A95D9D"/>
    <w:rsid w:val="00A95F43"/>
    <w:rsid w:val="00A96A9A"/>
    <w:rsid w:val="00A96C28"/>
    <w:rsid w:val="00A96C9D"/>
    <w:rsid w:val="00A97AF5"/>
    <w:rsid w:val="00AA08D8"/>
    <w:rsid w:val="00AA14C8"/>
    <w:rsid w:val="00AA25B4"/>
    <w:rsid w:val="00AA2D14"/>
    <w:rsid w:val="00AA3100"/>
    <w:rsid w:val="00AA3170"/>
    <w:rsid w:val="00AA329C"/>
    <w:rsid w:val="00AA3764"/>
    <w:rsid w:val="00AA4735"/>
    <w:rsid w:val="00AA56C2"/>
    <w:rsid w:val="00AA5BB7"/>
    <w:rsid w:val="00AA674A"/>
    <w:rsid w:val="00AA68C3"/>
    <w:rsid w:val="00AA690B"/>
    <w:rsid w:val="00AA6926"/>
    <w:rsid w:val="00AA6C53"/>
    <w:rsid w:val="00AA7547"/>
    <w:rsid w:val="00AA78C9"/>
    <w:rsid w:val="00AA7B94"/>
    <w:rsid w:val="00AB026E"/>
    <w:rsid w:val="00AB0DD3"/>
    <w:rsid w:val="00AB122F"/>
    <w:rsid w:val="00AB1A64"/>
    <w:rsid w:val="00AB1F32"/>
    <w:rsid w:val="00AB1F8E"/>
    <w:rsid w:val="00AB22B7"/>
    <w:rsid w:val="00AB237E"/>
    <w:rsid w:val="00AB25DC"/>
    <w:rsid w:val="00AB2C4B"/>
    <w:rsid w:val="00AB3123"/>
    <w:rsid w:val="00AB3AAB"/>
    <w:rsid w:val="00AB408F"/>
    <w:rsid w:val="00AB40C3"/>
    <w:rsid w:val="00AB52BD"/>
    <w:rsid w:val="00AB5352"/>
    <w:rsid w:val="00AB5374"/>
    <w:rsid w:val="00AB57DE"/>
    <w:rsid w:val="00AB5B84"/>
    <w:rsid w:val="00AB666D"/>
    <w:rsid w:val="00AB67D2"/>
    <w:rsid w:val="00AB735C"/>
    <w:rsid w:val="00AB7D02"/>
    <w:rsid w:val="00AC0294"/>
    <w:rsid w:val="00AC047E"/>
    <w:rsid w:val="00AC08ED"/>
    <w:rsid w:val="00AC0A74"/>
    <w:rsid w:val="00AC1437"/>
    <w:rsid w:val="00AC1E0C"/>
    <w:rsid w:val="00AC23AF"/>
    <w:rsid w:val="00AC2A74"/>
    <w:rsid w:val="00AC2DFD"/>
    <w:rsid w:val="00AC3129"/>
    <w:rsid w:val="00AC3333"/>
    <w:rsid w:val="00AC37CC"/>
    <w:rsid w:val="00AC3BE6"/>
    <w:rsid w:val="00AC4571"/>
    <w:rsid w:val="00AC4E23"/>
    <w:rsid w:val="00AC5509"/>
    <w:rsid w:val="00AC573C"/>
    <w:rsid w:val="00AC585D"/>
    <w:rsid w:val="00AC619E"/>
    <w:rsid w:val="00AC6B77"/>
    <w:rsid w:val="00AC71A3"/>
    <w:rsid w:val="00AC736D"/>
    <w:rsid w:val="00AC749A"/>
    <w:rsid w:val="00AC75F0"/>
    <w:rsid w:val="00AD0A53"/>
    <w:rsid w:val="00AD0DAC"/>
    <w:rsid w:val="00AD1911"/>
    <w:rsid w:val="00AD19F9"/>
    <w:rsid w:val="00AD1BA5"/>
    <w:rsid w:val="00AD3155"/>
    <w:rsid w:val="00AD38E2"/>
    <w:rsid w:val="00AD3B8A"/>
    <w:rsid w:val="00AD4561"/>
    <w:rsid w:val="00AD4D00"/>
    <w:rsid w:val="00AD4EF4"/>
    <w:rsid w:val="00AD506B"/>
    <w:rsid w:val="00AD5271"/>
    <w:rsid w:val="00AD566A"/>
    <w:rsid w:val="00AD56FC"/>
    <w:rsid w:val="00AD5BC4"/>
    <w:rsid w:val="00AD604C"/>
    <w:rsid w:val="00AD614C"/>
    <w:rsid w:val="00AD622F"/>
    <w:rsid w:val="00AD7085"/>
    <w:rsid w:val="00AD7125"/>
    <w:rsid w:val="00AD76D8"/>
    <w:rsid w:val="00AE1767"/>
    <w:rsid w:val="00AE1FFD"/>
    <w:rsid w:val="00AE2B50"/>
    <w:rsid w:val="00AE302B"/>
    <w:rsid w:val="00AE345E"/>
    <w:rsid w:val="00AE3545"/>
    <w:rsid w:val="00AE3661"/>
    <w:rsid w:val="00AE5043"/>
    <w:rsid w:val="00AE77D6"/>
    <w:rsid w:val="00AE79CA"/>
    <w:rsid w:val="00AE7C08"/>
    <w:rsid w:val="00AE7E71"/>
    <w:rsid w:val="00AF0059"/>
    <w:rsid w:val="00AF015A"/>
    <w:rsid w:val="00AF042A"/>
    <w:rsid w:val="00AF0BB3"/>
    <w:rsid w:val="00AF1089"/>
    <w:rsid w:val="00AF13B1"/>
    <w:rsid w:val="00AF16D6"/>
    <w:rsid w:val="00AF2CFD"/>
    <w:rsid w:val="00AF3DED"/>
    <w:rsid w:val="00AF48ED"/>
    <w:rsid w:val="00AF4AC2"/>
    <w:rsid w:val="00AF4D7D"/>
    <w:rsid w:val="00AF4E92"/>
    <w:rsid w:val="00AF4FF0"/>
    <w:rsid w:val="00AF54D9"/>
    <w:rsid w:val="00AF57E3"/>
    <w:rsid w:val="00AF582F"/>
    <w:rsid w:val="00AF596D"/>
    <w:rsid w:val="00AF62DC"/>
    <w:rsid w:val="00AF648E"/>
    <w:rsid w:val="00AF69D6"/>
    <w:rsid w:val="00AF7093"/>
    <w:rsid w:val="00AF713C"/>
    <w:rsid w:val="00B0043D"/>
    <w:rsid w:val="00B00A75"/>
    <w:rsid w:val="00B01E01"/>
    <w:rsid w:val="00B021FF"/>
    <w:rsid w:val="00B026F6"/>
    <w:rsid w:val="00B02994"/>
    <w:rsid w:val="00B03919"/>
    <w:rsid w:val="00B03D64"/>
    <w:rsid w:val="00B046E3"/>
    <w:rsid w:val="00B04AFE"/>
    <w:rsid w:val="00B05976"/>
    <w:rsid w:val="00B05989"/>
    <w:rsid w:val="00B05D01"/>
    <w:rsid w:val="00B07400"/>
    <w:rsid w:val="00B07A03"/>
    <w:rsid w:val="00B07A48"/>
    <w:rsid w:val="00B07E4B"/>
    <w:rsid w:val="00B107AA"/>
    <w:rsid w:val="00B11360"/>
    <w:rsid w:val="00B1139A"/>
    <w:rsid w:val="00B117A9"/>
    <w:rsid w:val="00B1197A"/>
    <w:rsid w:val="00B12544"/>
    <w:rsid w:val="00B126BD"/>
    <w:rsid w:val="00B12760"/>
    <w:rsid w:val="00B12B1E"/>
    <w:rsid w:val="00B133CA"/>
    <w:rsid w:val="00B13780"/>
    <w:rsid w:val="00B13F62"/>
    <w:rsid w:val="00B14413"/>
    <w:rsid w:val="00B14D7E"/>
    <w:rsid w:val="00B15D47"/>
    <w:rsid w:val="00B16099"/>
    <w:rsid w:val="00B164EA"/>
    <w:rsid w:val="00B167C8"/>
    <w:rsid w:val="00B2065F"/>
    <w:rsid w:val="00B20749"/>
    <w:rsid w:val="00B20E0E"/>
    <w:rsid w:val="00B21168"/>
    <w:rsid w:val="00B2146A"/>
    <w:rsid w:val="00B217F2"/>
    <w:rsid w:val="00B21974"/>
    <w:rsid w:val="00B21A70"/>
    <w:rsid w:val="00B21AC1"/>
    <w:rsid w:val="00B2370C"/>
    <w:rsid w:val="00B238C6"/>
    <w:rsid w:val="00B24402"/>
    <w:rsid w:val="00B247F4"/>
    <w:rsid w:val="00B24A70"/>
    <w:rsid w:val="00B24C40"/>
    <w:rsid w:val="00B25D4E"/>
    <w:rsid w:val="00B26A59"/>
    <w:rsid w:val="00B26FA5"/>
    <w:rsid w:val="00B272B1"/>
    <w:rsid w:val="00B27B49"/>
    <w:rsid w:val="00B27E80"/>
    <w:rsid w:val="00B3007A"/>
    <w:rsid w:val="00B303AF"/>
    <w:rsid w:val="00B3080F"/>
    <w:rsid w:val="00B309AB"/>
    <w:rsid w:val="00B313B5"/>
    <w:rsid w:val="00B31AF5"/>
    <w:rsid w:val="00B31C4E"/>
    <w:rsid w:val="00B320DC"/>
    <w:rsid w:val="00B32111"/>
    <w:rsid w:val="00B332A0"/>
    <w:rsid w:val="00B3364D"/>
    <w:rsid w:val="00B33CF7"/>
    <w:rsid w:val="00B3434B"/>
    <w:rsid w:val="00B3452E"/>
    <w:rsid w:val="00B34C9D"/>
    <w:rsid w:val="00B3550A"/>
    <w:rsid w:val="00B3563A"/>
    <w:rsid w:val="00B3592D"/>
    <w:rsid w:val="00B36CD6"/>
    <w:rsid w:val="00B36D12"/>
    <w:rsid w:val="00B36D6F"/>
    <w:rsid w:val="00B37AD8"/>
    <w:rsid w:val="00B400BF"/>
    <w:rsid w:val="00B41770"/>
    <w:rsid w:val="00B41A1C"/>
    <w:rsid w:val="00B4209E"/>
    <w:rsid w:val="00B42701"/>
    <w:rsid w:val="00B42EBD"/>
    <w:rsid w:val="00B437EE"/>
    <w:rsid w:val="00B43833"/>
    <w:rsid w:val="00B439DB"/>
    <w:rsid w:val="00B44872"/>
    <w:rsid w:val="00B44C03"/>
    <w:rsid w:val="00B453A6"/>
    <w:rsid w:val="00B45645"/>
    <w:rsid w:val="00B45887"/>
    <w:rsid w:val="00B45CBA"/>
    <w:rsid w:val="00B45DD6"/>
    <w:rsid w:val="00B4687E"/>
    <w:rsid w:val="00B46ECE"/>
    <w:rsid w:val="00B50632"/>
    <w:rsid w:val="00B50E5F"/>
    <w:rsid w:val="00B50FB2"/>
    <w:rsid w:val="00B51936"/>
    <w:rsid w:val="00B52393"/>
    <w:rsid w:val="00B52881"/>
    <w:rsid w:val="00B529B6"/>
    <w:rsid w:val="00B52CC1"/>
    <w:rsid w:val="00B53329"/>
    <w:rsid w:val="00B541B1"/>
    <w:rsid w:val="00B54F8A"/>
    <w:rsid w:val="00B550EF"/>
    <w:rsid w:val="00B55D70"/>
    <w:rsid w:val="00B55E24"/>
    <w:rsid w:val="00B5644D"/>
    <w:rsid w:val="00B56F0E"/>
    <w:rsid w:val="00B574B4"/>
    <w:rsid w:val="00B57698"/>
    <w:rsid w:val="00B57E3D"/>
    <w:rsid w:val="00B617ED"/>
    <w:rsid w:val="00B61E8C"/>
    <w:rsid w:val="00B6226A"/>
    <w:rsid w:val="00B626AC"/>
    <w:rsid w:val="00B62C25"/>
    <w:rsid w:val="00B62DEE"/>
    <w:rsid w:val="00B6330E"/>
    <w:rsid w:val="00B63439"/>
    <w:rsid w:val="00B63B26"/>
    <w:rsid w:val="00B6404E"/>
    <w:rsid w:val="00B66225"/>
    <w:rsid w:val="00B66725"/>
    <w:rsid w:val="00B6701B"/>
    <w:rsid w:val="00B70408"/>
    <w:rsid w:val="00B706B4"/>
    <w:rsid w:val="00B710A5"/>
    <w:rsid w:val="00B71633"/>
    <w:rsid w:val="00B7256C"/>
    <w:rsid w:val="00B74AEA"/>
    <w:rsid w:val="00B74AF5"/>
    <w:rsid w:val="00B76197"/>
    <w:rsid w:val="00B77148"/>
    <w:rsid w:val="00B775E4"/>
    <w:rsid w:val="00B77EF1"/>
    <w:rsid w:val="00B808CA"/>
    <w:rsid w:val="00B80932"/>
    <w:rsid w:val="00B80934"/>
    <w:rsid w:val="00B80F35"/>
    <w:rsid w:val="00B81AEA"/>
    <w:rsid w:val="00B81D48"/>
    <w:rsid w:val="00B822F3"/>
    <w:rsid w:val="00B82EDD"/>
    <w:rsid w:val="00B8377D"/>
    <w:rsid w:val="00B83BF2"/>
    <w:rsid w:val="00B84692"/>
    <w:rsid w:val="00B84A84"/>
    <w:rsid w:val="00B862DC"/>
    <w:rsid w:val="00B86AF8"/>
    <w:rsid w:val="00B87371"/>
    <w:rsid w:val="00B90927"/>
    <w:rsid w:val="00B90A97"/>
    <w:rsid w:val="00B90B8D"/>
    <w:rsid w:val="00B90BC0"/>
    <w:rsid w:val="00B90F70"/>
    <w:rsid w:val="00B91112"/>
    <w:rsid w:val="00B9168E"/>
    <w:rsid w:val="00B91854"/>
    <w:rsid w:val="00B91B26"/>
    <w:rsid w:val="00B91F26"/>
    <w:rsid w:val="00B9227F"/>
    <w:rsid w:val="00B92748"/>
    <w:rsid w:val="00B9300E"/>
    <w:rsid w:val="00B93631"/>
    <w:rsid w:val="00B9479C"/>
    <w:rsid w:val="00B94EC4"/>
    <w:rsid w:val="00B94F2C"/>
    <w:rsid w:val="00B950E5"/>
    <w:rsid w:val="00B95260"/>
    <w:rsid w:val="00B959E7"/>
    <w:rsid w:val="00B95BE3"/>
    <w:rsid w:val="00B96038"/>
    <w:rsid w:val="00B96507"/>
    <w:rsid w:val="00B96A94"/>
    <w:rsid w:val="00B96BF5"/>
    <w:rsid w:val="00B96F18"/>
    <w:rsid w:val="00BA06C3"/>
    <w:rsid w:val="00BA08BB"/>
    <w:rsid w:val="00BA0A7C"/>
    <w:rsid w:val="00BA1852"/>
    <w:rsid w:val="00BA18B7"/>
    <w:rsid w:val="00BA1B36"/>
    <w:rsid w:val="00BA1FB0"/>
    <w:rsid w:val="00BA253F"/>
    <w:rsid w:val="00BA2809"/>
    <w:rsid w:val="00BA2890"/>
    <w:rsid w:val="00BA2E02"/>
    <w:rsid w:val="00BA3AC4"/>
    <w:rsid w:val="00BA41CB"/>
    <w:rsid w:val="00BA440B"/>
    <w:rsid w:val="00BA47FB"/>
    <w:rsid w:val="00BA4830"/>
    <w:rsid w:val="00BA48CD"/>
    <w:rsid w:val="00BA4C98"/>
    <w:rsid w:val="00BA59C7"/>
    <w:rsid w:val="00BA5BE4"/>
    <w:rsid w:val="00BA5EBB"/>
    <w:rsid w:val="00BA64A0"/>
    <w:rsid w:val="00BA6827"/>
    <w:rsid w:val="00BA6F01"/>
    <w:rsid w:val="00BA7394"/>
    <w:rsid w:val="00BA73F1"/>
    <w:rsid w:val="00BA74E3"/>
    <w:rsid w:val="00BA7B98"/>
    <w:rsid w:val="00BB0BBA"/>
    <w:rsid w:val="00BB0CDE"/>
    <w:rsid w:val="00BB145D"/>
    <w:rsid w:val="00BB1B7D"/>
    <w:rsid w:val="00BB224F"/>
    <w:rsid w:val="00BB2684"/>
    <w:rsid w:val="00BB2C92"/>
    <w:rsid w:val="00BB2CAA"/>
    <w:rsid w:val="00BB2FA9"/>
    <w:rsid w:val="00BB313B"/>
    <w:rsid w:val="00BB3782"/>
    <w:rsid w:val="00BB3EF7"/>
    <w:rsid w:val="00BB4A44"/>
    <w:rsid w:val="00BB4DFE"/>
    <w:rsid w:val="00BB5335"/>
    <w:rsid w:val="00BB60BC"/>
    <w:rsid w:val="00BB6CB2"/>
    <w:rsid w:val="00BB72F6"/>
    <w:rsid w:val="00BB7822"/>
    <w:rsid w:val="00BB7B0B"/>
    <w:rsid w:val="00BB7C9C"/>
    <w:rsid w:val="00BB7F3C"/>
    <w:rsid w:val="00BC11CE"/>
    <w:rsid w:val="00BC1482"/>
    <w:rsid w:val="00BC18E6"/>
    <w:rsid w:val="00BC25F0"/>
    <w:rsid w:val="00BC32C3"/>
    <w:rsid w:val="00BC3CF6"/>
    <w:rsid w:val="00BC4300"/>
    <w:rsid w:val="00BC662A"/>
    <w:rsid w:val="00BD039A"/>
    <w:rsid w:val="00BD2083"/>
    <w:rsid w:val="00BD2EFE"/>
    <w:rsid w:val="00BD3DDE"/>
    <w:rsid w:val="00BD43B6"/>
    <w:rsid w:val="00BD45A5"/>
    <w:rsid w:val="00BD4A46"/>
    <w:rsid w:val="00BD4B28"/>
    <w:rsid w:val="00BD51E6"/>
    <w:rsid w:val="00BD5425"/>
    <w:rsid w:val="00BD5792"/>
    <w:rsid w:val="00BD5D47"/>
    <w:rsid w:val="00BD61C4"/>
    <w:rsid w:val="00BD6706"/>
    <w:rsid w:val="00BD6F14"/>
    <w:rsid w:val="00BD7EDE"/>
    <w:rsid w:val="00BD7F1D"/>
    <w:rsid w:val="00BE0CA2"/>
    <w:rsid w:val="00BE1EC1"/>
    <w:rsid w:val="00BE1F31"/>
    <w:rsid w:val="00BE241C"/>
    <w:rsid w:val="00BE261A"/>
    <w:rsid w:val="00BE28D2"/>
    <w:rsid w:val="00BE2C8F"/>
    <w:rsid w:val="00BE32BA"/>
    <w:rsid w:val="00BE346B"/>
    <w:rsid w:val="00BE49E4"/>
    <w:rsid w:val="00BE4FD9"/>
    <w:rsid w:val="00BE5A1E"/>
    <w:rsid w:val="00BE5B09"/>
    <w:rsid w:val="00BE6033"/>
    <w:rsid w:val="00BE6983"/>
    <w:rsid w:val="00BE7089"/>
    <w:rsid w:val="00BE7102"/>
    <w:rsid w:val="00BE7B0C"/>
    <w:rsid w:val="00BE7D2E"/>
    <w:rsid w:val="00BF051B"/>
    <w:rsid w:val="00BF0CBB"/>
    <w:rsid w:val="00BF1112"/>
    <w:rsid w:val="00BF11DC"/>
    <w:rsid w:val="00BF11EE"/>
    <w:rsid w:val="00BF1580"/>
    <w:rsid w:val="00BF18E8"/>
    <w:rsid w:val="00BF1FCE"/>
    <w:rsid w:val="00BF3A70"/>
    <w:rsid w:val="00BF3E1D"/>
    <w:rsid w:val="00BF3EE9"/>
    <w:rsid w:val="00BF483F"/>
    <w:rsid w:val="00BF499B"/>
    <w:rsid w:val="00BF4C81"/>
    <w:rsid w:val="00BF5756"/>
    <w:rsid w:val="00BF5800"/>
    <w:rsid w:val="00BF629E"/>
    <w:rsid w:val="00BF6F58"/>
    <w:rsid w:val="00BF77D5"/>
    <w:rsid w:val="00BF7C28"/>
    <w:rsid w:val="00BF7E1B"/>
    <w:rsid w:val="00C00027"/>
    <w:rsid w:val="00C00315"/>
    <w:rsid w:val="00C00D47"/>
    <w:rsid w:val="00C01016"/>
    <w:rsid w:val="00C01818"/>
    <w:rsid w:val="00C02AAC"/>
    <w:rsid w:val="00C0349E"/>
    <w:rsid w:val="00C03981"/>
    <w:rsid w:val="00C03DDE"/>
    <w:rsid w:val="00C03E46"/>
    <w:rsid w:val="00C05631"/>
    <w:rsid w:val="00C05BD4"/>
    <w:rsid w:val="00C05EDC"/>
    <w:rsid w:val="00C0626C"/>
    <w:rsid w:val="00C06821"/>
    <w:rsid w:val="00C0682E"/>
    <w:rsid w:val="00C069B6"/>
    <w:rsid w:val="00C07863"/>
    <w:rsid w:val="00C104FC"/>
    <w:rsid w:val="00C10A7A"/>
    <w:rsid w:val="00C1147B"/>
    <w:rsid w:val="00C11706"/>
    <w:rsid w:val="00C117F8"/>
    <w:rsid w:val="00C11C98"/>
    <w:rsid w:val="00C11D09"/>
    <w:rsid w:val="00C1201D"/>
    <w:rsid w:val="00C122F6"/>
    <w:rsid w:val="00C12512"/>
    <w:rsid w:val="00C1316E"/>
    <w:rsid w:val="00C1404A"/>
    <w:rsid w:val="00C15FE5"/>
    <w:rsid w:val="00C172CB"/>
    <w:rsid w:val="00C175AC"/>
    <w:rsid w:val="00C17B07"/>
    <w:rsid w:val="00C17F8E"/>
    <w:rsid w:val="00C20753"/>
    <w:rsid w:val="00C20A77"/>
    <w:rsid w:val="00C20EFD"/>
    <w:rsid w:val="00C20F77"/>
    <w:rsid w:val="00C215A6"/>
    <w:rsid w:val="00C21A09"/>
    <w:rsid w:val="00C22460"/>
    <w:rsid w:val="00C224E1"/>
    <w:rsid w:val="00C22548"/>
    <w:rsid w:val="00C22C5D"/>
    <w:rsid w:val="00C23393"/>
    <w:rsid w:val="00C23863"/>
    <w:rsid w:val="00C23909"/>
    <w:rsid w:val="00C23C97"/>
    <w:rsid w:val="00C23F90"/>
    <w:rsid w:val="00C245D7"/>
    <w:rsid w:val="00C2514D"/>
    <w:rsid w:val="00C25232"/>
    <w:rsid w:val="00C2571A"/>
    <w:rsid w:val="00C25C21"/>
    <w:rsid w:val="00C25D26"/>
    <w:rsid w:val="00C268C0"/>
    <w:rsid w:val="00C26ECB"/>
    <w:rsid w:val="00C27086"/>
    <w:rsid w:val="00C27141"/>
    <w:rsid w:val="00C2790B"/>
    <w:rsid w:val="00C309E8"/>
    <w:rsid w:val="00C3158D"/>
    <w:rsid w:val="00C31F4C"/>
    <w:rsid w:val="00C31F58"/>
    <w:rsid w:val="00C3271D"/>
    <w:rsid w:val="00C3275B"/>
    <w:rsid w:val="00C33054"/>
    <w:rsid w:val="00C33A36"/>
    <w:rsid w:val="00C341FC"/>
    <w:rsid w:val="00C35011"/>
    <w:rsid w:val="00C3555E"/>
    <w:rsid w:val="00C356BF"/>
    <w:rsid w:val="00C3570A"/>
    <w:rsid w:val="00C35B8E"/>
    <w:rsid w:val="00C36641"/>
    <w:rsid w:val="00C36834"/>
    <w:rsid w:val="00C3696F"/>
    <w:rsid w:val="00C37519"/>
    <w:rsid w:val="00C402F5"/>
    <w:rsid w:val="00C404E9"/>
    <w:rsid w:val="00C40D38"/>
    <w:rsid w:val="00C4113F"/>
    <w:rsid w:val="00C4146C"/>
    <w:rsid w:val="00C41A5D"/>
    <w:rsid w:val="00C41B1B"/>
    <w:rsid w:val="00C4217D"/>
    <w:rsid w:val="00C4262B"/>
    <w:rsid w:val="00C4344C"/>
    <w:rsid w:val="00C434AD"/>
    <w:rsid w:val="00C443C3"/>
    <w:rsid w:val="00C44893"/>
    <w:rsid w:val="00C44A16"/>
    <w:rsid w:val="00C46591"/>
    <w:rsid w:val="00C47481"/>
    <w:rsid w:val="00C4763C"/>
    <w:rsid w:val="00C50092"/>
    <w:rsid w:val="00C506B0"/>
    <w:rsid w:val="00C506CB"/>
    <w:rsid w:val="00C50735"/>
    <w:rsid w:val="00C50C88"/>
    <w:rsid w:val="00C512BB"/>
    <w:rsid w:val="00C521F8"/>
    <w:rsid w:val="00C522C1"/>
    <w:rsid w:val="00C524D3"/>
    <w:rsid w:val="00C526CD"/>
    <w:rsid w:val="00C53B4D"/>
    <w:rsid w:val="00C541F6"/>
    <w:rsid w:val="00C543AF"/>
    <w:rsid w:val="00C54B30"/>
    <w:rsid w:val="00C55463"/>
    <w:rsid w:val="00C5622A"/>
    <w:rsid w:val="00C563EB"/>
    <w:rsid w:val="00C56D08"/>
    <w:rsid w:val="00C57094"/>
    <w:rsid w:val="00C5709F"/>
    <w:rsid w:val="00C57587"/>
    <w:rsid w:val="00C57784"/>
    <w:rsid w:val="00C60923"/>
    <w:rsid w:val="00C60E7D"/>
    <w:rsid w:val="00C61CF5"/>
    <w:rsid w:val="00C61DC9"/>
    <w:rsid w:val="00C62740"/>
    <w:rsid w:val="00C62EC8"/>
    <w:rsid w:val="00C639A7"/>
    <w:rsid w:val="00C639EE"/>
    <w:rsid w:val="00C63B7A"/>
    <w:rsid w:val="00C63F83"/>
    <w:rsid w:val="00C643ED"/>
    <w:rsid w:val="00C644FE"/>
    <w:rsid w:val="00C64BAE"/>
    <w:rsid w:val="00C64D86"/>
    <w:rsid w:val="00C654DE"/>
    <w:rsid w:val="00C6573B"/>
    <w:rsid w:val="00C658C6"/>
    <w:rsid w:val="00C65E47"/>
    <w:rsid w:val="00C66163"/>
    <w:rsid w:val="00C667C5"/>
    <w:rsid w:val="00C668E9"/>
    <w:rsid w:val="00C66A7E"/>
    <w:rsid w:val="00C66C5B"/>
    <w:rsid w:val="00C66C94"/>
    <w:rsid w:val="00C66D4B"/>
    <w:rsid w:val="00C66E43"/>
    <w:rsid w:val="00C66F9E"/>
    <w:rsid w:val="00C679AA"/>
    <w:rsid w:val="00C67FCA"/>
    <w:rsid w:val="00C70143"/>
    <w:rsid w:val="00C70632"/>
    <w:rsid w:val="00C70669"/>
    <w:rsid w:val="00C70894"/>
    <w:rsid w:val="00C7089E"/>
    <w:rsid w:val="00C70927"/>
    <w:rsid w:val="00C70EDC"/>
    <w:rsid w:val="00C71C28"/>
    <w:rsid w:val="00C72315"/>
    <w:rsid w:val="00C72680"/>
    <w:rsid w:val="00C72A80"/>
    <w:rsid w:val="00C73C86"/>
    <w:rsid w:val="00C74421"/>
    <w:rsid w:val="00C753D7"/>
    <w:rsid w:val="00C75BCA"/>
    <w:rsid w:val="00C75F49"/>
    <w:rsid w:val="00C76D56"/>
    <w:rsid w:val="00C76DF2"/>
    <w:rsid w:val="00C772D4"/>
    <w:rsid w:val="00C77321"/>
    <w:rsid w:val="00C77C41"/>
    <w:rsid w:val="00C77CAE"/>
    <w:rsid w:val="00C801D6"/>
    <w:rsid w:val="00C8140E"/>
    <w:rsid w:val="00C821EC"/>
    <w:rsid w:val="00C82BCC"/>
    <w:rsid w:val="00C82E32"/>
    <w:rsid w:val="00C834D2"/>
    <w:rsid w:val="00C83E38"/>
    <w:rsid w:val="00C859E4"/>
    <w:rsid w:val="00C865FD"/>
    <w:rsid w:val="00C86953"/>
    <w:rsid w:val="00C90732"/>
    <w:rsid w:val="00C9094E"/>
    <w:rsid w:val="00C90B04"/>
    <w:rsid w:val="00C91727"/>
    <w:rsid w:val="00C91A4C"/>
    <w:rsid w:val="00C9259F"/>
    <w:rsid w:val="00C92705"/>
    <w:rsid w:val="00C92ACF"/>
    <w:rsid w:val="00C92ADE"/>
    <w:rsid w:val="00C934DC"/>
    <w:rsid w:val="00C942FF"/>
    <w:rsid w:val="00C94660"/>
    <w:rsid w:val="00C948CE"/>
    <w:rsid w:val="00C94B7F"/>
    <w:rsid w:val="00C9501B"/>
    <w:rsid w:val="00C950B5"/>
    <w:rsid w:val="00C95D12"/>
    <w:rsid w:val="00C9795C"/>
    <w:rsid w:val="00C97D82"/>
    <w:rsid w:val="00C97E34"/>
    <w:rsid w:val="00CA036A"/>
    <w:rsid w:val="00CA069D"/>
    <w:rsid w:val="00CA0B92"/>
    <w:rsid w:val="00CA10A1"/>
    <w:rsid w:val="00CA1DEB"/>
    <w:rsid w:val="00CA2955"/>
    <w:rsid w:val="00CA2EB3"/>
    <w:rsid w:val="00CA3BFA"/>
    <w:rsid w:val="00CA42D8"/>
    <w:rsid w:val="00CA4D6C"/>
    <w:rsid w:val="00CA5E47"/>
    <w:rsid w:val="00CA6522"/>
    <w:rsid w:val="00CA700D"/>
    <w:rsid w:val="00CB07DB"/>
    <w:rsid w:val="00CB0926"/>
    <w:rsid w:val="00CB0C7E"/>
    <w:rsid w:val="00CB1146"/>
    <w:rsid w:val="00CB1C9B"/>
    <w:rsid w:val="00CB200E"/>
    <w:rsid w:val="00CB2655"/>
    <w:rsid w:val="00CB2E3D"/>
    <w:rsid w:val="00CB33CA"/>
    <w:rsid w:val="00CB35F7"/>
    <w:rsid w:val="00CB3D36"/>
    <w:rsid w:val="00CB3E89"/>
    <w:rsid w:val="00CB47F8"/>
    <w:rsid w:val="00CB7595"/>
    <w:rsid w:val="00CB7B48"/>
    <w:rsid w:val="00CB7BAA"/>
    <w:rsid w:val="00CB7BDD"/>
    <w:rsid w:val="00CB7D2A"/>
    <w:rsid w:val="00CC0000"/>
    <w:rsid w:val="00CC01F8"/>
    <w:rsid w:val="00CC05FB"/>
    <w:rsid w:val="00CC0A75"/>
    <w:rsid w:val="00CC0D7E"/>
    <w:rsid w:val="00CC0D8A"/>
    <w:rsid w:val="00CC1301"/>
    <w:rsid w:val="00CC1506"/>
    <w:rsid w:val="00CC173F"/>
    <w:rsid w:val="00CC181F"/>
    <w:rsid w:val="00CC1C0A"/>
    <w:rsid w:val="00CC1CC2"/>
    <w:rsid w:val="00CC1FC0"/>
    <w:rsid w:val="00CC237D"/>
    <w:rsid w:val="00CC2C3B"/>
    <w:rsid w:val="00CC30C0"/>
    <w:rsid w:val="00CC375C"/>
    <w:rsid w:val="00CC3F11"/>
    <w:rsid w:val="00CC4048"/>
    <w:rsid w:val="00CC4A88"/>
    <w:rsid w:val="00CC619A"/>
    <w:rsid w:val="00CC726B"/>
    <w:rsid w:val="00CC793B"/>
    <w:rsid w:val="00CD05C5"/>
    <w:rsid w:val="00CD0A4F"/>
    <w:rsid w:val="00CD1769"/>
    <w:rsid w:val="00CD1863"/>
    <w:rsid w:val="00CD1C2C"/>
    <w:rsid w:val="00CD25B0"/>
    <w:rsid w:val="00CD40FF"/>
    <w:rsid w:val="00CD4E93"/>
    <w:rsid w:val="00CD52F5"/>
    <w:rsid w:val="00CD6968"/>
    <w:rsid w:val="00CD6BB5"/>
    <w:rsid w:val="00CD6BDE"/>
    <w:rsid w:val="00CD7CD5"/>
    <w:rsid w:val="00CE06CD"/>
    <w:rsid w:val="00CE175D"/>
    <w:rsid w:val="00CE1D92"/>
    <w:rsid w:val="00CE1FC5"/>
    <w:rsid w:val="00CE3484"/>
    <w:rsid w:val="00CE3D9E"/>
    <w:rsid w:val="00CE4DA5"/>
    <w:rsid w:val="00CE5903"/>
    <w:rsid w:val="00CE6798"/>
    <w:rsid w:val="00CE67CD"/>
    <w:rsid w:val="00CE6C4F"/>
    <w:rsid w:val="00CE6CA8"/>
    <w:rsid w:val="00CE7478"/>
    <w:rsid w:val="00CE7AB7"/>
    <w:rsid w:val="00CF0231"/>
    <w:rsid w:val="00CF0435"/>
    <w:rsid w:val="00CF06CD"/>
    <w:rsid w:val="00CF08E7"/>
    <w:rsid w:val="00CF09DF"/>
    <w:rsid w:val="00CF1286"/>
    <w:rsid w:val="00CF21A7"/>
    <w:rsid w:val="00CF2FE3"/>
    <w:rsid w:val="00CF3207"/>
    <w:rsid w:val="00CF36D5"/>
    <w:rsid w:val="00CF4045"/>
    <w:rsid w:val="00CF4263"/>
    <w:rsid w:val="00CF4596"/>
    <w:rsid w:val="00CF45EF"/>
    <w:rsid w:val="00CF4618"/>
    <w:rsid w:val="00CF49C6"/>
    <w:rsid w:val="00CF4D98"/>
    <w:rsid w:val="00CF66FE"/>
    <w:rsid w:val="00CF68FB"/>
    <w:rsid w:val="00CF69F6"/>
    <w:rsid w:val="00CF6CF0"/>
    <w:rsid w:val="00CF6F3D"/>
    <w:rsid w:val="00CF7993"/>
    <w:rsid w:val="00D00700"/>
    <w:rsid w:val="00D0144D"/>
    <w:rsid w:val="00D01CCA"/>
    <w:rsid w:val="00D01D03"/>
    <w:rsid w:val="00D01D57"/>
    <w:rsid w:val="00D01E6A"/>
    <w:rsid w:val="00D01E87"/>
    <w:rsid w:val="00D02046"/>
    <w:rsid w:val="00D0253C"/>
    <w:rsid w:val="00D037CE"/>
    <w:rsid w:val="00D04796"/>
    <w:rsid w:val="00D0531D"/>
    <w:rsid w:val="00D05427"/>
    <w:rsid w:val="00D05B6A"/>
    <w:rsid w:val="00D05FA7"/>
    <w:rsid w:val="00D061C1"/>
    <w:rsid w:val="00D06321"/>
    <w:rsid w:val="00D06798"/>
    <w:rsid w:val="00D06D03"/>
    <w:rsid w:val="00D070D5"/>
    <w:rsid w:val="00D07205"/>
    <w:rsid w:val="00D07BD0"/>
    <w:rsid w:val="00D109B7"/>
    <w:rsid w:val="00D10A6C"/>
    <w:rsid w:val="00D11895"/>
    <w:rsid w:val="00D119ED"/>
    <w:rsid w:val="00D12B4D"/>
    <w:rsid w:val="00D12DB4"/>
    <w:rsid w:val="00D1338E"/>
    <w:rsid w:val="00D138B7"/>
    <w:rsid w:val="00D15391"/>
    <w:rsid w:val="00D161E9"/>
    <w:rsid w:val="00D1699C"/>
    <w:rsid w:val="00D16B41"/>
    <w:rsid w:val="00D173AA"/>
    <w:rsid w:val="00D17A15"/>
    <w:rsid w:val="00D17BB9"/>
    <w:rsid w:val="00D17FB7"/>
    <w:rsid w:val="00D2001F"/>
    <w:rsid w:val="00D2066D"/>
    <w:rsid w:val="00D207A1"/>
    <w:rsid w:val="00D20BE5"/>
    <w:rsid w:val="00D20CF3"/>
    <w:rsid w:val="00D213BF"/>
    <w:rsid w:val="00D215F7"/>
    <w:rsid w:val="00D21FA1"/>
    <w:rsid w:val="00D227B5"/>
    <w:rsid w:val="00D22A02"/>
    <w:rsid w:val="00D2316B"/>
    <w:rsid w:val="00D23804"/>
    <w:rsid w:val="00D23891"/>
    <w:rsid w:val="00D23917"/>
    <w:rsid w:val="00D23E52"/>
    <w:rsid w:val="00D241DC"/>
    <w:rsid w:val="00D24553"/>
    <w:rsid w:val="00D25A96"/>
    <w:rsid w:val="00D2670D"/>
    <w:rsid w:val="00D26839"/>
    <w:rsid w:val="00D268BB"/>
    <w:rsid w:val="00D2716E"/>
    <w:rsid w:val="00D271FB"/>
    <w:rsid w:val="00D278FC"/>
    <w:rsid w:val="00D27AF8"/>
    <w:rsid w:val="00D30384"/>
    <w:rsid w:val="00D30A74"/>
    <w:rsid w:val="00D30C3C"/>
    <w:rsid w:val="00D30C64"/>
    <w:rsid w:val="00D30F3D"/>
    <w:rsid w:val="00D30F4C"/>
    <w:rsid w:val="00D31137"/>
    <w:rsid w:val="00D32AC3"/>
    <w:rsid w:val="00D33435"/>
    <w:rsid w:val="00D33636"/>
    <w:rsid w:val="00D3374C"/>
    <w:rsid w:val="00D34618"/>
    <w:rsid w:val="00D35992"/>
    <w:rsid w:val="00D3621E"/>
    <w:rsid w:val="00D36429"/>
    <w:rsid w:val="00D37181"/>
    <w:rsid w:val="00D37ADF"/>
    <w:rsid w:val="00D37DD1"/>
    <w:rsid w:val="00D401E8"/>
    <w:rsid w:val="00D42877"/>
    <w:rsid w:val="00D42CD7"/>
    <w:rsid w:val="00D439C8"/>
    <w:rsid w:val="00D442EB"/>
    <w:rsid w:val="00D44A9A"/>
    <w:rsid w:val="00D44C8B"/>
    <w:rsid w:val="00D45418"/>
    <w:rsid w:val="00D45551"/>
    <w:rsid w:val="00D45BE6"/>
    <w:rsid w:val="00D45BF8"/>
    <w:rsid w:val="00D46483"/>
    <w:rsid w:val="00D46E00"/>
    <w:rsid w:val="00D46EDC"/>
    <w:rsid w:val="00D47303"/>
    <w:rsid w:val="00D473B7"/>
    <w:rsid w:val="00D4768B"/>
    <w:rsid w:val="00D478A3"/>
    <w:rsid w:val="00D50002"/>
    <w:rsid w:val="00D5043D"/>
    <w:rsid w:val="00D50FBE"/>
    <w:rsid w:val="00D511E8"/>
    <w:rsid w:val="00D51780"/>
    <w:rsid w:val="00D51ED0"/>
    <w:rsid w:val="00D5200E"/>
    <w:rsid w:val="00D53079"/>
    <w:rsid w:val="00D53238"/>
    <w:rsid w:val="00D532ED"/>
    <w:rsid w:val="00D5388A"/>
    <w:rsid w:val="00D53925"/>
    <w:rsid w:val="00D54226"/>
    <w:rsid w:val="00D542C6"/>
    <w:rsid w:val="00D546CA"/>
    <w:rsid w:val="00D5493B"/>
    <w:rsid w:val="00D54BEA"/>
    <w:rsid w:val="00D54DBF"/>
    <w:rsid w:val="00D54E3B"/>
    <w:rsid w:val="00D55D44"/>
    <w:rsid w:val="00D564B1"/>
    <w:rsid w:val="00D56A7F"/>
    <w:rsid w:val="00D56CAB"/>
    <w:rsid w:val="00D56F0B"/>
    <w:rsid w:val="00D57A70"/>
    <w:rsid w:val="00D60547"/>
    <w:rsid w:val="00D60BCA"/>
    <w:rsid w:val="00D6129D"/>
    <w:rsid w:val="00D6134A"/>
    <w:rsid w:val="00D6246A"/>
    <w:rsid w:val="00D62864"/>
    <w:rsid w:val="00D631EF"/>
    <w:rsid w:val="00D63845"/>
    <w:rsid w:val="00D63A2B"/>
    <w:rsid w:val="00D645D6"/>
    <w:rsid w:val="00D6463B"/>
    <w:rsid w:val="00D65974"/>
    <w:rsid w:val="00D65D55"/>
    <w:rsid w:val="00D66879"/>
    <w:rsid w:val="00D67F6A"/>
    <w:rsid w:val="00D67FC9"/>
    <w:rsid w:val="00D702CB"/>
    <w:rsid w:val="00D70C39"/>
    <w:rsid w:val="00D71659"/>
    <w:rsid w:val="00D71887"/>
    <w:rsid w:val="00D72163"/>
    <w:rsid w:val="00D72846"/>
    <w:rsid w:val="00D737FA"/>
    <w:rsid w:val="00D73D9D"/>
    <w:rsid w:val="00D7531B"/>
    <w:rsid w:val="00D75CF9"/>
    <w:rsid w:val="00D77324"/>
    <w:rsid w:val="00D773FD"/>
    <w:rsid w:val="00D77866"/>
    <w:rsid w:val="00D80333"/>
    <w:rsid w:val="00D8056E"/>
    <w:rsid w:val="00D80717"/>
    <w:rsid w:val="00D80E42"/>
    <w:rsid w:val="00D81433"/>
    <w:rsid w:val="00D8145B"/>
    <w:rsid w:val="00D81CF8"/>
    <w:rsid w:val="00D824EA"/>
    <w:rsid w:val="00D827B5"/>
    <w:rsid w:val="00D82DB3"/>
    <w:rsid w:val="00D83115"/>
    <w:rsid w:val="00D8318B"/>
    <w:rsid w:val="00D8354A"/>
    <w:rsid w:val="00D83D96"/>
    <w:rsid w:val="00D84D35"/>
    <w:rsid w:val="00D84FFE"/>
    <w:rsid w:val="00D8511E"/>
    <w:rsid w:val="00D8558B"/>
    <w:rsid w:val="00D85928"/>
    <w:rsid w:val="00D86A4C"/>
    <w:rsid w:val="00D86A99"/>
    <w:rsid w:val="00D86FC6"/>
    <w:rsid w:val="00D90F54"/>
    <w:rsid w:val="00D910E6"/>
    <w:rsid w:val="00D914A9"/>
    <w:rsid w:val="00D919AC"/>
    <w:rsid w:val="00D91FD3"/>
    <w:rsid w:val="00D92378"/>
    <w:rsid w:val="00D92860"/>
    <w:rsid w:val="00D92FE4"/>
    <w:rsid w:val="00D93422"/>
    <w:rsid w:val="00D936E7"/>
    <w:rsid w:val="00D94507"/>
    <w:rsid w:val="00D94CDC"/>
    <w:rsid w:val="00D94D1F"/>
    <w:rsid w:val="00D9597C"/>
    <w:rsid w:val="00D95B56"/>
    <w:rsid w:val="00D95B85"/>
    <w:rsid w:val="00D96F92"/>
    <w:rsid w:val="00D972ED"/>
    <w:rsid w:val="00D97D1B"/>
    <w:rsid w:val="00D97DF4"/>
    <w:rsid w:val="00DA1197"/>
    <w:rsid w:val="00DA2BA7"/>
    <w:rsid w:val="00DA2C4D"/>
    <w:rsid w:val="00DA2F61"/>
    <w:rsid w:val="00DA301D"/>
    <w:rsid w:val="00DA3608"/>
    <w:rsid w:val="00DA36D5"/>
    <w:rsid w:val="00DA3EC4"/>
    <w:rsid w:val="00DA453C"/>
    <w:rsid w:val="00DA4823"/>
    <w:rsid w:val="00DA4A40"/>
    <w:rsid w:val="00DA4DC5"/>
    <w:rsid w:val="00DA4E45"/>
    <w:rsid w:val="00DA51F2"/>
    <w:rsid w:val="00DA52B7"/>
    <w:rsid w:val="00DA5613"/>
    <w:rsid w:val="00DA573E"/>
    <w:rsid w:val="00DA5D21"/>
    <w:rsid w:val="00DA5E4D"/>
    <w:rsid w:val="00DA5EE7"/>
    <w:rsid w:val="00DA611F"/>
    <w:rsid w:val="00DA68BF"/>
    <w:rsid w:val="00DA6AF3"/>
    <w:rsid w:val="00DA73B4"/>
    <w:rsid w:val="00DA7DED"/>
    <w:rsid w:val="00DB0032"/>
    <w:rsid w:val="00DB0EC2"/>
    <w:rsid w:val="00DB1F42"/>
    <w:rsid w:val="00DB1F91"/>
    <w:rsid w:val="00DB2065"/>
    <w:rsid w:val="00DB28E3"/>
    <w:rsid w:val="00DB29DC"/>
    <w:rsid w:val="00DB3175"/>
    <w:rsid w:val="00DB3E3E"/>
    <w:rsid w:val="00DB3F23"/>
    <w:rsid w:val="00DB465C"/>
    <w:rsid w:val="00DB6F5A"/>
    <w:rsid w:val="00DB75D8"/>
    <w:rsid w:val="00DB7E6D"/>
    <w:rsid w:val="00DC08CB"/>
    <w:rsid w:val="00DC0940"/>
    <w:rsid w:val="00DC11E5"/>
    <w:rsid w:val="00DC1BA7"/>
    <w:rsid w:val="00DC2927"/>
    <w:rsid w:val="00DC2E36"/>
    <w:rsid w:val="00DC3020"/>
    <w:rsid w:val="00DC343C"/>
    <w:rsid w:val="00DC3F04"/>
    <w:rsid w:val="00DC4053"/>
    <w:rsid w:val="00DC4D5D"/>
    <w:rsid w:val="00DC5A84"/>
    <w:rsid w:val="00DC5C48"/>
    <w:rsid w:val="00DC70B5"/>
    <w:rsid w:val="00DD092F"/>
    <w:rsid w:val="00DD0DDA"/>
    <w:rsid w:val="00DD121E"/>
    <w:rsid w:val="00DD1419"/>
    <w:rsid w:val="00DD15CD"/>
    <w:rsid w:val="00DD2207"/>
    <w:rsid w:val="00DD28B8"/>
    <w:rsid w:val="00DD2A81"/>
    <w:rsid w:val="00DD321B"/>
    <w:rsid w:val="00DD36FA"/>
    <w:rsid w:val="00DD40CC"/>
    <w:rsid w:val="00DD4B22"/>
    <w:rsid w:val="00DD4CF0"/>
    <w:rsid w:val="00DD4DB0"/>
    <w:rsid w:val="00DD4DC5"/>
    <w:rsid w:val="00DD4F1B"/>
    <w:rsid w:val="00DD5BAF"/>
    <w:rsid w:val="00DD5CA8"/>
    <w:rsid w:val="00DD5F0C"/>
    <w:rsid w:val="00DD6017"/>
    <w:rsid w:val="00DD6987"/>
    <w:rsid w:val="00DD6E0B"/>
    <w:rsid w:val="00DD712F"/>
    <w:rsid w:val="00DD74EE"/>
    <w:rsid w:val="00DE06D1"/>
    <w:rsid w:val="00DE0B71"/>
    <w:rsid w:val="00DE0EA0"/>
    <w:rsid w:val="00DE10DD"/>
    <w:rsid w:val="00DE18F2"/>
    <w:rsid w:val="00DE1AB9"/>
    <w:rsid w:val="00DE1C5D"/>
    <w:rsid w:val="00DE228B"/>
    <w:rsid w:val="00DE253A"/>
    <w:rsid w:val="00DE2A97"/>
    <w:rsid w:val="00DE2EB3"/>
    <w:rsid w:val="00DE2F51"/>
    <w:rsid w:val="00DE33D3"/>
    <w:rsid w:val="00DE34C3"/>
    <w:rsid w:val="00DE382F"/>
    <w:rsid w:val="00DE3BDD"/>
    <w:rsid w:val="00DE4417"/>
    <w:rsid w:val="00DE4AA8"/>
    <w:rsid w:val="00DE5120"/>
    <w:rsid w:val="00DE5581"/>
    <w:rsid w:val="00DE5EB1"/>
    <w:rsid w:val="00DE6B85"/>
    <w:rsid w:val="00DE716D"/>
    <w:rsid w:val="00DE74DF"/>
    <w:rsid w:val="00DE7FE0"/>
    <w:rsid w:val="00DF06E5"/>
    <w:rsid w:val="00DF0705"/>
    <w:rsid w:val="00DF1633"/>
    <w:rsid w:val="00DF19C7"/>
    <w:rsid w:val="00DF1AA8"/>
    <w:rsid w:val="00DF1CBF"/>
    <w:rsid w:val="00DF1D69"/>
    <w:rsid w:val="00DF217A"/>
    <w:rsid w:val="00DF229B"/>
    <w:rsid w:val="00DF350E"/>
    <w:rsid w:val="00DF3BAA"/>
    <w:rsid w:val="00DF3DFB"/>
    <w:rsid w:val="00DF40F4"/>
    <w:rsid w:val="00DF55FE"/>
    <w:rsid w:val="00DF598F"/>
    <w:rsid w:val="00DF611C"/>
    <w:rsid w:val="00DF7867"/>
    <w:rsid w:val="00DF7897"/>
    <w:rsid w:val="00E0050C"/>
    <w:rsid w:val="00E00C94"/>
    <w:rsid w:val="00E00CEA"/>
    <w:rsid w:val="00E0225F"/>
    <w:rsid w:val="00E0304D"/>
    <w:rsid w:val="00E03A50"/>
    <w:rsid w:val="00E03C6F"/>
    <w:rsid w:val="00E049BA"/>
    <w:rsid w:val="00E04E85"/>
    <w:rsid w:val="00E0521A"/>
    <w:rsid w:val="00E053E2"/>
    <w:rsid w:val="00E05833"/>
    <w:rsid w:val="00E05C5F"/>
    <w:rsid w:val="00E06070"/>
    <w:rsid w:val="00E06613"/>
    <w:rsid w:val="00E070A4"/>
    <w:rsid w:val="00E071DF"/>
    <w:rsid w:val="00E07C25"/>
    <w:rsid w:val="00E07F97"/>
    <w:rsid w:val="00E1032D"/>
    <w:rsid w:val="00E104D8"/>
    <w:rsid w:val="00E10F5C"/>
    <w:rsid w:val="00E1128D"/>
    <w:rsid w:val="00E11971"/>
    <w:rsid w:val="00E13185"/>
    <w:rsid w:val="00E13430"/>
    <w:rsid w:val="00E13BB5"/>
    <w:rsid w:val="00E13C04"/>
    <w:rsid w:val="00E13C4B"/>
    <w:rsid w:val="00E14312"/>
    <w:rsid w:val="00E15765"/>
    <w:rsid w:val="00E1576D"/>
    <w:rsid w:val="00E15F5B"/>
    <w:rsid w:val="00E16F0F"/>
    <w:rsid w:val="00E17030"/>
    <w:rsid w:val="00E2015E"/>
    <w:rsid w:val="00E212A0"/>
    <w:rsid w:val="00E224D4"/>
    <w:rsid w:val="00E22F67"/>
    <w:rsid w:val="00E23147"/>
    <w:rsid w:val="00E2341A"/>
    <w:rsid w:val="00E23764"/>
    <w:rsid w:val="00E257A7"/>
    <w:rsid w:val="00E259D7"/>
    <w:rsid w:val="00E25C46"/>
    <w:rsid w:val="00E25F4F"/>
    <w:rsid w:val="00E26536"/>
    <w:rsid w:val="00E26592"/>
    <w:rsid w:val="00E276A9"/>
    <w:rsid w:val="00E27940"/>
    <w:rsid w:val="00E279B2"/>
    <w:rsid w:val="00E27BCB"/>
    <w:rsid w:val="00E300E9"/>
    <w:rsid w:val="00E30769"/>
    <w:rsid w:val="00E311ED"/>
    <w:rsid w:val="00E31681"/>
    <w:rsid w:val="00E31AC8"/>
    <w:rsid w:val="00E31B68"/>
    <w:rsid w:val="00E324C2"/>
    <w:rsid w:val="00E326E7"/>
    <w:rsid w:val="00E327C6"/>
    <w:rsid w:val="00E32C6C"/>
    <w:rsid w:val="00E33D33"/>
    <w:rsid w:val="00E355BA"/>
    <w:rsid w:val="00E3597B"/>
    <w:rsid w:val="00E35AA9"/>
    <w:rsid w:val="00E35EF4"/>
    <w:rsid w:val="00E37F35"/>
    <w:rsid w:val="00E407E0"/>
    <w:rsid w:val="00E40CE4"/>
    <w:rsid w:val="00E40D2A"/>
    <w:rsid w:val="00E41290"/>
    <w:rsid w:val="00E42072"/>
    <w:rsid w:val="00E42AA1"/>
    <w:rsid w:val="00E43660"/>
    <w:rsid w:val="00E43B20"/>
    <w:rsid w:val="00E43BEF"/>
    <w:rsid w:val="00E43F90"/>
    <w:rsid w:val="00E443B9"/>
    <w:rsid w:val="00E443CE"/>
    <w:rsid w:val="00E449DF"/>
    <w:rsid w:val="00E44BD3"/>
    <w:rsid w:val="00E45069"/>
    <w:rsid w:val="00E455D8"/>
    <w:rsid w:val="00E45C27"/>
    <w:rsid w:val="00E45E53"/>
    <w:rsid w:val="00E46910"/>
    <w:rsid w:val="00E46D81"/>
    <w:rsid w:val="00E47EA6"/>
    <w:rsid w:val="00E5027E"/>
    <w:rsid w:val="00E50682"/>
    <w:rsid w:val="00E50970"/>
    <w:rsid w:val="00E50B4C"/>
    <w:rsid w:val="00E50FB6"/>
    <w:rsid w:val="00E5100A"/>
    <w:rsid w:val="00E51AF0"/>
    <w:rsid w:val="00E51F85"/>
    <w:rsid w:val="00E521A4"/>
    <w:rsid w:val="00E52F59"/>
    <w:rsid w:val="00E5337C"/>
    <w:rsid w:val="00E53BFF"/>
    <w:rsid w:val="00E53D72"/>
    <w:rsid w:val="00E53E4B"/>
    <w:rsid w:val="00E54873"/>
    <w:rsid w:val="00E54977"/>
    <w:rsid w:val="00E54D45"/>
    <w:rsid w:val="00E54EB5"/>
    <w:rsid w:val="00E54F1F"/>
    <w:rsid w:val="00E550AF"/>
    <w:rsid w:val="00E55356"/>
    <w:rsid w:val="00E553A5"/>
    <w:rsid w:val="00E55D59"/>
    <w:rsid w:val="00E5636C"/>
    <w:rsid w:val="00E563BA"/>
    <w:rsid w:val="00E56BCA"/>
    <w:rsid w:val="00E56CE8"/>
    <w:rsid w:val="00E577C8"/>
    <w:rsid w:val="00E5799C"/>
    <w:rsid w:val="00E60065"/>
    <w:rsid w:val="00E6007B"/>
    <w:rsid w:val="00E60CEA"/>
    <w:rsid w:val="00E611AB"/>
    <w:rsid w:val="00E615A2"/>
    <w:rsid w:val="00E61C4D"/>
    <w:rsid w:val="00E61C7D"/>
    <w:rsid w:val="00E61D52"/>
    <w:rsid w:val="00E624D2"/>
    <w:rsid w:val="00E62975"/>
    <w:rsid w:val="00E62E22"/>
    <w:rsid w:val="00E644ED"/>
    <w:rsid w:val="00E6474C"/>
    <w:rsid w:val="00E64840"/>
    <w:rsid w:val="00E64989"/>
    <w:rsid w:val="00E64CFD"/>
    <w:rsid w:val="00E64D9C"/>
    <w:rsid w:val="00E67404"/>
    <w:rsid w:val="00E675BA"/>
    <w:rsid w:val="00E67863"/>
    <w:rsid w:val="00E67B7C"/>
    <w:rsid w:val="00E70A57"/>
    <w:rsid w:val="00E70EC6"/>
    <w:rsid w:val="00E711DE"/>
    <w:rsid w:val="00E71251"/>
    <w:rsid w:val="00E728E9"/>
    <w:rsid w:val="00E72F09"/>
    <w:rsid w:val="00E72F39"/>
    <w:rsid w:val="00E734AA"/>
    <w:rsid w:val="00E73A12"/>
    <w:rsid w:val="00E745CA"/>
    <w:rsid w:val="00E74E50"/>
    <w:rsid w:val="00E74F7F"/>
    <w:rsid w:val="00E7535F"/>
    <w:rsid w:val="00E75C43"/>
    <w:rsid w:val="00E76046"/>
    <w:rsid w:val="00E76CC8"/>
    <w:rsid w:val="00E77C4C"/>
    <w:rsid w:val="00E77D60"/>
    <w:rsid w:val="00E77DCB"/>
    <w:rsid w:val="00E80482"/>
    <w:rsid w:val="00E809AC"/>
    <w:rsid w:val="00E80A90"/>
    <w:rsid w:val="00E80D40"/>
    <w:rsid w:val="00E813EF"/>
    <w:rsid w:val="00E81664"/>
    <w:rsid w:val="00E81975"/>
    <w:rsid w:val="00E81C5C"/>
    <w:rsid w:val="00E82D12"/>
    <w:rsid w:val="00E85315"/>
    <w:rsid w:val="00E854DB"/>
    <w:rsid w:val="00E8583A"/>
    <w:rsid w:val="00E86EBD"/>
    <w:rsid w:val="00E87374"/>
    <w:rsid w:val="00E87428"/>
    <w:rsid w:val="00E874C5"/>
    <w:rsid w:val="00E87922"/>
    <w:rsid w:val="00E900D6"/>
    <w:rsid w:val="00E903FC"/>
    <w:rsid w:val="00E9068A"/>
    <w:rsid w:val="00E90EDC"/>
    <w:rsid w:val="00E913B5"/>
    <w:rsid w:val="00E9159F"/>
    <w:rsid w:val="00E92114"/>
    <w:rsid w:val="00E9267E"/>
    <w:rsid w:val="00E9271D"/>
    <w:rsid w:val="00E93061"/>
    <w:rsid w:val="00E9364F"/>
    <w:rsid w:val="00E94849"/>
    <w:rsid w:val="00E94936"/>
    <w:rsid w:val="00E953DE"/>
    <w:rsid w:val="00E95433"/>
    <w:rsid w:val="00E954B7"/>
    <w:rsid w:val="00E955DD"/>
    <w:rsid w:val="00E9732C"/>
    <w:rsid w:val="00EA00BC"/>
    <w:rsid w:val="00EA12E1"/>
    <w:rsid w:val="00EA17F7"/>
    <w:rsid w:val="00EA1D10"/>
    <w:rsid w:val="00EA26CA"/>
    <w:rsid w:val="00EA27D0"/>
    <w:rsid w:val="00EA29DA"/>
    <w:rsid w:val="00EA35A5"/>
    <w:rsid w:val="00EA371B"/>
    <w:rsid w:val="00EA39A7"/>
    <w:rsid w:val="00EA3AE0"/>
    <w:rsid w:val="00EA4274"/>
    <w:rsid w:val="00EA4A8A"/>
    <w:rsid w:val="00EA5060"/>
    <w:rsid w:val="00EA54AB"/>
    <w:rsid w:val="00EA5A4A"/>
    <w:rsid w:val="00EA5CF5"/>
    <w:rsid w:val="00EA61EA"/>
    <w:rsid w:val="00EA6AB8"/>
    <w:rsid w:val="00EA6E61"/>
    <w:rsid w:val="00EA7310"/>
    <w:rsid w:val="00EA7469"/>
    <w:rsid w:val="00EA7570"/>
    <w:rsid w:val="00EA7C66"/>
    <w:rsid w:val="00EA7FFC"/>
    <w:rsid w:val="00EB03BA"/>
    <w:rsid w:val="00EB0ADE"/>
    <w:rsid w:val="00EB0EC9"/>
    <w:rsid w:val="00EB1F8C"/>
    <w:rsid w:val="00EB286E"/>
    <w:rsid w:val="00EB28C9"/>
    <w:rsid w:val="00EB3C7D"/>
    <w:rsid w:val="00EB3EA8"/>
    <w:rsid w:val="00EB412C"/>
    <w:rsid w:val="00EB4B2F"/>
    <w:rsid w:val="00EB5B51"/>
    <w:rsid w:val="00EB5F16"/>
    <w:rsid w:val="00EB667F"/>
    <w:rsid w:val="00EB702B"/>
    <w:rsid w:val="00EB75EE"/>
    <w:rsid w:val="00EC1472"/>
    <w:rsid w:val="00EC3262"/>
    <w:rsid w:val="00EC36B3"/>
    <w:rsid w:val="00EC3C55"/>
    <w:rsid w:val="00EC4A27"/>
    <w:rsid w:val="00EC4E57"/>
    <w:rsid w:val="00EC4F71"/>
    <w:rsid w:val="00EC5C57"/>
    <w:rsid w:val="00EC5C62"/>
    <w:rsid w:val="00EC5E50"/>
    <w:rsid w:val="00EC6863"/>
    <w:rsid w:val="00ED1159"/>
    <w:rsid w:val="00ED12CF"/>
    <w:rsid w:val="00ED12DC"/>
    <w:rsid w:val="00ED1F76"/>
    <w:rsid w:val="00ED2563"/>
    <w:rsid w:val="00ED2CE0"/>
    <w:rsid w:val="00ED313B"/>
    <w:rsid w:val="00ED3563"/>
    <w:rsid w:val="00ED40AC"/>
    <w:rsid w:val="00ED4417"/>
    <w:rsid w:val="00ED4A06"/>
    <w:rsid w:val="00ED4AA3"/>
    <w:rsid w:val="00ED4B91"/>
    <w:rsid w:val="00ED4E5C"/>
    <w:rsid w:val="00ED56F7"/>
    <w:rsid w:val="00ED5D17"/>
    <w:rsid w:val="00ED6899"/>
    <w:rsid w:val="00ED6E13"/>
    <w:rsid w:val="00ED71D7"/>
    <w:rsid w:val="00EE00A3"/>
    <w:rsid w:val="00EE02FD"/>
    <w:rsid w:val="00EE0DAF"/>
    <w:rsid w:val="00EE1405"/>
    <w:rsid w:val="00EE146A"/>
    <w:rsid w:val="00EE156A"/>
    <w:rsid w:val="00EE15F6"/>
    <w:rsid w:val="00EE1986"/>
    <w:rsid w:val="00EE2391"/>
    <w:rsid w:val="00EE34F6"/>
    <w:rsid w:val="00EE37D6"/>
    <w:rsid w:val="00EE3FF5"/>
    <w:rsid w:val="00EE4355"/>
    <w:rsid w:val="00EE52A7"/>
    <w:rsid w:val="00EE52E1"/>
    <w:rsid w:val="00EE54EE"/>
    <w:rsid w:val="00EE6481"/>
    <w:rsid w:val="00EE655C"/>
    <w:rsid w:val="00EE79BC"/>
    <w:rsid w:val="00EE7B61"/>
    <w:rsid w:val="00EE7F46"/>
    <w:rsid w:val="00EF03C4"/>
    <w:rsid w:val="00EF078D"/>
    <w:rsid w:val="00EF0885"/>
    <w:rsid w:val="00EF0BB4"/>
    <w:rsid w:val="00EF0C27"/>
    <w:rsid w:val="00EF164E"/>
    <w:rsid w:val="00EF289E"/>
    <w:rsid w:val="00EF2F23"/>
    <w:rsid w:val="00EF347F"/>
    <w:rsid w:val="00EF4915"/>
    <w:rsid w:val="00EF4E2A"/>
    <w:rsid w:val="00EF4EB2"/>
    <w:rsid w:val="00EF5571"/>
    <w:rsid w:val="00EF7162"/>
    <w:rsid w:val="00EF764A"/>
    <w:rsid w:val="00F000CA"/>
    <w:rsid w:val="00F002E2"/>
    <w:rsid w:val="00F00437"/>
    <w:rsid w:val="00F006BA"/>
    <w:rsid w:val="00F00881"/>
    <w:rsid w:val="00F00AEA"/>
    <w:rsid w:val="00F00B12"/>
    <w:rsid w:val="00F010A5"/>
    <w:rsid w:val="00F012D4"/>
    <w:rsid w:val="00F014F6"/>
    <w:rsid w:val="00F03219"/>
    <w:rsid w:val="00F03DEC"/>
    <w:rsid w:val="00F04221"/>
    <w:rsid w:val="00F042EC"/>
    <w:rsid w:val="00F04A54"/>
    <w:rsid w:val="00F0573B"/>
    <w:rsid w:val="00F059FC"/>
    <w:rsid w:val="00F06455"/>
    <w:rsid w:val="00F068B1"/>
    <w:rsid w:val="00F068D8"/>
    <w:rsid w:val="00F074C5"/>
    <w:rsid w:val="00F0791A"/>
    <w:rsid w:val="00F07978"/>
    <w:rsid w:val="00F07D5F"/>
    <w:rsid w:val="00F11486"/>
    <w:rsid w:val="00F11BB5"/>
    <w:rsid w:val="00F12019"/>
    <w:rsid w:val="00F12493"/>
    <w:rsid w:val="00F127AA"/>
    <w:rsid w:val="00F13D9C"/>
    <w:rsid w:val="00F140E1"/>
    <w:rsid w:val="00F14218"/>
    <w:rsid w:val="00F146B1"/>
    <w:rsid w:val="00F14E58"/>
    <w:rsid w:val="00F1528E"/>
    <w:rsid w:val="00F15ED7"/>
    <w:rsid w:val="00F1703B"/>
    <w:rsid w:val="00F17DA8"/>
    <w:rsid w:val="00F17EA4"/>
    <w:rsid w:val="00F20847"/>
    <w:rsid w:val="00F208DE"/>
    <w:rsid w:val="00F209D1"/>
    <w:rsid w:val="00F20F3B"/>
    <w:rsid w:val="00F216E9"/>
    <w:rsid w:val="00F21795"/>
    <w:rsid w:val="00F22F3E"/>
    <w:rsid w:val="00F236EC"/>
    <w:rsid w:val="00F240CA"/>
    <w:rsid w:val="00F2448C"/>
    <w:rsid w:val="00F24634"/>
    <w:rsid w:val="00F24F06"/>
    <w:rsid w:val="00F25177"/>
    <w:rsid w:val="00F25CB8"/>
    <w:rsid w:val="00F25DA7"/>
    <w:rsid w:val="00F26245"/>
    <w:rsid w:val="00F2646E"/>
    <w:rsid w:val="00F2682A"/>
    <w:rsid w:val="00F27D0A"/>
    <w:rsid w:val="00F30407"/>
    <w:rsid w:val="00F3051E"/>
    <w:rsid w:val="00F306F4"/>
    <w:rsid w:val="00F3080E"/>
    <w:rsid w:val="00F30B0C"/>
    <w:rsid w:val="00F31062"/>
    <w:rsid w:val="00F31255"/>
    <w:rsid w:val="00F31797"/>
    <w:rsid w:val="00F31864"/>
    <w:rsid w:val="00F31B79"/>
    <w:rsid w:val="00F31C76"/>
    <w:rsid w:val="00F31D16"/>
    <w:rsid w:val="00F31E25"/>
    <w:rsid w:val="00F31E30"/>
    <w:rsid w:val="00F31F59"/>
    <w:rsid w:val="00F323C5"/>
    <w:rsid w:val="00F32892"/>
    <w:rsid w:val="00F32B7D"/>
    <w:rsid w:val="00F32B9C"/>
    <w:rsid w:val="00F32D9C"/>
    <w:rsid w:val="00F32FE7"/>
    <w:rsid w:val="00F33E7B"/>
    <w:rsid w:val="00F340EA"/>
    <w:rsid w:val="00F35917"/>
    <w:rsid w:val="00F362B0"/>
    <w:rsid w:val="00F3687F"/>
    <w:rsid w:val="00F36939"/>
    <w:rsid w:val="00F36D46"/>
    <w:rsid w:val="00F37AA8"/>
    <w:rsid w:val="00F406F4"/>
    <w:rsid w:val="00F407D7"/>
    <w:rsid w:val="00F41AD4"/>
    <w:rsid w:val="00F42339"/>
    <w:rsid w:val="00F42566"/>
    <w:rsid w:val="00F42EDD"/>
    <w:rsid w:val="00F43FF4"/>
    <w:rsid w:val="00F44200"/>
    <w:rsid w:val="00F44204"/>
    <w:rsid w:val="00F448D7"/>
    <w:rsid w:val="00F45826"/>
    <w:rsid w:val="00F46014"/>
    <w:rsid w:val="00F4674A"/>
    <w:rsid w:val="00F467A5"/>
    <w:rsid w:val="00F46AFC"/>
    <w:rsid w:val="00F46FA4"/>
    <w:rsid w:val="00F47226"/>
    <w:rsid w:val="00F47359"/>
    <w:rsid w:val="00F478F6"/>
    <w:rsid w:val="00F47D72"/>
    <w:rsid w:val="00F50467"/>
    <w:rsid w:val="00F50523"/>
    <w:rsid w:val="00F50C85"/>
    <w:rsid w:val="00F51340"/>
    <w:rsid w:val="00F5234F"/>
    <w:rsid w:val="00F525DA"/>
    <w:rsid w:val="00F528A4"/>
    <w:rsid w:val="00F530C3"/>
    <w:rsid w:val="00F53291"/>
    <w:rsid w:val="00F5363B"/>
    <w:rsid w:val="00F536F0"/>
    <w:rsid w:val="00F54107"/>
    <w:rsid w:val="00F5431C"/>
    <w:rsid w:val="00F54672"/>
    <w:rsid w:val="00F5468F"/>
    <w:rsid w:val="00F54B60"/>
    <w:rsid w:val="00F54EF4"/>
    <w:rsid w:val="00F553E9"/>
    <w:rsid w:val="00F559D4"/>
    <w:rsid w:val="00F56739"/>
    <w:rsid w:val="00F568A2"/>
    <w:rsid w:val="00F572CA"/>
    <w:rsid w:val="00F5751A"/>
    <w:rsid w:val="00F57A01"/>
    <w:rsid w:val="00F614E4"/>
    <w:rsid w:val="00F61BFA"/>
    <w:rsid w:val="00F62306"/>
    <w:rsid w:val="00F62959"/>
    <w:rsid w:val="00F62E77"/>
    <w:rsid w:val="00F63358"/>
    <w:rsid w:val="00F63BD5"/>
    <w:rsid w:val="00F63DF9"/>
    <w:rsid w:val="00F63FD7"/>
    <w:rsid w:val="00F64369"/>
    <w:rsid w:val="00F64827"/>
    <w:rsid w:val="00F648F3"/>
    <w:rsid w:val="00F65725"/>
    <w:rsid w:val="00F65D64"/>
    <w:rsid w:val="00F6633D"/>
    <w:rsid w:val="00F663CF"/>
    <w:rsid w:val="00F6776B"/>
    <w:rsid w:val="00F67932"/>
    <w:rsid w:val="00F67DCE"/>
    <w:rsid w:val="00F701B1"/>
    <w:rsid w:val="00F70593"/>
    <w:rsid w:val="00F70611"/>
    <w:rsid w:val="00F70A2B"/>
    <w:rsid w:val="00F70FDE"/>
    <w:rsid w:val="00F712ED"/>
    <w:rsid w:val="00F719C6"/>
    <w:rsid w:val="00F7236B"/>
    <w:rsid w:val="00F723A6"/>
    <w:rsid w:val="00F72EBD"/>
    <w:rsid w:val="00F73553"/>
    <w:rsid w:val="00F751C9"/>
    <w:rsid w:val="00F75312"/>
    <w:rsid w:val="00F75BCA"/>
    <w:rsid w:val="00F75DA6"/>
    <w:rsid w:val="00F75F36"/>
    <w:rsid w:val="00F761DF"/>
    <w:rsid w:val="00F7645E"/>
    <w:rsid w:val="00F772A2"/>
    <w:rsid w:val="00F777C2"/>
    <w:rsid w:val="00F77ACA"/>
    <w:rsid w:val="00F77BD7"/>
    <w:rsid w:val="00F8095F"/>
    <w:rsid w:val="00F80F7D"/>
    <w:rsid w:val="00F8136E"/>
    <w:rsid w:val="00F81844"/>
    <w:rsid w:val="00F818EB"/>
    <w:rsid w:val="00F81D02"/>
    <w:rsid w:val="00F82552"/>
    <w:rsid w:val="00F825E8"/>
    <w:rsid w:val="00F82BB6"/>
    <w:rsid w:val="00F8372D"/>
    <w:rsid w:val="00F844C7"/>
    <w:rsid w:val="00F847EF"/>
    <w:rsid w:val="00F84CEF"/>
    <w:rsid w:val="00F85365"/>
    <w:rsid w:val="00F85E5E"/>
    <w:rsid w:val="00F8604B"/>
    <w:rsid w:val="00F86717"/>
    <w:rsid w:val="00F8704A"/>
    <w:rsid w:val="00F8715F"/>
    <w:rsid w:val="00F872AE"/>
    <w:rsid w:val="00F87339"/>
    <w:rsid w:val="00F8788E"/>
    <w:rsid w:val="00F87B08"/>
    <w:rsid w:val="00F87E60"/>
    <w:rsid w:val="00F906BD"/>
    <w:rsid w:val="00F91722"/>
    <w:rsid w:val="00F91FCE"/>
    <w:rsid w:val="00F92BC7"/>
    <w:rsid w:val="00F92BF8"/>
    <w:rsid w:val="00F93051"/>
    <w:rsid w:val="00F930E1"/>
    <w:rsid w:val="00F93577"/>
    <w:rsid w:val="00F948C2"/>
    <w:rsid w:val="00F94983"/>
    <w:rsid w:val="00F960E0"/>
    <w:rsid w:val="00F962F6"/>
    <w:rsid w:val="00F96382"/>
    <w:rsid w:val="00F970C8"/>
    <w:rsid w:val="00F979DA"/>
    <w:rsid w:val="00F979EB"/>
    <w:rsid w:val="00F97D7A"/>
    <w:rsid w:val="00FA049B"/>
    <w:rsid w:val="00FA0D3D"/>
    <w:rsid w:val="00FA15D0"/>
    <w:rsid w:val="00FA1CEB"/>
    <w:rsid w:val="00FA1E69"/>
    <w:rsid w:val="00FA2934"/>
    <w:rsid w:val="00FA2F1D"/>
    <w:rsid w:val="00FA30BA"/>
    <w:rsid w:val="00FA33D9"/>
    <w:rsid w:val="00FA417A"/>
    <w:rsid w:val="00FA50DC"/>
    <w:rsid w:val="00FA54C0"/>
    <w:rsid w:val="00FA5A3B"/>
    <w:rsid w:val="00FA6BB5"/>
    <w:rsid w:val="00FB02B3"/>
    <w:rsid w:val="00FB08A4"/>
    <w:rsid w:val="00FB0E8E"/>
    <w:rsid w:val="00FB0EF1"/>
    <w:rsid w:val="00FB102E"/>
    <w:rsid w:val="00FB12C4"/>
    <w:rsid w:val="00FB163A"/>
    <w:rsid w:val="00FB1CE4"/>
    <w:rsid w:val="00FB1DAF"/>
    <w:rsid w:val="00FB1F6E"/>
    <w:rsid w:val="00FB22B2"/>
    <w:rsid w:val="00FB27BA"/>
    <w:rsid w:val="00FB2B73"/>
    <w:rsid w:val="00FB2E38"/>
    <w:rsid w:val="00FB2F7F"/>
    <w:rsid w:val="00FB3AC9"/>
    <w:rsid w:val="00FB417F"/>
    <w:rsid w:val="00FB434F"/>
    <w:rsid w:val="00FB49D4"/>
    <w:rsid w:val="00FB5083"/>
    <w:rsid w:val="00FB562C"/>
    <w:rsid w:val="00FB62BD"/>
    <w:rsid w:val="00FB6398"/>
    <w:rsid w:val="00FB6812"/>
    <w:rsid w:val="00FB6B1A"/>
    <w:rsid w:val="00FB7787"/>
    <w:rsid w:val="00FB7B1C"/>
    <w:rsid w:val="00FB7C1F"/>
    <w:rsid w:val="00FB7D76"/>
    <w:rsid w:val="00FC0570"/>
    <w:rsid w:val="00FC1A39"/>
    <w:rsid w:val="00FC1CF9"/>
    <w:rsid w:val="00FC1D39"/>
    <w:rsid w:val="00FC2DC0"/>
    <w:rsid w:val="00FC4558"/>
    <w:rsid w:val="00FC4989"/>
    <w:rsid w:val="00FC49D0"/>
    <w:rsid w:val="00FC5A44"/>
    <w:rsid w:val="00FC5BBF"/>
    <w:rsid w:val="00FC6225"/>
    <w:rsid w:val="00FC6E14"/>
    <w:rsid w:val="00FC6EED"/>
    <w:rsid w:val="00FC71E6"/>
    <w:rsid w:val="00FC72DF"/>
    <w:rsid w:val="00FD039F"/>
    <w:rsid w:val="00FD040D"/>
    <w:rsid w:val="00FD0C55"/>
    <w:rsid w:val="00FD0E98"/>
    <w:rsid w:val="00FD1029"/>
    <w:rsid w:val="00FD1865"/>
    <w:rsid w:val="00FD1922"/>
    <w:rsid w:val="00FD196A"/>
    <w:rsid w:val="00FD1971"/>
    <w:rsid w:val="00FD1CAA"/>
    <w:rsid w:val="00FD224A"/>
    <w:rsid w:val="00FD252C"/>
    <w:rsid w:val="00FD2CC4"/>
    <w:rsid w:val="00FD377A"/>
    <w:rsid w:val="00FD3DDB"/>
    <w:rsid w:val="00FD4054"/>
    <w:rsid w:val="00FD48CA"/>
    <w:rsid w:val="00FD5946"/>
    <w:rsid w:val="00FD6362"/>
    <w:rsid w:val="00FD6637"/>
    <w:rsid w:val="00FD785B"/>
    <w:rsid w:val="00FE06AE"/>
    <w:rsid w:val="00FE0AB6"/>
    <w:rsid w:val="00FE0FBD"/>
    <w:rsid w:val="00FE1059"/>
    <w:rsid w:val="00FE1241"/>
    <w:rsid w:val="00FE18DC"/>
    <w:rsid w:val="00FE2230"/>
    <w:rsid w:val="00FE262F"/>
    <w:rsid w:val="00FE2843"/>
    <w:rsid w:val="00FE38FF"/>
    <w:rsid w:val="00FE3BEC"/>
    <w:rsid w:val="00FE4B9D"/>
    <w:rsid w:val="00FE5025"/>
    <w:rsid w:val="00FE5AB7"/>
    <w:rsid w:val="00FE5CE2"/>
    <w:rsid w:val="00FE610A"/>
    <w:rsid w:val="00FE6F88"/>
    <w:rsid w:val="00FE7C0C"/>
    <w:rsid w:val="00FF022C"/>
    <w:rsid w:val="00FF2FBC"/>
    <w:rsid w:val="00FF4291"/>
    <w:rsid w:val="00FF4544"/>
    <w:rsid w:val="00FF4872"/>
    <w:rsid w:val="00FF5086"/>
    <w:rsid w:val="00FF547B"/>
    <w:rsid w:val="00FF555A"/>
    <w:rsid w:val="00FF5D4E"/>
    <w:rsid w:val="00FF6231"/>
    <w:rsid w:val="00FF662F"/>
    <w:rsid w:val="00FF67F7"/>
    <w:rsid w:val="00FF6D56"/>
    <w:rsid w:val="00FF74B3"/>
    <w:rsid w:val="00FF7A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41FA0A"/>
  <w15:docId w15:val="{A0F9C669-FB8B-445B-869D-91071D290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232A6"/>
    <w:pPr>
      <w:spacing w:before="120" w:after="120" w:line="240" w:lineRule="auto"/>
      <w:jc w:val="both"/>
    </w:pPr>
    <w:rPr>
      <w:rFonts w:asciiTheme="majorHAnsi" w:hAnsiTheme="majorHAnsi"/>
    </w:rPr>
  </w:style>
  <w:style w:type="paragraph" w:styleId="Nagwek1">
    <w:name w:val="heading 1"/>
    <w:basedOn w:val="Normalny"/>
    <w:next w:val="Normalny"/>
    <w:link w:val="Nagwek1Znak"/>
    <w:uiPriority w:val="9"/>
    <w:qFormat/>
    <w:rsid w:val="00BC3CF6"/>
    <w:pPr>
      <w:keepNext/>
      <w:keepLines/>
      <w:spacing w:before="360" w:after="200"/>
      <w:outlineLvl w:val="0"/>
    </w:pPr>
    <w:rPr>
      <w:rFonts w:eastAsiaTheme="majorEastAsia" w:cstheme="majorBidi"/>
      <w:b/>
      <w:bCs/>
      <w:smallCaps/>
      <w:color w:val="002060"/>
      <w:sz w:val="26"/>
      <w:szCs w:val="28"/>
    </w:rPr>
  </w:style>
  <w:style w:type="paragraph" w:styleId="Nagwek2">
    <w:name w:val="heading 2"/>
    <w:basedOn w:val="Normalny"/>
    <w:next w:val="Normalny"/>
    <w:link w:val="Nagwek2Znak"/>
    <w:uiPriority w:val="9"/>
    <w:unhideWhenUsed/>
    <w:qFormat/>
    <w:rsid w:val="00BC3CF6"/>
    <w:pPr>
      <w:keepNext/>
      <w:keepLines/>
      <w:spacing w:before="300"/>
      <w:outlineLvl w:val="1"/>
    </w:pPr>
    <w:rPr>
      <w:rFonts w:eastAsiaTheme="majorEastAsia" w:cstheme="majorBidi"/>
      <w:b/>
      <w:bCs/>
      <w:smallCaps/>
      <w:color w:val="0070C0"/>
      <w:sz w:val="24"/>
      <w:szCs w:val="26"/>
    </w:rPr>
  </w:style>
  <w:style w:type="paragraph" w:styleId="Nagwek3">
    <w:name w:val="heading 3"/>
    <w:basedOn w:val="Normalny"/>
    <w:next w:val="Normalny"/>
    <w:link w:val="Nagwek3Znak"/>
    <w:uiPriority w:val="9"/>
    <w:unhideWhenUsed/>
    <w:qFormat/>
    <w:rsid w:val="0080615D"/>
    <w:pPr>
      <w:keepNext/>
      <w:keepLines/>
      <w:spacing w:before="240"/>
      <w:outlineLvl w:val="2"/>
    </w:pPr>
    <w:rPr>
      <w:rFonts w:eastAsiaTheme="majorEastAsia" w:cstheme="majorBidi"/>
      <w:b/>
      <w:bCs/>
      <w:color w:val="0097CC"/>
    </w:rPr>
  </w:style>
  <w:style w:type="paragraph" w:styleId="Nagwek4">
    <w:name w:val="heading 4"/>
    <w:basedOn w:val="Normalny"/>
    <w:next w:val="Normalny"/>
    <w:link w:val="Nagwek4Znak"/>
    <w:uiPriority w:val="9"/>
    <w:unhideWhenUsed/>
    <w:qFormat/>
    <w:rsid w:val="00114FD3"/>
    <w:pPr>
      <w:keepNext/>
      <w:keepLines/>
      <w:spacing w:before="240"/>
      <w:outlineLvl w:val="3"/>
    </w:pPr>
    <w:rPr>
      <w:rFonts w:eastAsiaTheme="majorEastAsia" w:cstheme="majorBidi"/>
      <w:b/>
      <w:iCs/>
      <w:smallCaps/>
      <w:color w:val="00B0F0"/>
    </w:rPr>
  </w:style>
  <w:style w:type="paragraph" w:styleId="Nagwek5">
    <w:name w:val="heading 5"/>
    <w:basedOn w:val="Normalny"/>
    <w:next w:val="Normalny"/>
    <w:link w:val="Nagwek5Znak"/>
    <w:uiPriority w:val="9"/>
    <w:unhideWhenUsed/>
    <w:qFormat/>
    <w:rsid w:val="004B6AB1"/>
    <w:pPr>
      <w:keepNext/>
      <w:keepLines/>
      <w:spacing w:before="40" w:after="0"/>
      <w:outlineLvl w:val="4"/>
    </w:pPr>
    <w:rPr>
      <w:rFonts w:eastAsiaTheme="majorEastAsia" w:cstheme="majorBidi"/>
      <w:b/>
      <w:color w:val="365F91" w:themeColor="accent1" w:themeShade="BF"/>
    </w:rPr>
  </w:style>
  <w:style w:type="paragraph" w:styleId="Nagwek6">
    <w:name w:val="heading 6"/>
    <w:basedOn w:val="Normalny"/>
    <w:next w:val="Normalny"/>
    <w:link w:val="Nagwek6Znak"/>
    <w:uiPriority w:val="9"/>
    <w:semiHidden/>
    <w:unhideWhenUsed/>
    <w:qFormat/>
    <w:rsid w:val="00DD4DC5"/>
    <w:pPr>
      <w:keepNext/>
      <w:keepLines/>
      <w:spacing w:before="200" w:after="40"/>
      <w:outlineLvl w:val="5"/>
    </w:pPr>
    <w:rPr>
      <w:rFonts w:ascii="Cambria" w:eastAsia="Cambria" w:hAnsi="Cambria" w:cs="Cambria"/>
      <w:b/>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C3CF6"/>
    <w:rPr>
      <w:rFonts w:asciiTheme="majorHAnsi" w:eastAsiaTheme="majorEastAsia" w:hAnsiTheme="majorHAnsi" w:cstheme="majorBidi"/>
      <w:b/>
      <w:bCs/>
      <w:smallCaps/>
      <w:color w:val="002060"/>
      <w:sz w:val="26"/>
      <w:szCs w:val="28"/>
    </w:rPr>
  </w:style>
  <w:style w:type="character" w:customStyle="1" w:styleId="Nagwek2Znak">
    <w:name w:val="Nagłówek 2 Znak"/>
    <w:basedOn w:val="Domylnaczcionkaakapitu"/>
    <w:link w:val="Nagwek2"/>
    <w:uiPriority w:val="9"/>
    <w:rsid w:val="00BC3CF6"/>
    <w:rPr>
      <w:rFonts w:asciiTheme="majorHAnsi" w:eastAsiaTheme="majorEastAsia" w:hAnsiTheme="majorHAnsi" w:cstheme="majorBidi"/>
      <w:b/>
      <w:bCs/>
      <w:smallCaps/>
      <w:color w:val="0070C0"/>
      <w:sz w:val="24"/>
      <w:szCs w:val="26"/>
    </w:rPr>
  </w:style>
  <w:style w:type="character" w:customStyle="1" w:styleId="Nagwek3Znak">
    <w:name w:val="Nagłówek 3 Znak"/>
    <w:basedOn w:val="Domylnaczcionkaakapitu"/>
    <w:link w:val="Nagwek3"/>
    <w:uiPriority w:val="9"/>
    <w:rsid w:val="0080615D"/>
    <w:rPr>
      <w:rFonts w:asciiTheme="majorHAnsi" w:eastAsiaTheme="majorEastAsia" w:hAnsiTheme="majorHAnsi" w:cstheme="majorBidi"/>
      <w:b/>
      <w:bCs/>
      <w:color w:val="0097CC"/>
    </w:rPr>
  </w:style>
  <w:style w:type="character" w:customStyle="1" w:styleId="Nagwek4Znak">
    <w:name w:val="Nagłówek 4 Znak"/>
    <w:basedOn w:val="Domylnaczcionkaakapitu"/>
    <w:link w:val="Nagwek4"/>
    <w:uiPriority w:val="9"/>
    <w:rsid w:val="00114FD3"/>
    <w:rPr>
      <w:rFonts w:asciiTheme="majorHAnsi" w:eastAsiaTheme="majorEastAsia" w:hAnsiTheme="majorHAnsi" w:cstheme="majorBidi"/>
      <w:b/>
      <w:iCs/>
      <w:smallCaps/>
      <w:color w:val="00B0F0"/>
    </w:rPr>
  </w:style>
  <w:style w:type="character" w:customStyle="1" w:styleId="Nagwek5Znak">
    <w:name w:val="Nagłówek 5 Znak"/>
    <w:basedOn w:val="Domylnaczcionkaakapitu"/>
    <w:link w:val="Nagwek5"/>
    <w:uiPriority w:val="9"/>
    <w:rsid w:val="004B6AB1"/>
    <w:rPr>
      <w:rFonts w:asciiTheme="majorHAnsi" w:eastAsiaTheme="majorEastAsia" w:hAnsiTheme="majorHAnsi" w:cstheme="majorBidi"/>
      <w:b/>
      <w:color w:val="365F91" w:themeColor="accent1" w:themeShade="BF"/>
    </w:rPr>
  </w:style>
  <w:style w:type="paragraph" w:styleId="Akapitzlist">
    <w:name w:val="List Paragraph"/>
    <w:aliases w:val="Liste à puces retrait droite,Obiekt,List Paragraph1,List Paragraph,Akapit z listą1,maz_wyliczenie,opis dzialania,K-P_odwolanie,A_wyliczenie,Akapit z listą5"/>
    <w:basedOn w:val="Normalny"/>
    <w:link w:val="AkapitzlistZnak"/>
    <w:uiPriority w:val="99"/>
    <w:qFormat/>
    <w:rsid w:val="000D4371"/>
    <w:pPr>
      <w:ind w:left="720"/>
      <w:contextualSpacing/>
    </w:pPr>
  </w:style>
  <w:style w:type="character" w:customStyle="1" w:styleId="AkapitzlistZnak">
    <w:name w:val="Akapit z listą Znak"/>
    <w:aliases w:val="Liste à puces retrait droite Znak,Obiekt Znak,List Paragraph1 Znak,List Paragraph Znak,Akapit z listą1 Znak,maz_wyliczenie Znak,opis dzialania Znak,K-P_odwolanie Znak,A_wyliczenie Znak,Akapit z listą5 Znak"/>
    <w:link w:val="Akapitzlist"/>
    <w:uiPriority w:val="99"/>
    <w:qFormat/>
    <w:locked/>
    <w:rsid w:val="00E26536"/>
    <w:rPr>
      <w:rFonts w:asciiTheme="majorHAnsi" w:hAnsiTheme="majorHAnsi"/>
    </w:rPr>
  </w:style>
  <w:style w:type="paragraph" w:styleId="Tekstdymka">
    <w:name w:val="Balloon Text"/>
    <w:basedOn w:val="Normalny"/>
    <w:link w:val="TekstdymkaZnak"/>
    <w:uiPriority w:val="99"/>
    <w:semiHidden/>
    <w:unhideWhenUsed/>
    <w:rsid w:val="005E78B7"/>
    <w:rPr>
      <w:rFonts w:ascii="Tahoma" w:hAnsi="Tahoma" w:cs="Tahoma"/>
      <w:sz w:val="16"/>
      <w:szCs w:val="16"/>
    </w:rPr>
  </w:style>
  <w:style w:type="character" w:customStyle="1" w:styleId="TekstdymkaZnak">
    <w:name w:val="Tekst dymka Znak"/>
    <w:basedOn w:val="Domylnaczcionkaakapitu"/>
    <w:link w:val="Tekstdymka"/>
    <w:uiPriority w:val="99"/>
    <w:semiHidden/>
    <w:rsid w:val="005E78B7"/>
    <w:rPr>
      <w:rFonts w:ascii="Tahoma" w:hAnsi="Tahoma" w:cs="Tahoma"/>
      <w:sz w:val="16"/>
      <w:szCs w:val="16"/>
    </w:rPr>
  </w:style>
  <w:style w:type="paragraph" w:styleId="Legenda">
    <w:name w:val="caption"/>
    <w:aliases w:val="Legenda Znak,Legenda Znak Znak Znak,Legenda Znak Znak Znak Znak,Legenda Znak Znak Znak Znak Znak Znak,Legenda Znak Znak Znak Znak Znak Znak Znak,Legenda Znak Znak,Legenda Znak Znak Znak Znak Znak Znak Znak Znak Znak Z,Legenda Znak Z,annexes"/>
    <w:basedOn w:val="Normalny"/>
    <w:next w:val="Normalny"/>
    <w:link w:val="LegendaZnak1"/>
    <w:qFormat/>
    <w:rsid w:val="00165CE9"/>
    <w:pPr>
      <w:spacing w:before="0" w:after="200"/>
    </w:pPr>
    <w:rPr>
      <w:rFonts w:asciiTheme="minorHAnsi" w:eastAsia="Times New Roman" w:hAnsiTheme="minorHAnsi" w:cs="Calibri"/>
      <w:b/>
      <w:bCs/>
      <w:color w:val="002060"/>
      <w:sz w:val="18"/>
      <w:szCs w:val="20"/>
      <w:lang w:eastAsia="pl-PL"/>
    </w:rPr>
  </w:style>
  <w:style w:type="character" w:customStyle="1" w:styleId="item-fieldvalue">
    <w:name w:val="item-fieldvalue"/>
    <w:basedOn w:val="Domylnaczcionkaakapitu"/>
    <w:rsid w:val="00E26536"/>
  </w:style>
  <w:style w:type="character" w:styleId="Odwoaniedokomentarza">
    <w:name w:val="annotation reference"/>
    <w:basedOn w:val="Domylnaczcionkaakapitu"/>
    <w:uiPriority w:val="99"/>
    <w:semiHidden/>
    <w:unhideWhenUsed/>
    <w:rsid w:val="00200CE4"/>
    <w:rPr>
      <w:sz w:val="16"/>
      <w:szCs w:val="16"/>
    </w:rPr>
  </w:style>
  <w:style w:type="paragraph" w:styleId="Tekstkomentarza">
    <w:name w:val="annotation text"/>
    <w:basedOn w:val="Normalny"/>
    <w:link w:val="TekstkomentarzaZnak"/>
    <w:uiPriority w:val="99"/>
    <w:unhideWhenUsed/>
    <w:rsid w:val="00200CE4"/>
    <w:rPr>
      <w:sz w:val="20"/>
      <w:szCs w:val="20"/>
    </w:rPr>
  </w:style>
  <w:style w:type="character" w:customStyle="1" w:styleId="TekstkomentarzaZnak">
    <w:name w:val="Tekst komentarza Znak"/>
    <w:basedOn w:val="Domylnaczcionkaakapitu"/>
    <w:link w:val="Tekstkomentarza"/>
    <w:uiPriority w:val="99"/>
    <w:rsid w:val="00200CE4"/>
    <w:rPr>
      <w:rFonts w:asciiTheme="majorHAnsi" w:hAnsiTheme="majorHAnsi"/>
      <w:sz w:val="20"/>
      <w:szCs w:val="20"/>
    </w:rPr>
  </w:style>
  <w:style w:type="paragraph" w:styleId="Tematkomentarza">
    <w:name w:val="annotation subject"/>
    <w:basedOn w:val="Tekstkomentarza"/>
    <w:next w:val="Tekstkomentarza"/>
    <w:link w:val="TematkomentarzaZnak"/>
    <w:uiPriority w:val="99"/>
    <w:semiHidden/>
    <w:unhideWhenUsed/>
    <w:rsid w:val="00200CE4"/>
    <w:rPr>
      <w:b/>
      <w:bCs/>
    </w:rPr>
  </w:style>
  <w:style w:type="character" w:customStyle="1" w:styleId="TematkomentarzaZnak">
    <w:name w:val="Temat komentarza Znak"/>
    <w:basedOn w:val="TekstkomentarzaZnak"/>
    <w:link w:val="Tematkomentarza"/>
    <w:uiPriority w:val="99"/>
    <w:semiHidden/>
    <w:rsid w:val="00200CE4"/>
    <w:rPr>
      <w:rFonts w:asciiTheme="majorHAnsi" w:hAnsiTheme="majorHAnsi"/>
      <w:b/>
      <w:bCs/>
      <w:sz w:val="20"/>
      <w:szCs w:val="20"/>
    </w:rPr>
  </w:style>
  <w:style w:type="character" w:styleId="Hipercze">
    <w:name w:val="Hyperlink"/>
    <w:basedOn w:val="Domylnaczcionkaakapitu"/>
    <w:uiPriority w:val="99"/>
    <w:rsid w:val="00011429"/>
    <w:rPr>
      <w:rFonts w:cs="Times New Roman"/>
      <w:color w:val="0000FF"/>
      <w:u w:val="single"/>
    </w:rPr>
  </w:style>
  <w:style w:type="paragraph" w:styleId="Bezodstpw">
    <w:name w:val="No Spacing"/>
    <w:link w:val="BezodstpwZnak"/>
    <w:uiPriority w:val="99"/>
    <w:qFormat/>
    <w:rsid w:val="00693DFB"/>
    <w:pPr>
      <w:autoSpaceDE w:val="0"/>
      <w:autoSpaceDN w:val="0"/>
      <w:spacing w:after="0" w:line="240" w:lineRule="auto"/>
      <w:jc w:val="both"/>
    </w:pPr>
    <w:rPr>
      <w:rFonts w:asciiTheme="majorHAnsi" w:eastAsia="Times New Roman" w:hAnsiTheme="majorHAnsi" w:cs="Calibri"/>
      <w:sz w:val="20"/>
      <w:lang w:eastAsia="pl-PL"/>
    </w:rPr>
  </w:style>
  <w:style w:type="character" w:customStyle="1" w:styleId="BezodstpwZnak">
    <w:name w:val="Bez odstępów Znak"/>
    <w:basedOn w:val="Domylnaczcionkaakapitu"/>
    <w:link w:val="Bezodstpw"/>
    <w:uiPriority w:val="99"/>
    <w:locked/>
    <w:rsid w:val="00693DFB"/>
    <w:rPr>
      <w:rFonts w:asciiTheme="majorHAnsi" w:eastAsia="Times New Roman" w:hAnsiTheme="majorHAnsi" w:cs="Calibri"/>
      <w:sz w:val="20"/>
      <w:lang w:eastAsia="pl-PL"/>
    </w:rPr>
  </w:style>
  <w:style w:type="table" w:customStyle="1" w:styleId="Siatkatabelijasna1">
    <w:name w:val="Siatka tabeli — jasna1"/>
    <w:basedOn w:val="Standardowy"/>
    <w:uiPriority w:val="40"/>
    <w:rsid w:val="00011429"/>
    <w:pPr>
      <w:spacing w:after="0" w:line="240" w:lineRule="auto"/>
    </w:pPr>
    <w:rPr>
      <w:rFonts w:ascii="Calibri" w:eastAsia="Times New Roman" w:hAnsi="Calibri" w:cs="Times New Roman"/>
      <w:lang w:eastAsia="pl-P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kstprzypisudolnego">
    <w:name w:val="footnote text"/>
    <w:aliases w:val="Tekst przypisu1,Tekst przypisu2,Tekst przypisu3,Przypis dolny"/>
    <w:basedOn w:val="Normalny"/>
    <w:link w:val="TekstprzypisudolnegoZnak"/>
    <w:uiPriority w:val="99"/>
    <w:unhideWhenUsed/>
    <w:qFormat/>
    <w:rsid w:val="009744BF"/>
    <w:rPr>
      <w:rFonts w:asciiTheme="minorHAnsi" w:hAnsiTheme="minorHAnsi"/>
      <w:sz w:val="18"/>
      <w:szCs w:val="20"/>
    </w:rPr>
  </w:style>
  <w:style w:type="character" w:customStyle="1" w:styleId="TekstprzypisudolnegoZnak">
    <w:name w:val="Tekst przypisu dolnego Znak"/>
    <w:aliases w:val="Tekst przypisu1 Znak,Tekst przypisu2 Znak,Tekst przypisu3 Znak,Przypis dolny Znak"/>
    <w:basedOn w:val="Domylnaczcionkaakapitu"/>
    <w:link w:val="Tekstprzypisudolnego"/>
    <w:uiPriority w:val="99"/>
    <w:qFormat/>
    <w:rsid w:val="009744BF"/>
    <w:rPr>
      <w:sz w:val="18"/>
      <w:szCs w:val="20"/>
    </w:rPr>
  </w:style>
  <w:style w:type="character" w:styleId="Odwoanieprzypisudolnego">
    <w:name w:val="footnote reference"/>
    <w:basedOn w:val="Domylnaczcionkaakapitu"/>
    <w:uiPriority w:val="99"/>
    <w:unhideWhenUsed/>
    <w:qFormat/>
    <w:rsid w:val="006C12B0"/>
    <w:rPr>
      <w:vertAlign w:val="superscript"/>
    </w:rPr>
  </w:style>
  <w:style w:type="character" w:customStyle="1" w:styleId="FootnoteTextChar1Tekstprzypisu1Char1Tekstprzypisu2Char1Tekstprzypisu3Char1PrzypisdolnyChar1">
    <w:name w:val="Footnote Text Char1.Tekst przypisu1 Char1.Tekst przypisu2 Char1.Tekst przypisu3 Char1.Przypis dolny Char1"/>
    <w:uiPriority w:val="99"/>
    <w:rsid w:val="00646843"/>
    <w:rPr>
      <w:rFonts w:ascii="Times New Roman" w:hAnsi="Times New Roman"/>
      <w:sz w:val="20"/>
    </w:rPr>
  </w:style>
  <w:style w:type="table" w:styleId="Tabela-Siatka">
    <w:name w:val="Table Grid"/>
    <w:basedOn w:val="Standardowy"/>
    <w:uiPriority w:val="39"/>
    <w:rsid w:val="006C75FC"/>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BA1B36"/>
    <w:pPr>
      <w:tabs>
        <w:tab w:val="center" w:pos="4536"/>
        <w:tab w:val="right" w:pos="9072"/>
      </w:tabs>
      <w:spacing w:before="0" w:after="0"/>
    </w:pPr>
  </w:style>
  <w:style w:type="character" w:customStyle="1" w:styleId="NagwekZnak">
    <w:name w:val="Nagłówek Znak"/>
    <w:basedOn w:val="Domylnaczcionkaakapitu"/>
    <w:link w:val="Nagwek"/>
    <w:uiPriority w:val="99"/>
    <w:rsid w:val="00BA1B36"/>
    <w:rPr>
      <w:rFonts w:asciiTheme="majorHAnsi" w:hAnsiTheme="majorHAnsi"/>
    </w:rPr>
  </w:style>
  <w:style w:type="paragraph" w:styleId="Stopka">
    <w:name w:val="footer"/>
    <w:basedOn w:val="Normalny"/>
    <w:link w:val="StopkaZnak"/>
    <w:uiPriority w:val="99"/>
    <w:unhideWhenUsed/>
    <w:rsid w:val="00BA1B36"/>
    <w:pPr>
      <w:tabs>
        <w:tab w:val="center" w:pos="4536"/>
        <w:tab w:val="right" w:pos="9072"/>
      </w:tabs>
      <w:spacing w:before="0" w:after="0"/>
    </w:pPr>
  </w:style>
  <w:style w:type="character" w:customStyle="1" w:styleId="StopkaZnak">
    <w:name w:val="Stopka Znak"/>
    <w:basedOn w:val="Domylnaczcionkaakapitu"/>
    <w:link w:val="Stopka"/>
    <w:uiPriority w:val="99"/>
    <w:rsid w:val="00BA1B36"/>
    <w:rPr>
      <w:rFonts w:asciiTheme="majorHAnsi" w:hAnsiTheme="majorHAnsi"/>
    </w:rPr>
  </w:style>
  <w:style w:type="paragraph" w:styleId="Nagwekspisutreci">
    <w:name w:val="TOC Heading"/>
    <w:basedOn w:val="Nagwek1"/>
    <w:next w:val="Normalny"/>
    <w:uiPriority w:val="39"/>
    <w:unhideWhenUsed/>
    <w:qFormat/>
    <w:rsid w:val="005D78BE"/>
    <w:pPr>
      <w:spacing w:after="0" w:line="259" w:lineRule="auto"/>
      <w:jc w:val="left"/>
      <w:outlineLvl w:val="9"/>
    </w:pPr>
    <w:rPr>
      <w:b w:val="0"/>
      <w:bCs w:val="0"/>
      <w:sz w:val="32"/>
      <w:szCs w:val="32"/>
      <w:lang w:eastAsia="pl-PL"/>
    </w:rPr>
  </w:style>
  <w:style w:type="paragraph" w:styleId="Spistreci1">
    <w:name w:val="toc 1"/>
    <w:basedOn w:val="Normalny"/>
    <w:next w:val="Normalny"/>
    <w:autoRedefine/>
    <w:uiPriority w:val="39"/>
    <w:unhideWhenUsed/>
    <w:rsid w:val="00A8335D"/>
    <w:pPr>
      <w:tabs>
        <w:tab w:val="right" w:leader="dot" w:pos="9062"/>
      </w:tabs>
      <w:spacing w:after="100"/>
    </w:pPr>
  </w:style>
  <w:style w:type="paragraph" w:styleId="Spistreci2">
    <w:name w:val="toc 2"/>
    <w:basedOn w:val="Normalny"/>
    <w:next w:val="Normalny"/>
    <w:autoRedefine/>
    <w:uiPriority w:val="39"/>
    <w:unhideWhenUsed/>
    <w:rsid w:val="005D78BE"/>
    <w:pPr>
      <w:spacing w:after="100"/>
      <w:ind w:left="220"/>
    </w:pPr>
  </w:style>
  <w:style w:type="paragraph" w:styleId="Spistreci3">
    <w:name w:val="toc 3"/>
    <w:basedOn w:val="Normalny"/>
    <w:next w:val="Normalny"/>
    <w:autoRedefine/>
    <w:uiPriority w:val="39"/>
    <w:unhideWhenUsed/>
    <w:rsid w:val="005D78BE"/>
    <w:pPr>
      <w:spacing w:after="100"/>
      <w:ind w:left="440"/>
    </w:pPr>
  </w:style>
  <w:style w:type="paragraph" w:customStyle="1" w:styleId="Zawartotabeli">
    <w:name w:val="Zawartość tabeli"/>
    <w:basedOn w:val="Normalny"/>
    <w:rsid w:val="00693DFB"/>
    <w:pPr>
      <w:suppressLineNumbers/>
      <w:suppressAutoHyphens/>
      <w:spacing w:before="0" w:after="0"/>
      <w:jc w:val="left"/>
    </w:pPr>
    <w:rPr>
      <w:rFonts w:ascii="Times New Roman" w:eastAsia="Times New Roman" w:hAnsi="Times New Roman" w:cs="Times New Roman"/>
      <w:sz w:val="24"/>
      <w:szCs w:val="24"/>
      <w:lang w:eastAsia="ar-SA"/>
    </w:rPr>
  </w:style>
  <w:style w:type="table" w:styleId="Jasnecieniowanieakcent3">
    <w:name w:val="Light Shading Accent 3"/>
    <w:basedOn w:val="Standardowy"/>
    <w:uiPriority w:val="60"/>
    <w:rsid w:val="00FB6398"/>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standard">
    <w:name w:val="standard"/>
    <w:basedOn w:val="Tekstpodstawowy"/>
    <w:link w:val="standardZnak"/>
    <w:qFormat/>
    <w:rsid w:val="008903F1"/>
    <w:pPr>
      <w:tabs>
        <w:tab w:val="left" w:pos="-31680"/>
        <w:tab w:val="left" w:pos="-31336"/>
        <w:tab w:val="left" w:pos="-30436"/>
      </w:tabs>
      <w:spacing w:before="0" w:after="0"/>
    </w:pPr>
    <w:rPr>
      <w:rFonts w:ascii="Verdana" w:eastAsia="Times New Roman" w:hAnsi="Verdana" w:cs="Times New Roman"/>
      <w:lang w:eastAsia="pl-PL"/>
    </w:rPr>
  </w:style>
  <w:style w:type="paragraph" w:styleId="Tekstpodstawowy">
    <w:name w:val="Body Text"/>
    <w:basedOn w:val="Normalny"/>
    <w:link w:val="TekstpodstawowyZnak"/>
    <w:uiPriority w:val="99"/>
    <w:semiHidden/>
    <w:unhideWhenUsed/>
    <w:rsid w:val="008903F1"/>
  </w:style>
  <w:style w:type="character" w:customStyle="1" w:styleId="TekstpodstawowyZnak">
    <w:name w:val="Tekst podstawowy Znak"/>
    <w:basedOn w:val="Domylnaczcionkaakapitu"/>
    <w:link w:val="Tekstpodstawowy"/>
    <w:uiPriority w:val="99"/>
    <w:semiHidden/>
    <w:rsid w:val="008903F1"/>
    <w:rPr>
      <w:rFonts w:asciiTheme="majorHAnsi" w:hAnsiTheme="majorHAnsi"/>
    </w:rPr>
  </w:style>
  <w:style w:type="character" w:customStyle="1" w:styleId="standardZnak">
    <w:name w:val="standard Znak"/>
    <w:link w:val="standard"/>
    <w:rsid w:val="008903F1"/>
    <w:rPr>
      <w:rFonts w:ascii="Verdana" w:eastAsia="Times New Roman" w:hAnsi="Verdana" w:cs="Times New Roman"/>
      <w:lang w:eastAsia="pl-PL"/>
    </w:rPr>
  </w:style>
  <w:style w:type="paragraph" w:styleId="Spistreci4">
    <w:name w:val="toc 4"/>
    <w:basedOn w:val="Normalny"/>
    <w:next w:val="Normalny"/>
    <w:autoRedefine/>
    <w:uiPriority w:val="39"/>
    <w:unhideWhenUsed/>
    <w:rsid w:val="00A42884"/>
    <w:pPr>
      <w:spacing w:before="0" w:after="100" w:line="259" w:lineRule="auto"/>
      <w:ind w:left="660"/>
      <w:jc w:val="left"/>
    </w:pPr>
    <w:rPr>
      <w:rFonts w:asciiTheme="minorHAnsi" w:eastAsiaTheme="minorEastAsia" w:hAnsiTheme="minorHAnsi"/>
      <w:lang w:eastAsia="pl-PL"/>
    </w:rPr>
  </w:style>
  <w:style w:type="paragraph" w:styleId="Spistreci5">
    <w:name w:val="toc 5"/>
    <w:basedOn w:val="Normalny"/>
    <w:next w:val="Normalny"/>
    <w:autoRedefine/>
    <w:uiPriority w:val="39"/>
    <w:unhideWhenUsed/>
    <w:rsid w:val="00A42884"/>
    <w:pPr>
      <w:spacing w:before="0" w:after="100" w:line="259" w:lineRule="auto"/>
      <w:ind w:left="880"/>
      <w:jc w:val="left"/>
    </w:pPr>
    <w:rPr>
      <w:rFonts w:asciiTheme="minorHAnsi" w:eastAsiaTheme="minorEastAsia" w:hAnsiTheme="minorHAnsi"/>
      <w:lang w:eastAsia="pl-PL"/>
    </w:rPr>
  </w:style>
  <w:style w:type="paragraph" w:styleId="Spistreci6">
    <w:name w:val="toc 6"/>
    <w:basedOn w:val="Normalny"/>
    <w:next w:val="Normalny"/>
    <w:autoRedefine/>
    <w:uiPriority w:val="39"/>
    <w:unhideWhenUsed/>
    <w:rsid w:val="00A42884"/>
    <w:pPr>
      <w:spacing w:before="0" w:after="100" w:line="259" w:lineRule="auto"/>
      <w:ind w:left="1100"/>
      <w:jc w:val="left"/>
    </w:pPr>
    <w:rPr>
      <w:rFonts w:asciiTheme="minorHAnsi" w:eastAsiaTheme="minorEastAsia" w:hAnsiTheme="minorHAnsi"/>
      <w:lang w:eastAsia="pl-PL"/>
    </w:rPr>
  </w:style>
  <w:style w:type="paragraph" w:styleId="Spistreci7">
    <w:name w:val="toc 7"/>
    <w:basedOn w:val="Normalny"/>
    <w:next w:val="Normalny"/>
    <w:autoRedefine/>
    <w:uiPriority w:val="39"/>
    <w:unhideWhenUsed/>
    <w:rsid w:val="00A42884"/>
    <w:pPr>
      <w:spacing w:before="0" w:after="100" w:line="259" w:lineRule="auto"/>
      <w:ind w:left="1320"/>
      <w:jc w:val="left"/>
    </w:pPr>
    <w:rPr>
      <w:rFonts w:asciiTheme="minorHAnsi" w:eastAsiaTheme="minorEastAsia" w:hAnsiTheme="minorHAnsi"/>
      <w:lang w:eastAsia="pl-PL"/>
    </w:rPr>
  </w:style>
  <w:style w:type="paragraph" w:styleId="Spistreci8">
    <w:name w:val="toc 8"/>
    <w:basedOn w:val="Normalny"/>
    <w:next w:val="Normalny"/>
    <w:autoRedefine/>
    <w:uiPriority w:val="39"/>
    <w:unhideWhenUsed/>
    <w:rsid w:val="00A42884"/>
    <w:pPr>
      <w:spacing w:before="0" w:after="100" w:line="259" w:lineRule="auto"/>
      <w:ind w:left="1540"/>
      <w:jc w:val="left"/>
    </w:pPr>
    <w:rPr>
      <w:rFonts w:asciiTheme="minorHAnsi" w:eastAsiaTheme="minorEastAsia" w:hAnsiTheme="minorHAnsi"/>
      <w:lang w:eastAsia="pl-PL"/>
    </w:rPr>
  </w:style>
  <w:style w:type="paragraph" w:styleId="Spistreci9">
    <w:name w:val="toc 9"/>
    <w:basedOn w:val="Normalny"/>
    <w:next w:val="Normalny"/>
    <w:autoRedefine/>
    <w:uiPriority w:val="39"/>
    <w:unhideWhenUsed/>
    <w:rsid w:val="00A42884"/>
    <w:pPr>
      <w:spacing w:before="0" w:after="100" w:line="259" w:lineRule="auto"/>
      <w:ind w:left="1760"/>
      <w:jc w:val="left"/>
    </w:pPr>
    <w:rPr>
      <w:rFonts w:asciiTheme="minorHAnsi" w:eastAsiaTheme="minorEastAsia" w:hAnsiTheme="minorHAnsi"/>
      <w:lang w:eastAsia="pl-PL"/>
    </w:rPr>
  </w:style>
  <w:style w:type="character" w:styleId="Pogrubienie">
    <w:name w:val="Strong"/>
    <w:basedOn w:val="Domylnaczcionkaakapitu"/>
    <w:uiPriority w:val="22"/>
    <w:qFormat/>
    <w:rsid w:val="003A48A3"/>
    <w:rPr>
      <w:b/>
      <w:bCs/>
    </w:rPr>
  </w:style>
  <w:style w:type="paragraph" w:styleId="Spisilustracji">
    <w:name w:val="table of figures"/>
    <w:basedOn w:val="Normalny"/>
    <w:next w:val="Normalny"/>
    <w:uiPriority w:val="99"/>
    <w:unhideWhenUsed/>
    <w:rsid w:val="00F26245"/>
    <w:pPr>
      <w:spacing w:after="0"/>
    </w:pPr>
  </w:style>
  <w:style w:type="character" w:customStyle="1" w:styleId="apple-style-span">
    <w:name w:val="apple-style-span"/>
    <w:uiPriority w:val="99"/>
    <w:rsid w:val="001F6729"/>
  </w:style>
  <w:style w:type="table" w:customStyle="1" w:styleId="Tabela-Siatka1">
    <w:name w:val="Tabela - Siatka1"/>
    <w:basedOn w:val="Standardowy"/>
    <w:next w:val="Tabela-Siatka"/>
    <w:rsid w:val="009E105E"/>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1jasnaakcent11">
    <w:name w:val="Tabela siatki 1 — jasna — akcent 11"/>
    <w:basedOn w:val="Standardowy"/>
    <w:uiPriority w:val="46"/>
    <w:rsid w:val="002003ED"/>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Zwykatabela11">
    <w:name w:val="Zwykła tabela 11"/>
    <w:basedOn w:val="Standardowy"/>
    <w:uiPriority w:val="41"/>
    <w:rsid w:val="00DC4053"/>
    <w:pPr>
      <w:spacing w:after="0" w:line="240" w:lineRule="auto"/>
    </w:p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apunktowana">
    <w:name w:val="List Bullet"/>
    <w:basedOn w:val="Normalny"/>
    <w:uiPriority w:val="99"/>
    <w:unhideWhenUsed/>
    <w:rsid w:val="00230306"/>
    <w:pPr>
      <w:numPr>
        <w:numId w:val="3"/>
      </w:numPr>
      <w:contextualSpacing/>
    </w:pPr>
  </w:style>
  <w:style w:type="table" w:customStyle="1" w:styleId="Siatkatabelijasna11">
    <w:name w:val="Siatka tabeli — jasna11"/>
    <w:basedOn w:val="Standardowy"/>
    <w:uiPriority w:val="40"/>
    <w:rsid w:val="00EF4915"/>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ela-Siatka2">
    <w:name w:val="Tabela - Siatka2"/>
    <w:basedOn w:val="Standardowy"/>
    <w:next w:val="Tabela-Siatka"/>
    <w:uiPriority w:val="39"/>
    <w:rsid w:val="00114FD3"/>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Jasnecieniowanieakcent31">
    <w:name w:val="Jasne cieniowanie — akcent 31"/>
    <w:basedOn w:val="Standardowy"/>
    <w:next w:val="Jasnecieniowanieakcent3"/>
    <w:uiPriority w:val="60"/>
    <w:semiHidden/>
    <w:unhideWhenUsed/>
    <w:rsid w:val="00114FD3"/>
    <w:pPr>
      <w:spacing w:after="0" w:line="240" w:lineRule="auto"/>
    </w:pPr>
    <w:rPr>
      <w:rFonts w:ascii="Calibri" w:eastAsia="Calibri" w:hAnsi="Calibri" w:cs="Times New Roman"/>
      <w:color w:val="7B7B7B"/>
    </w:rPr>
    <w:tblPr>
      <w:tblStyleRowBandSize w:val="1"/>
      <w:tblStyleColBandSize w:val="1"/>
      <w:tblInd w:w="0" w:type="nil"/>
      <w:tblBorders>
        <w:top w:val="single" w:sz="8" w:space="0" w:color="A5A5A5"/>
        <w:bottom w:val="single" w:sz="8" w:space="0" w:color="A5A5A5"/>
      </w:tblBorders>
    </w:tblPr>
    <w:tblStylePr w:type="firstRow">
      <w:pPr>
        <w:spacing w:beforeLines="0" w:before="0" w:beforeAutospacing="0" w:afterLines="0" w:after="0" w:afterAutospacing="0" w:line="240" w:lineRule="auto"/>
      </w:pPr>
      <w:rPr>
        <w:b/>
        <w:bCs/>
      </w:rPr>
      <w:tblPr/>
      <w:tcPr>
        <w:tcBorders>
          <w:top w:val="single" w:sz="8" w:space="0" w:color="A5A5A5"/>
          <w:left w:val="nil"/>
          <w:bottom w:val="single" w:sz="8" w:space="0" w:color="A5A5A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A5A5A5"/>
          <w:left w:val="nil"/>
          <w:bottom w:val="single" w:sz="8" w:space="0" w:color="A5A5A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cPr>
    </w:tblStylePr>
    <w:tblStylePr w:type="band1Horz">
      <w:tblPr/>
      <w:tcPr>
        <w:tcBorders>
          <w:left w:val="nil"/>
          <w:right w:val="nil"/>
          <w:insideH w:val="nil"/>
          <w:insideV w:val="nil"/>
        </w:tcBorders>
        <w:shd w:val="clear" w:color="auto" w:fill="E8E8E8"/>
      </w:tcPr>
    </w:tblStylePr>
  </w:style>
  <w:style w:type="paragraph" w:styleId="Tekstprzypisukocowego">
    <w:name w:val="endnote text"/>
    <w:basedOn w:val="Normalny"/>
    <w:link w:val="TekstprzypisukocowegoZnak"/>
    <w:uiPriority w:val="99"/>
    <w:semiHidden/>
    <w:unhideWhenUsed/>
    <w:rsid w:val="00297BF0"/>
    <w:pPr>
      <w:spacing w:before="0" w:after="0"/>
    </w:pPr>
    <w:rPr>
      <w:sz w:val="20"/>
      <w:szCs w:val="20"/>
    </w:rPr>
  </w:style>
  <w:style w:type="character" w:customStyle="1" w:styleId="TekstprzypisukocowegoZnak">
    <w:name w:val="Tekst przypisu końcowego Znak"/>
    <w:basedOn w:val="Domylnaczcionkaakapitu"/>
    <w:link w:val="Tekstprzypisukocowego"/>
    <w:uiPriority w:val="99"/>
    <w:semiHidden/>
    <w:rsid w:val="00297BF0"/>
    <w:rPr>
      <w:rFonts w:asciiTheme="majorHAnsi" w:hAnsiTheme="majorHAnsi"/>
      <w:sz w:val="20"/>
      <w:szCs w:val="20"/>
    </w:rPr>
  </w:style>
  <w:style w:type="character" w:styleId="Odwoanieprzypisukocowego">
    <w:name w:val="endnote reference"/>
    <w:basedOn w:val="Domylnaczcionkaakapitu"/>
    <w:uiPriority w:val="99"/>
    <w:semiHidden/>
    <w:unhideWhenUsed/>
    <w:rsid w:val="00297BF0"/>
    <w:rPr>
      <w:vertAlign w:val="superscript"/>
    </w:rPr>
  </w:style>
  <w:style w:type="table" w:customStyle="1" w:styleId="Tabelasiatki1jasnaakcent111">
    <w:name w:val="Tabela siatki 1 — jasna — akcent 111"/>
    <w:basedOn w:val="Standardowy"/>
    <w:next w:val="Tabelasiatki1jasnaakcent11"/>
    <w:uiPriority w:val="46"/>
    <w:rsid w:val="001974A3"/>
    <w:pPr>
      <w:spacing w:after="0" w:line="240" w:lineRule="auto"/>
    </w:pPr>
    <w:rPr>
      <w:rFonts w:ascii="Calibri" w:eastAsia="Calibri" w:hAnsi="Calibri" w:cs="Times New Roman"/>
    </w:rPr>
    <w:tblPr>
      <w:tblStyleRowBandSize w:val="1"/>
      <w:tblStyleColBandSize w:val="1"/>
      <w:tblInd w:w="0" w:type="nil"/>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st">
    <w:name w:val="st"/>
    <w:basedOn w:val="Domylnaczcionkaakapitu"/>
    <w:rsid w:val="00CC4A88"/>
  </w:style>
  <w:style w:type="paragraph" w:customStyle="1" w:styleId="Styl1">
    <w:name w:val="Styl1"/>
    <w:basedOn w:val="Nagwek3"/>
    <w:link w:val="Styl1Znak"/>
    <w:rsid w:val="00E449DF"/>
    <w:pPr>
      <w:spacing w:before="120"/>
    </w:pPr>
    <w:rPr>
      <w:rFonts w:ascii="Cambria" w:hAnsi="Cambria"/>
      <w:b w:val="0"/>
      <w:bCs w:val="0"/>
      <w:smallCaps/>
      <w:color w:val="0070C0"/>
      <w:szCs w:val="24"/>
    </w:rPr>
  </w:style>
  <w:style w:type="character" w:customStyle="1" w:styleId="Styl1Znak">
    <w:name w:val="Styl1 Znak"/>
    <w:basedOn w:val="Nagwek3Znak"/>
    <w:link w:val="Styl1"/>
    <w:rsid w:val="00E449DF"/>
    <w:rPr>
      <w:rFonts w:ascii="Cambria" w:eastAsiaTheme="majorEastAsia" w:hAnsi="Cambria" w:cstheme="majorBidi"/>
      <w:b w:val="0"/>
      <w:bCs w:val="0"/>
      <w:smallCaps/>
      <w:color w:val="0070C0"/>
      <w:szCs w:val="24"/>
    </w:rPr>
  </w:style>
  <w:style w:type="paragraph" w:styleId="Poprawka">
    <w:name w:val="Revision"/>
    <w:hidden/>
    <w:uiPriority w:val="99"/>
    <w:semiHidden/>
    <w:rsid w:val="00E449DF"/>
    <w:pPr>
      <w:spacing w:after="0" w:line="240" w:lineRule="auto"/>
    </w:pPr>
    <w:rPr>
      <w:rFonts w:ascii="Cambria" w:hAnsi="Cambria"/>
    </w:rPr>
  </w:style>
  <w:style w:type="paragraph" w:customStyle="1" w:styleId="Default">
    <w:name w:val="Default"/>
    <w:rsid w:val="00E449DF"/>
    <w:pPr>
      <w:autoSpaceDE w:val="0"/>
      <w:autoSpaceDN w:val="0"/>
      <w:adjustRightInd w:val="0"/>
      <w:spacing w:after="0" w:line="240" w:lineRule="auto"/>
    </w:pPr>
    <w:rPr>
      <w:rFonts w:ascii="Cambria" w:eastAsia="Calibri" w:hAnsi="Cambria" w:cs="Cambria"/>
      <w:color w:val="000000"/>
      <w:sz w:val="24"/>
      <w:szCs w:val="24"/>
    </w:rPr>
  </w:style>
  <w:style w:type="paragraph" w:customStyle="1" w:styleId="Tekstpodstawowyzwciciem2">
    <w:name w:val="Tekst podstawowy z wcięciem2"/>
    <w:basedOn w:val="Tekstpodstawowy"/>
    <w:rsid w:val="00E449DF"/>
    <w:pPr>
      <w:suppressAutoHyphens/>
      <w:spacing w:before="0"/>
      <w:ind w:firstLine="210"/>
      <w:jc w:val="left"/>
    </w:pPr>
    <w:rPr>
      <w:rFonts w:ascii="Times New Roman" w:eastAsia="Times New Roman" w:hAnsi="Times New Roman" w:cs="Times New Roman"/>
      <w:sz w:val="24"/>
      <w:szCs w:val="24"/>
      <w:lang w:eastAsia="ar-SA"/>
    </w:rPr>
  </w:style>
  <w:style w:type="table" w:customStyle="1" w:styleId="Siatkatabelijasna2">
    <w:name w:val="Siatka tabeli — jasna2"/>
    <w:basedOn w:val="Standardowy"/>
    <w:uiPriority w:val="40"/>
    <w:rsid w:val="00E449D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asiatki1jasna1">
    <w:name w:val="Tabela siatki 1 — jasna1"/>
    <w:basedOn w:val="Standardowy"/>
    <w:uiPriority w:val="46"/>
    <w:rsid w:val="00E449D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alisty6kolorowaakcent61">
    <w:name w:val="Tabela listy 6 — kolorowa — akcent 61"/>
    <w:basedOn w:val="Standardowy"/>
    <w:uiPriority w:val="51"/>
    <w:rsid w:val="00E449DF"/>
    <w:pPr>
      <w:spacing w:after="0" w:line="240" w:lineRule="auto"/>
    </w:pPr>
    <w:rPr>
      <w:rFonts w:eastAsiaTheme="minorEastAsia"/>
      <w:color w:val="E36C0A" w:themeColor="accent6" w:themeShade="BF"/>
      <w:lang w:eastAsia="pl-PL"/>
    </w:rPr>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Tabelasiatki1jasnaakcent51">
    <w:name w:val="Tabela siatki 1 — jasna — akcent 51"/>
    <w:basedOn w:val="Standardowy"/>
    <w:uiPriority w:val="46"/>
    <w:rsid w:val="00E449DF"/>
    <w:pPr>
      <w:spacing w:before="120" w:after="0" w:line="240" w:lineRule="auto"/>
      <w:jc w:val="both"/>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elasiatki1jasnaakcent511">
    <w:name w:val="Tabela siatki 1 — jasna — akcent 511"/>
    <w:basedOn w:val="Standardowy"/>
    <w:uiPriority w:val="46"/>
    <w:rsid w:val="00727665"/>
    <w:pPr>
      <w:spacing w:before="120" w:after="0" w:line="240" w:lineRule="auto"/>
      <w:jc w:val="both"/>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styleId="NormalnyWeb">
    <w:name w:val="Normal (Web)"/>
    <w:basedOn w:val="Normalny"/>
    <w:uiPriority w:val="99"/>
    <w:unhideWhenUsed/>
    <w:rsid w:val="00BA6F01"/>
    <w:pPr>
      <w:spacing w:before="100" w:beforeAutospacing="1" w:after="100" w:afterAutospacing="1"/>
      <w:jc w:val="left"/>
    </w:pPr>
    <w:rPr>
      <w:rFonts w:ascii="Times New Roman" w:eastAsia="Times New Roman" w:hAnsi="Times New Roman" w:cs="Times New Roman"/>
      <w:sz w:val="24"/>
      <w:szCs w:val="24"/>
      <w:lang w:eastAsia="pl-PL"/>
    </w:rPr>
  </w:style>
  <w:style w:type="table" w:customStyle="1" w:styleId="Tabelalisty6kolorowaakcent62">
    <w:name w:val="Tabela listy 6 — kolorowa — akcent 62"/>
    <w:basedOn w:val="Standardowy"/>
    <w:next w:val="Tabelalisty6kolorowaakcent63"/>
    <w:uiPriority w:val="51"/>
    <w:rsid w:val="00F45826"/>
    <w:pPr>
      <w:spacing w:after="0" w:line="240" w:lineRule="auto"/>
    </w:pPr>
    <w:rPr>
      <w:rFonts w:eastAsia="Calibri"/>
      <w:color w:val="575F63"/>
      <w:lang w:eastAsia="pl-PL"/>
    </w:rPr>
    <w:tblPr>
      <w:tblStyleRowBandSize w:val="1"/>
      <w:tblStyleColBandSize w:val="1"/>
      <w:tblBorders>
        <w:top w:val="single" w:sz="4" w:space="0" w:color="758085"/>
        <w:bottom w:val="single" w:sz="4" w:space="0" w:color="758085"/>
      </w:tblBorders>
    </w:tblPr>
    <w:tblStylePr w:type="firstRow">
      <w:rPr>
        <w:b/>
        <w:bCs/>
      </w:rPr>
      <w:tblPr/>
      <w:tcPr>
        <w:tcBorders>
          <w:bottom w:val="single" w:sz="4" w:space="0" w:color="758085"/>
        </w:tcBorders>
      </w:tcPr>
    </w:tblStylePr>
    <w:tblStylePr w:type="lastRow">
      <w:rPr>
        <w:b/>
        <w:bCs/>
      </w:rPr>
      <w:tblPr/>
      <w:tcPr>
        <w:tcBorders>
          <w:top w:val="double" w:sz="4" w:space="0" w:color="758085"/>
        </w:tcBorders>
      </w:tcPr>
    </w:tblStylePr>
    <w:tblStylePr w:type="firstCol">
      <w:rPr>
        <w:b/>
        <w:bCs/>
      </w:rPr>
    </w:tblStylePr>
    <w:tblStylePr w:type="lastCol">
      <w:rPr>
        <w:b/>
        <w:bCs/>
      </w:rPr>
    </w:tblStylePr>
    <w:tblStylePr w:type="band1Vert">
      <w:tblPr/>
      <w:tcPr>
        <w:shd w:val="clear" w:color="auto" w:fill="E3E5E6"/>
      </w:tcPr>
    </w:tblStylePr>
    <w:tblStylePr w:type="band1Horz">
      <w:tblPr/>
      <w:tcPr>
        <w:shd w:val="clear" w:color="auto" w:fill="E3E5E6"/>
      </w:tcPr>
    </w:tblStylePr>
  </w:style>
  <w:style w:type="table" w:customStyle="1" w:styleId="Tabelalisty6kolorowaakcent63">
    <w:name w:val="Tabela listy 6 — kolorowa — akcent 63"/>
    <w:basedOn w:val="Standardowy"/>
    <w:uiPriority w:val="51"/>
    <w:rsid w:val="00F45826"/>
    <w:pPr>
      <w:spacing w:after="0" w:line="240" w:lineRule="auto"/>
    </w:pPr>
    <w:rPr>
      <w:color w:val="E36C0A" w:themeColor="accent6" w:themeShade="BF"/>
    </w:rPr>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ox-910f122f00-msonormal">
    <w:name w:val="ox-910f122f00-msonormal"/>
    <w:basedOn w:val="Normalny"/>
    <w:rsid w:val="00E50970"/>
    <w:pPr>
      <w:spacing w:before="100" w:beforeAutospacing="1" w:after="100" w:afterAutospacing="1"/>
      <w:jc w:val="left"/>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E50970"/>
  </w:style>
  <w:style w:type="character" w:customStyle="1" w:styleId="Wzmianka1">
    <w:name w:val="Wzmianka1"/>
    <w:basedOn w:val="Domylnaczcionkaakapitu"/>
    <w:uiPriority w:val="99"/>
    <w:semiHidden/>
    <w:unhideWhenUsed/>
    <w:rsid w:val="00433050"/>
    <w:rPr>
      <w:color w:val="2B579A"/>
      <w:shd w:val="clear" w:color="auto" w:fill="E6E6E6"/>
    </w:rPr>
  </w:style>
  <w:style w:type="character" w:customStyle="1" w:styleId="Nierozpoznanawzmianka1">
    <w:name w:val="Nierozpoznana wzmianka1"/>
    <w:basedOn w:val="Domylnaczcionkaakapitu"/>
    <w:uiPriority w:val="99"/>
    <w:semiHidden/>
    <w:unhideWhenUsed/>
    <w:rsid w:val="00A24AA0"/>
    <w:rPr>
      <w:color w:val="808080"/>
      <w:shd w:val="clear" w:color="auto" w:fill="E6E6E6"/>
    </w:rPr>
  </w:style>
  <w:style w:type="character" w:customStyle="1" w:styleId="Teksttreci2">
    <w:name w:val="Tekst treści (2)_"/>
    <w:basedOn w:val="Domylnaczcionkaakapitu"/>
    <w:link w:val="Teksttreci20"/>
    <w:rsid w:val="00094572"/>
    <w:rPr>
      <w:sz w:val="19"/>
      <w:szCs w:val="19"/>
      <w:shd w:val="clear" w:color="auto" w:fill="FFFFFF"/>
    </w:rPr>
  </w:style>
  <w:style w:type="paragraph" w:customStyle="1" w:styleId="Teksttreci20">
    <w:name w:val="Tekst treści (2)"/>
    <w:basedOn w:val="Normalny"/>
    <w:link w:val="Teksttreci2"/>
    <w:rsid w:val="00094572"/>
    <w:pPr>
      <w:widowControl w:val="0"/>
      <w:shd w:val="clear" w:color="auto" w:fill="FFFFFF"/>
      <w:spacing w:before="0" w:after="240" w:line="0" w:lineRule="atLeast"/>
      <w:ind w:hanging="360"/>
      <w:jc w:val="center"/>
    </w:pPr>
    <w:rPr>
      <w:rFonts w:asciiTheme="minorHAnsi" w:hAnsiTheme="minorHAnsi"/>
      <w:sz w:val="19"/>
      <w:szCs w:val="19"/>
    </w:rPr>
  </w:style>
  <w:style w:type="character" w:customStyle="1" w:styleId="Teksttreci4">
    <w:name w:val="Tekst treści (4)_"/>
    <w:basedOn w:val="Domylnaczcionkaakapitu"/>
    <w:link w:val="Teksttreci40"/>
    <w:rsid w:val="00E311ED"/>
    <w:rPr>
      <w:i/>
      <w:iCs/>
      <w:sz w:val="19"/>
      <w:szCs w:val="19"/>
      <w:shd w:val="clear" w:color="auto" w:fill="FFFFFF"/>
    </w:rPr>
  </w:style>
  <w:style w:type="character" w:customStyle="1" w:styleId="Teksttreci2Kursywa">
    <w:name w:val="Tekst treści (2) + Kursywa"/>
    <w:basedOn w:val="Teksttreci2"/>
    <w:rsid w:val="00E311ED"/>
    <w:rPr>
      <w:rFonts w:ascii="Microsoft Sans Serif" w:eastAsia="Microsoft Sans Serif" w:hAnsi="Microsoft Sans Serif" w:cs="Microsoft Sans Serif"/>
      <w:b w:val="0"/>
      <w:bCs w:val="0"/>
      <w:i/>
      <w:iCs/>
      <w:smallCaps w:val="0"/>
      <w:strike w:val="0"/>
      <w:color w:val="000000"/>
      <w:spacing w:val="0"/>
      <w:w w:val="100"/>
      <w:position w:val="0"/>
      <w:sz w:val="19"/>
      <w:szCs w:val="19"/>
      <w:u w:val="none"/>
      <w:shd w:val="clear" w:color="auto" w:fill="FFFFFF"/>
      <w:lang w:val="pl-PL" w:eastAsia="pl-PL" w:bidi="pl-PL"/>
    </w:rPr>
  </w:style>
  <w:style w:type="paragraph" w:customStyle="1" w:styleId="Teksttreci40">
    <w:name w:val="Tekst treści (4)"/>
    <w:basedOn w:val="Normalny"/>
    <w:link w:val="Teksttreci4"/>
    <w:rsid w:val="00E311ED"/>
    <w:pPr>
      <w:widowControl w:val="0"/>
      <w:shd w:val="clear" w:color="auto" w:fill="FFFFFF"/>
      <w:spacing w:before="360" w:after="0" w:line="0" w:lineRule="atLeast"/>
    </w:pPr>
    <w:rPr>
      <w:rFonts w:asciiTheme="minorHAnsi" w:hAnsiTheme="minorHAnsi"/>
      <w:i/>
      <w:iCs/>
      <w:sz w:val="19"/>
      <w:szCs w:val="19"/>
    </w:rPr>
  </w:style>
  <w:style w:type="table" w:customStyle="1" w:styleId="Tabela-Siatka3">
    <w:name w:val="Tabela - Siatka3"/>
    <w:basedOn w:val="Standardowy"/>
    <w:next w:val="Tabela-Siatka"/>
    <w:uiPriority w:val="39"/>
    <w:rsid w:val="00973E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28pt">
    <w:name w:val="Tekst treści (2) + 8 pt"/>
    <w:basedOn w:val="Teksttreci2"/>
    <w:rsid w:val="00471A65"/>
    <w:rPr>
      <w:rFonts w:ascii="Microsoft Sans Serif" w:eastAsia="Microsoft Sans Serif" w:hAnsi="Microsoft Sans Serif" w:cs="Microsoft Sans Serif"/>
      <w:b w:val="0"/>
      <w:bCs w:val="0"/>
      <w:i w:val="0"/>
      <w:iCs w:val="0"/>
      <w:smallCaps w:val="0"/>
      <w:strike w:val="0"/>
      <w:color w:val="000000"/>
      <w:spacing w:val="0"/>
      <w:w w:val="100"/>
      <w:position w:val="0"/>
      <w:sz w:val="16"/>
      <w:szCs w:val="16"/>
      <w:u w:val="none"/>
      <w:shd w:val="clear" w:color="auto" w:fill="FFFFFF"/>
      <w:lang w:val="pl-PL" w:eastAsia="pl-PL" w:bidi="pl-PL"/>
    </w:rPr>
  </w:style>
  <w:style w:type="character" w:customStyle="1" w:styleId="Teksttreci2Sylfaen75pt">
    <w:name w:val="Tekst treści (2) + Sylfaen;7;5 pt"/>
    <w:basedOn w:val="Teksttreci2"/>
    <w:rsid w:val="00471A65"/>
    <w:rPr>
      <w:rFonts w:ascii="Sylfaen" w:eastAsia="Sylfaen" w:hAnsi="Sylfaen" w:cs="Sylfaen"/>
      <w:b w:val="0"/>
      <w:bCs w:val="0"/>
      <w:i w:val="0"/>
      <w:iCs w:val="0"/>
      <w:smallCaps w:val="0"/>
      <w:strike w:val="0"/>
      <w:color w:val="000000"/>
      <w:spacing w:val="0"/>
      <w:w w:val="100"/>
      <w:position w:val="0"/>
      <w:sz w:val="15"/>
      <w:szCs w:val="15"/>
      <w:u w:val="none"/>
      <w:shd w:val="clear" w:color="auto" w:fill="FFFFFF"/>
      <w:lang w:val="pl-PL" w:eastAsia="pl-PL" w:bidi="pl-PL"/>
    </w:rPr>
  </w:style>
  <w:style w:type="paragraph" w:customStyle="1" w:styleId="Tabela">
    <w:name w:val="Tabela"/>
    <w:basedOn w:val="Normalny"/>
    <w:link w:val="TabelaZnak"/>
    <w:qFormat/>
    <w:rsid w:val="00E53D72"/>
    <w:pPr>
      <w:spacing w:before="0"/>
      <w:jc w:val="left"/>
    </w:pPr>
    <w:rPr>
      <w:rFonts w:asciiTheme="minorHAnsi" w:hAnsiTheme="minorHAnsi"/>
      <w:sz w:val="18"/>
    </w:rPr>
  </w:style>
  <w:style w:type="character" w:customStyle="1" w:styleId="TabelaZnak">
    <w:name w:val="Tabela Znak"/>
    <w:basedOn w:val="Domylnaczcionkaakapitu"/>
    <w:link w:val="Tabela"/>
    <w:rsid w:val="00E53D72"/>
    <w:rPr>
      <w:sz w:val="18"/>
    </w:rPr>
  </w:style>
  <w:style w:type="character" w:styleId="Tekstzastpczy">
    <w:name w:val="Placeholder Text"/>
    <w:basedOn w:val="Domylnaczcionkaakapitu"/>
    <w:uiPriority w:val="99"/>
    <w:semiHidden/>
    <w:rsid w:val="0016587F"/>
    <w:rPr>
      <w:color w:val="808080"/>
    </w:rPr>
  </w:style>
  <w:style w:type="character" w:styleId="HTML-cytat">
    <w:name w:val="HTML Cite"/>
    <w:basedOn w:val="Domylnaczcionkaakapitu"/>
    <w:uiPriority w:val="99"/>
    <w:semiHidden/>
    <w:unhideWhenUsed/>
    <w:rsid w:val="00E2341A"/>
    <w:rPr>
      <w:i/>
      <w:iCs/>
    </w:rPr>
  </w:style>
  <w:style w:type="paragraph" w:customStyle="1" w:styleId="Textbody">
    <w:name w:val="Text body"/>
    <w:basedOn w:val="Normalny"/>
    <w:rsid w:val="00F20F3B"/>
    <w:pPr>
      <w:suppressAutoHyphens/>
      <w:autoSpaceDN w:val="0"/>
      <w:textAlignment w:val="baseline"/>
    </w:pPr>
    <w:rPr>
      <w:rFonts w:ascii="Cambria" w:eastAsia="SimSun" w:hAnsi="Cambria" w:cs="Tahoma"/>
      <w:kern w:val="3"/>
    </w:rPr>
  </w:style>
  <w:style w:type="character" w:styleId="Odwoanieintensywne">
    <w:name w:val="Intense Reference"/>
    <w:basedOn w:val="Domylnaczcionkaakapitu"/>
    <w:uiPriority w:val="32"/>
    <w:qFormat/>
    <w:rsid w:val="00B96A94"/>
    <w:rPr>
      <w:rFonts w:asciiTheme="minorHAnsi" w:hAnsiTheme="minorHAnsi" w:cs="Calibri" w:hint="default"/>
      <w:b/>
      <w:bCs/>
      <w:caps w:val="0"/>
      <w:smallCaps w:val="0"/>
      <w:color w:val="002060"/>
      <w:spacing w:val="5"/>
      <w:sz w:val="20"/>
    </w:rPr>
  </w:style>
  <w:style w:type="character" w:customStyle="1" w:styleId="alb">
    <w:name w:val="a_lb"/>
    <w:basedOn w:val="Domylnaczcionkaakapitu"/>
    <w:rsid w:val="007C265C"/>
  </w:style>
  <w:style w:type="character" w:customStyle="1" w:styleId="Nagweklubstopka">
    <w:name w:val="Nagłówek lub stopka_"/>
    <w:basedOn w:val="Domylnaczcionkaakapitu"/>
    <w:rsid w:val="00881556"/>
    <w:rPr>
      <w:rFonts w:ascii="Times New Roman" w:eastAsia="Times New Roman" w:hAnsi="Times New Roman" w:cs="Times New Roman"/>
      <w:b w:val="0"/>
      <w:bCs w:val="0"/>
      <w:i w:val="0"/>
      <w:iCs w:val="0"/>
      <w:smallCaps w:val="0"/>
      <w:strike w:val="0"/>
      <w:u w:val="none"/>
    </w:rPr>
  </w:style>
  <w:style w:type="character" w:customStyle="1" w:styleId="Nagweklubstopka0">
    <w:name w:val="Nagłówek lub stopka"/>
    <w:basedOn w:val="Nagweklubstopka"/>
    <w:rsid w:val="0088155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style>
  <w:style w:type="table" w:customStyle="1" w:styleId="Tabela-Siatka11">
    <w:name w:val="Tabela - Siatka11"/>
    <w:basedOn w:val="Standardowy"/>
    <w:rsid w:val="004C765D"/>
    <w:pPr>
      <w:spacing w:after="0" w:line="240" w:lineRule="auto"/>
    </w:pPr>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rsid w:val="00EC3C55"/>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erozpoznanawzmianka">
    <w:name w:val="Unresolved Mention"/>
    <w:basedOn w:val="Domylnaczcionkaakapitu"/>
    <w:uiPriority w:val="99"/>
    <w:semiHidden/>
    <w:unhideWhenUsed/>
    <w:rsid w:val="0079312E"/>
    <w:rPr>
      <w:color w:val="605E5C"/>
      <w:shd w:val="clear" w:color="auto" w:fill="E1DFDD"/>
    </w:rPr>
  </w:style>
  <w:style w:type="table" w:customStyle="1" w:styleId="Tabela-Siatka111">
    <w:name w:val="Tabela - Siatka111"/>
    <w:basedOn w:val="Standardowy"/>
    <w:next w:val="Tabela-Siatka"/>
    <w:rsid w:val="005A2635"/>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1jasnaakcent112">
    <w:name w:val="Tabela siatki 1 — jasna — akcent 112"/>
    <w:basedOn w:val="Standardowy"/>
    <w:uiPriority w:val="46"/>
    <w:rsid w:val="00962B67"/>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ela-Siatka4">
    <w:name w:val="Tabela - Siatka4"/>
    <w:basedOn w:val="Standardowy"/>
    <w:next w:val="Tabela-Siatka"/>
    <w:uiPriority w:val="39"/>
    <w:rsid w:val="002A4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3">
    <w:name w:val="Tabela - Siatka13"/>
    <w:basedOn w:val="Standardowy"/>
    <w:next w:val="Tabela-Siatka"/>
    <w:rsid w:val="00820EA3"/>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
    <w:name w:val="Tabela - Siatka5"/>
    <w:basedOn w:val="Standardowy"/>
    <w:next w:val="Tabela-Siatka"/>
    <w:uiPriority w:val="39"/>
    <w:rsid w:val="00A17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6Znak">
    <w:name w:val="Nagłówek 6 Znak"/>
    <w:basedOn w:val="Domylnaczcionkaakapitu"/>
    <w:link w:val="Nagwek6"/>
    <w:uiPriority w:val="9"/>
    <w:semiHidden/>
    <w:rsid w:val="00DD4DC5"/>
    <w:rPr>
      <w:rFonts w:ascii="Cambria" w:eastAsia="Cambria" w:hAnsi="Cambria" w:cs="Cambria"/>
      <w:b/>
      <w:sz w:val="20"/>
      <w:szCs w:val="20"/>
      <w:lang w:eastAsia="pl-PL"/>
    </w:rPr>
  </w:style>
  <w:style w:type="numbering" w:customStyle="1" w:styleId="Bezlisty1">
    <w:name w:val="Bez listy1"/>
    <w:next w:val="Bezlisty"/>
    <w:uiPriority w:val="99"/>
    <w:semiHidden/>
    <w:unhideWhenUsed/>
    <w:rsid w:val="00DD4DC5"/>
  </w:style>
  <w:style w:type="table" w:customStyle="1" w:styleId="TableNormal">
    <w:name w:val="Table Normal"/>
    <w:rsid w:val="00DD4DC5"/>
    <w:pPr>
      <w:spacing w:after="120" w:line="240" w:lineRule="auto"/>
      <w:jc w:val="both"/>
    </w:pPr>
    <w:rPr>
      <w:rFonts w:ascii="Cambria" w:eastAsia="Cambria" w:hAnsi="Cambria" w:cs="Cambria"/>
      <w:lang w:eastAsia="pl-PL"/>
    </w:rPr>
    <w:tblPr>
      <w:tblCellMar>
        <w:top w:w="0" w:type="dxa"/>
        <w:left w:w="0" w:type="dxa"/>
        <w:bottom w:w="0" w:type="dxa"/>
        <w:right w:w="0" w:type="dxa"/>
      </w:tblCellMar>
    </w:tblPr>
  </w:style>
  <w:style w:type="paragraph" w:styleId="Tytu">
    <w:name w:val="Title"/>
    <w:basedOn w:val="Normalny"/>
    <w:next w:val="Normalny"/>
    <w:link w:val="TytuZnak"/>
    <w:uiPriority w:val="10"/>
    <w:qFormat/>
    <w:rsid w:val="00DD4DC5"/>
    <w:pPr>
      <w:keepNext/>
      <w:keepLines/>
      <w:spacing w:before="480"/>
    </w:pPr>
    <w:rPr>
      <w:rFonts w:ascii="Cambria" w:eastAsia="Cambria" w:hAnsi="Cambria" w:cs="Cambria"/>
      <w:b/>
      <w:sz w:val="72"/>
      <w:szCs w:val="72"/>
      <w:lang w:eastAsia="pl-PL"/>
    </w:rPr>
  </w:style>
  <w:style w:type="character" w:customStyle="1" w:styleId="TytuZnak">
    <w:name w:val="Tytuł Znak"/>
    <w:basedOn w:val="Domylnaczcionkaakapitu"/>
    <w:link w:val="Tytu"/>
    <w:uiPriority w:val="10"/>
    <w:rsid w:val="00DD4DC5"/>
    <w:rPr>
      <w:rFonts w:ascii="Cambria" w:eastAsia="Cambria" w:hAnsi="Cambria" w:cs="Cambria"/>
      <w:b/>
      <w:sz w:val="72"/>
      <w:szCs w:val="72"/>
      <w:lang w:eastAsia="pl-PL"/>
    </w:rPr>
  </w:style>
  <w:style w:type="paragraph" w:styleId="Podtytu">
    <w:name w:val="Subtitle"/>
    <w:basedOn w:val="Normalny"/>
    <w:next w:val="Normalny"/>
    <w:link w:val="PodtytuZnak"/>
    <w:uiPriority w:val="11"/>
    <w:qFormat/>
    <w:rsid w:val="00DD4DC5"/>
    <w:pPr>
      <w:keepNext/>
      <w:keepLines/>
      <w:spacing w:before="360" w:after="80"/>
    </w:pPr>
    <w:rPr>
      <w:rFonts w:ascii="Georgia" w:eastAsia="Georgia" w:hAnsi="Georgia" w:cs="Georgia"/>
      <w:i/>
      <w:color w:val="666666"/>
      <w:sz w:val="48"/>
      <w:szCs w:val="48"/>
      <w:lang w:eastAsia="pl-PL"/>
    </w:rPr>
  </w:style>
  <w:style w:type="character" w:customStyle="1" w:styleId="PodtytuZnak">
    <w:name w:val="Podtytuł Znak"/>
    <w:basedOn w:val="Domylnaczcionkaakapitu"/>
    <w:link w:val="Podtytu"/>
    <w:uiPriority w:val="11"/>
    <w:rsid w:val="00DD4DC5"/>
    <w:rPr>
      <w:rFonts w:ascii="Georgia" w:eastAsia="Georgia" w:hAnsi="Georgia" w:cs="Georgia"/>
      <w:i/>
      <w:color w:val="666666"/>
      <w:sz w:val="48"/>
      <w:szCs w:val="48"/>
      <w:lang w:eastAsia="pl-PL"/>
    </w:rPr>
  </w:style>
  <w:style w:type="paragraph" w:customStyle="1" w:styleId="Standard0">
    <w:name w:val="Standard"/>
    <w:uiPriority w:val="99"/>
    <w:rsid w:val="00DD4DC5"/>
    <w:pPr>
      <w:suppressAutoHyphens/>
      <w:autoSpaceDN w:val="0"/>
      <w:spacing w:after="0" w:line="240" w:lineRule="auto"/>
      <w:textAlignment w:val="baseline"/>
    </w:pPr>
    <w:rPr>
      <w:rFonts w:ascii="Times New Roman" w:eastAsia="Times New Roman" w:hAnsi="Times New Roman" w:cs="Times New Roman"/>
      <w:kern w:val="3"/>
      <w:sz w:val="24"/>
      <w:szCs w:val="24"/>
      <w:lang w:eastAsia="pl-PL"/>
    </w:rPr>
  </w:style>
  <w:style w:type="numbering" w:customStyle="1" w:styleId="WWNum17">
    <w:name w:val="WWNum17"/>
    <w:basedOn w:val="Bezlisty"/>
    <w:rsid w:val="00DD4DC5"/>
  </w:style>
  <w:style w:type="table" w:customStyle="1" w:styleId="Zwykatabela41">
    <w:name w:val="Zwykła tabela 41"/>
    <w:basedOn w:val="Standardowy"/>
    <w:next w:val="Zwykatabela4"/>
    <w:uiPriority w:val="44"/>
    <w:rsid w:val="00DD4DC5"/>
    <w:pPr>
      <w:spacing w:after="0" w:line="240" w:lineRule="auto"/>
      <w:jc w:val="both"/>
    </w:pPr>
    <w:rPr>
      <w:rFonts w:ascii="Cambria" w:eastAsia="Cambria" w:hAnsi="Cambria" w:cs="Cambria"/>
      <w:lang w:eastAsia="pl-P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atki1jasnaakcent12">
    <w:name w:val="Tabela siatki 1 — jasna — akcent 12"/>
    <w:basedOn w:val="Standardowy"/>
    <w:next w:val="Tabelasiatki1jasnaakcent1"/>
    <w:uiPriority w:val="46"/>
    <w:rsid w:val="00DD4DC5"/>
    <w:pPr>
      <w:spacing w:after="0" w:line="240" w:lineRule="auto"/>
      <w:jc w:val="both"/>
    </w:pPr>
    <w:rPr>
      <w:rFonts w:ascii="Cambria" w:eastAsia="Cambria" w:hAnsi="Cambria" w:cs="Cambria"/>
      <w:lang w:eastAsia="pl-PL"/>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WWNum171">
    <w:name w:val="WWNum171"/>
    <w:basedOn w:val="Bezlisty"/>
    <w:rsid w:val="00DD4DC5"/>
    <w:pPr>
      <w:numPr>
        <w:numId w:val="57"/>
      </w:numPr>
    </w:pPr>
  </w:style>
  <w:style w:type="character" w:styleId="Uwydatnienie">
    <w:name w:val="Emphasis"/>
    <w:basedOn w:val="Domylnaczcionkaakapitu"/>
    <w:uiPriority w:val="20"/>
    <w:qFormat/>
    <w:rsid w:val="00DD4DC5"/>
    <w:rPr>
      <w:i/>
      <w:iCs/>
    </w:rPr>
  </w:style>
  <w:style w:type="table" w:styleId="Zwykatabela4">
    <w:name w:val="Plain Table 4"/>
    <w:basedOn w:val="Standardowy"/>
    <w:uiPriority w:val="44"/>
    <w:rsid w:val="00DD4DC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siatki1jasnaakcent1">
    <w:name w:val="Grid Table 1 Light Accent 1"/>
    <w:basedOn w:val="Standardowy"/>
    <w:uiPriority w:val="46"/>
    <w:rsid w:val="00DD4DC5"/>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LegendaZnak1">
    <w:name w:val="Legenda Znak1"/>
    <w:aliases w:val="Legenda Znak Znak1,Legenda Znak Znak Znak Znak1,Legenda Znak Znak Znak Znak Znak,Legenda Znak Znak Znak Znak Znak Znak Znak1,Legenda Znak Znak Znak Znak Znak Znak Znak Znak,Legenda Znak Znak Znak1,Legenda Znak Z Znak,annexes Znak"/>
    <w:link w:val="Legenda"/>
    <w:rsid w:val="0092157B"/>
    <w:rPr>
      <w:rFonts w:eastAsia="Times New Roman" w:cs="Calibri"/>
      <w:b/>
      <w:bCs/>
      <w:color w:val="002060"/>
      <w:sz w:val="18"/>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495795">
      <w:bodyDiv w:val="1"/>
      <w:marLeft w:val="0"/>
      <w:marRight w:val="0"/>
      <w:marTop w:val="0"/>
      <w:marBottom w:val="0"/>
      <w:divBdr>
        <w:top w:val="none" w:sz="0" w:space="0" w:color="auto"/>
        <w:left w:val="none" w:sz="0" w:space="0" w:color="auto"/>
        <w:bottom w:val="none" w:sz="0" w:space="0" w:color="auto"/>
        <w:right w:val="none" w:sz="0" w:space="0" w:color="auto"/>
      </w:divBdr>
    </w:div>
    <w:div w:id="44258834">
      <w:bodyDiv w:val="1"/>
      <w:marLeft w:val="0"/>
      <w:marRight w:val="0"/>
      <w:marTop w:val="0"/>
      <w:marBottom w:val="0"/>
      <w:divBdr>
        <w:top w:val="none" w:sz="0" w:space="0" w:color="auto"/>
        <w:left w:val="none" w:sz="0" w:space="0" w:color="auto"/>
        <w:bottom w:val="none" w:sz="0" w:space="0" w:color="auto"/>
        <w:right w:val="none" w:sz="0" w:space="0" w:color="auto"/>
      </w:divBdr>
    </w:div>
    <w:div w:id="48575260">
      <w:bodyDiv w:val="1"/>
      <w:marLeft w:val="0"/>
      <w:marRight w:val="0"/>
      <w:marTop w:val="0"/>
      <w:marBottom w:val="0"/>
      <w:divBdr>
        <w:top w:val="none" w:sz="0" w:space="0" w:color="auto"/>
        <w:left w:val="none" w:sz="0" w:space="0" w:color="auto"/>
        <w:bottom w:val="none" w:sz="0" w:space="0" w:color="auto"/>
        <w:right w:val="none" w:sz="0" w:space="0" w:color="auto"/>
      </w:divBdr>
    </w:div>
    <w:div w:id="99841192">
      <w:bodyDiv w:val="1"/>
      <w:marLeft w:val="0"/>
      <w:marRight w:val="0"/>
      <w:marTop w:val="0"/>
      <w:marBottom w:val="0"/>
      <w:divBdr>
        <w:top w:val="none" w:sz="0" w:space="0" w:color="auto"/>
        <w:left w:val="none" w:sz="0" w:space="0" w:color="auto"/>
        <w:bottom w:val="none" w:sz="0" w:space="0" w:color="auto"/>
        <w:right w:val="none" w:sz="0" w:space="0" w:color="auto"/>
      </w:divBdr>
    </w:div>
    <w:div w:id="103042216">
      <w:bodyDiv w:val="1"/>
      <w:marLeft w:val="0"/>
      <w:marRight w:val="0"/>
      <w:marTop w:val="0"/>
      <w:marBottom w:val="0"/>
      <w:divBdr>
        <w:top w:val="none" w:sz="0" w:space="0" w:color="auto"/>
        <w:left w:val="none" w:sz="0" w:space="0" w:color="auto"/>
        <w:bottom w:val="none" w:sz="0" w:space="0" w:color="auto"/>
        <w:right w:val="none" w:sz="0" w:space="0" w:color="auto"/>
      </w:divBdr>
    </w:div>
    <w:div w:id="133177688">
      <w:bodyDiv w:val="1"/>
      <w:marLeft w:val="0"/>
      <w:marRight w:val="0"/>
      <w:marTop w:val="0"/>
      <w:marBottom w:val="0"/>
      <w:divBdr>
        <w:top w:val="none" w:sz="0" w:space="0" w:color="auto"/>
        <w:left w:val="none" w:sz="0" w:space="0" w:color="auto"/>
        <w:bottom w:val="none" w:sz="0" w:space="0" w:color="auto"/>
        <w:right w:val="none" w:sz="0" w:space="0" w:color="auto"/>
      </w:divBdr>
    </w:div>
    <w:div w:id="136995972">
      <w:bodyDiv w:val="1"/>
      <w:marLeft w:val="0"/>
      <w:marRight w:val="0"/>
      <w:marTop w:val="0"/>
      <w:marBottom w:val="0"/>
      <w:divBdr>
        <w:top w:val="none" w:sz="0" w:space="0" w:color="auto"/>
        <w:left w:val="none" w:sz="0" w:space="0" w:color="auto"/>
        <w:bottom w:val="none" w:sz="0" w:space="0" w:color="auto"/>
        <w:right w:val="none" w:sz="0" w:space="0" w:color="auto"/>
      </w:divBdr>
    </w:div>
    <w:div w:id="168060437">
      <w:bodyDiv w:val="1"/>
      <w:marLeft w:val="0"/>
      <w:marRight w:val="0"/>
      <w:marTop w:val="0"/>
      <w:marBottom w:val="0"/>
      <w:divBdr>
        <w:top w:val="none" w:sz="0" w:space="0" w:color="auto"/>
        <w:left w:val="none" w:sz="0" w:space="0" w:color="auto"/>
        <w:bottom w:val="none" w:sz="0" w:space="0" w:color="auto"/>
        <w:right w:val="none" w:sz="0" w:space="0" w:color="auto"/>
      </w:divBdr>
    </w:div>
    <w:div w:id="241718783">
      <w:bodyDiv w:val="1"/>
      <w:marLeft w:val="0"/>
      <w:marRight w:val="0"/>
      <w:marTop w:val="0"/>
      <w:marBottom w:val="0"/>
      <w:divBdr>
        <w:top w:val="none" w:sz="0" w:space="0" w:color="auto"/>
        <w:left w:val="none" w:sz="0" w:space="0" w:color="auto"/>
        <w:bottom w:val="none" w:sz="0" w:space="0" w:color="auto"/>
        <w:right w:val="none" w:sz="0" w:space="0" w:color="auto"/>
      </w:divBdr>
    </w:div>
    <w:div w:id="315769252">
      <w:bodyDiv w:val="1"/>
      <w:marLeft w:val="0"/>
      <w:marRight w:val="0"/>
      <w:marTop w:val="0"/>
      <w:marBottom w:val="0"/>
      <w:divBdr>
        <w:top w:val="none" w:sz="0" w:space="0" w:color="auto"/>
        <w:left w:val="none" w:sz="0" w:space="0" w:color="auto"/>
        <w:bottom w:val="none" w:sz="0" w:space="0" w:color="auto"/>
        <w:right w:val="none" w:sz="0" w:space="0" w:color="auto"/>
      </w:divBdr>
    </w:div>
    <w:div w:id="364674675">
      <w:bodyDiv w:val="1"/>
      <w:marLeft w:val="0"/>
      <w:marRight w:val="0"/>
      <w:marTop w:val="0"/>
      <w:marBottom w:val="0"/>
      <w:divBdr>
        <w:top w:val="none" w:sz="0" w:space="0" w:color="auto"/>
        <w:left w:val="none" w:sz="0" w:space="0" w:color="auto"/>
        <w:bottom w:val="none" w:sz="0" w:space="0" w:color="auto"/>
        <w:right w:val="none" w:sz="0" w:space="0" w:color="auto"/>
      </w:divBdr>
    </w:div>
    <w:div w:id="488716183">
      <w:bodyDiv w:val="1"/>
      <w:marLeft w:val="0"/>
      <w:marRight w:val="0"/>
      <w:marTop w:val="0"/>
      <w:marBottom w:val="0"/>
      <w:divBdr>
        <w:top w:val="none" w:sz="0" w:space="0" w:color="auto"/>
        <w:left w:val="none" w:sz="0" w:space="0" w:color="auto"/>
        <w:bottom w:val="none" w:sz="0" w:space="0" w:color="auto"/>
        <w:right w:val="none" w:sz="0" w:space="0" w:color="auto"/>
      </w:divBdr>
      <w:divsChild>
        <w:div w:id="1160317690">
          <w:marLeft w:val="-108"/>
          <w:marRight w:val="0"/>
          <w:marTop w:val="0"/>
          <w:marBottom w:val="0"/>
          <w:divBdr>
            <w:top w:val="none" w:sz="0" w:space="0" w:color="auto"/>
            <w:left w:val="none" w:sz="0" w:space="0" w:color="auto"/>
            <w:bottom w:val="none" w:sz="0" w:space="0" w:color="auto"/>
            <w:right w:val="none" w:sz="0" w:space="0" w:color="auto"/>
          </w:divBdr>
        </w:div>
      </w:divsChild>
    </w:div>
    <w:div w:id="495462650">
      <w:bodyDiv w:val="1"/>
      <w:marLeft w:val="0"/>
      <w:marRight w:val="0"/>
      <w:marTop w:val="0"/>
      <w:marBottom w:val="0"/>
      <w:divBdr>
        <w:top w:val="none" w:sz="0" w:space="0" w:color="auto"/>
        <w:left w:val="none" w:sz="0" w:space="0" w:color="auto"/>
        <w:bottom w:val="none" w:sz="0" w:space="0" w:color="auto"/>
        <w:right w:val="none" w:sz="0" w:space="0" w:color="auto"/>
      </w:divBdr>
    </w:div>
    <w:div w:id="540750380">
      <w:bodyDiv w:val="1"/>
      <w:marLeft w:val="0"/>
      <w:marRight w:val="0"/>
      <w:marTop w:val="0"/>
      <w:marBottom w:val="0"/>
      <w:divBdr>
        <w:top w:val="none" w:sz="0" w:space="0" w:color="auto"/>
        <w:left w:val="none" w:sz="0" w:space="0" w:color="auto"/>
        <w:bottom w:val="none" w:sz="0" w:space="0" w:color="auto"/>
        <w:right w:val="none" w:sz="0" w:space="0" w:color="auto"/>
      </w:divBdr>
    </w:div>
    <w:div w:id="560990923">
      <w:bodyDiv w:val="1"/>
      <w:marLeft w:val="0"/>
      <w:marRight w:val="0"/>
      <w:marTop w:val="0"/>
      <w:marBottom w:val="0"/>
      <w:divBdr>
        <w:top w:val="none" w:sz="0" w:space="0" w:color="auto"/>
        <w:left w:val="none" w:sz="0" w:space="0" w:color="auto"/>
        <w:bottom w:val="none" w:sz="0" w:space="0" w:color="auto"/>
        <w:right w:val="none" w:sz="0" w:space="0" w:color="auto"/>
      </w:divBdr>
    </w:div>
    <w:div w:id="565847878">
      <w:bodyDiv w:val="1"/>
      <w:marLeft w:val="0"/>
      <w:marRight w:val="0"/>
      <w:marTop w:val="0"/>
      <w:marBottom w:val="0"/>
      <w:divBdr>
        <w:top w:val="none" w:sz="0" w:space="0" w:color="auto"/>
        <w:left w:val="none" w:sz="0" w:space="0" w:color="auto"/>
        <w:bottom w:val="none" w:sz="0" w:space="0" w:color="auto"/>
        <w:right w:val="none" w:sz="0" w:space="0" w:color="auto"/>
      </w:divBdr>
      <w:divsChild>
        <w:div w:id="84377435">
          <w:marLeft w:val="360"/>
          <w:marRight w:val="0"/>
          <w:marTop w:val="0"/>
          <w:marBottom w:val="0"/>
          <w:divBdr>
            <w:top w:val="none" w:sz="0" w:space="0" w:color="auto"/>
            <w:left w:val="none" w:sz="0" w:space="0" w:color="auto"/>
            <w:bottom w:val="none" w:sz="0" w:space="0" w:color="auto"/>
            <w:right w:val="none" w:sz="0" w:space="0" w:color="auto"/>
          </w:divBdr>
        </w:div>
        <w:div w:id="335113955">
          <w:marLeft w:val="360"/>
          <w:marRight w:val="0"/>
          <w:marTop w:val="0"/>
          <w:marBottom w:val="0"/>
          <w:divBdr>
            <w:top w:val="none" w:sz="0" w:space="0" w:color="auto"/>
            <w:left w:val="none" w:sz="0" w:space="0" w:color="auto"/>
            <w:bottom w:val="none" w:sz="0" w:space="0" w:color="auto"/>
            <w:right w:val="none" w:sz="0" w:space="0" w:color="auto"/>
          </w:divBdr>
        </w:div>
        <w:div w:id="611012534">
          <w:marLeft w:val="360"/>
          <w:marRight w:val="0"/>
          <w:marTop w:val="0"/>
          <w:marBottom w:val="0"/>
          <w:divBdr>
            <w:top w:val="none" w:sz="0" w:space="0" w:color="auto"/>
            <w:left w:val="none" w:sz="0" w:space="0" w:color="auto"/>
            <w:bottom w:val="none" w:sz="0" w:space="0" w:color="auto"/>
            <w:right w:val="none" w:sz="0" w:space="0" w:color="auto"/>
          </w:divBdr>
        </w:div>
        <w:div w:id="736828395">
          <w:marLeft w:val="360"/>
          <w:marRight w:val="0"/>
          <w:marTop w:val="0"/>
          <w:marBottom w:val="0"/>
          <w:divBdr>
            <w:top w:val="none" w:sz="0" w:space="0" w:color="auto"/>
            <w:left w:val="none" w:sz="0" w:space="0" w:color="auto"/>
            <w:bottom w:val="none" w:sz="0" w:space="0" w:color="auto"/>
            <w:right w:val="none" w:sz="0" w:space="0" w:color="auto"/>
          </w:divBdr>
        </w:div>
        <w:div w:id="803691783">
          <w:marLeft w:val="360"/>
          <w:marRight w:val="0"/>
          <w:marTop w:val="0"/>
          <w:marBottom w:val="0"/>
          <w:divBdr>
            <w:top w:val="none" w:sz="0" w:space="0" w:color="auto"/>
            <w:left w:val="none" w:sz="0" w:space="0" w:color="auto"/>
            <w:bottom w:val="none" w:sz="0" w:space="0" w:color="auto"/>
            <w:right w:val="none" w:sz="0" w:space="0" w:color="auto"/>
          </w:divBdr>
        </w:div>
        <w:div w:id="1836070326">
          <w:marLeft w:val="360"/>
          <w:marRight w:val="0"/>
          <w:marTop w:val="0"/>
          <w:marBottom w:val="0"/>
          <w:divBdr>
            <w:top w:val="none" w:sz="0" w:space="0" w:color="auto"/>
            <w:left w:val="none" w:sz="0" w:space="0" w:color="auto"/>
            <w:bottom w:val="none" w:sz="0" w:space="0" w:color="auto"/>
            <w:right w:val="none" w:sz="0" w:space="0" w:color="auto"/>
          </w:divBdr>
        </w:div>
        <w:div w:id="2048068006">
          <w:marLeft w:val="360"/>
          <w:marRight w:val="0"/>
          <w:marTop w:val="0"/>
          <w:marBottom w:val="0"/>
          <w:divBdr>
            <w:top w:val="none" w:sz="0" w:space="0" w:color="auto"/>
            <w:left w:val="none" w:sz="0" w:space="0" w:color="auto"/>
            <w:bottom w:val="none" w:sz="0" w:space="0" w:color="auto"/>
            <w:right w:val="none" w:sz="0" w:space="0" w:color="auto"/>
          </w:divBdr>
        </w:div>
      </w:divsChild>
    </w:div>
    <w:div w:id="578178153">
      <w:bodyDiv w:val="1"/>
      <w:marLeft w:val="0"/>
      <w:marRight w:val="0"/>
      <w:marTop w:val="0"/>
      <w:marBottom w:val="0"/>
      <w:divBdr>
        <w:top w:val="none" w:sz="0" w:space="0" w:color="auto"/>
        <w:left w:val="none" w:sz="0" w:space="0" w:color="auto"/>
        <w:bottom w:val="none" w:sz="0" w:space="0" w:color="auto"/>
        <w:right w:val="none" w:sz="0" w:space="0" w:color="auto"/>
      </w:divBdr>
    </w:div>
    <w:div w:id="579339118">
      <w:bodyDiv w:val="1"/>
      <w:marLeft w:val="0"/>
      <w:marRight w:val="0"/>
      <w:marTop w:val="0"/>
      <w:marBottom w:val="0"/>
      <w:divBdr>
        <w:top w:val="none" w:sz="0" w:space="0" w:color="auto"/>
        <w:left w:val="none" w:sz="0" w:space="0" w:color="auto"/>
        <w:bottom w:val="none" w:sz="0" w:space="0" w:color="auto"/>
        <w:right w:val="none" w:sz="0" w:space="0" w:color="auto"/>
      </w:divBdr>
      <w:divsChild>
        <w:div w:id="304701561">
          <w:marLeft w:val="360"/>
          <w:marRight w:val="0"/>
          <w:marTop w:val="0"/>
          <w:marBottom w:val="0"/>
          <w:divBdr>
            <w:top w:val="none" w:sz="0" w:space="0" w:color="auto"/>
            <w:left w:val="none" w:sz="0" w:space="0" w:color="auto"/>
            <w:bottom w:val="none" w:sz="0" w:space="0" w:color="auto"/>
            <w:right w:val="none" w:sz="0" w:space="0" w:color="auto"/>
          </w:divBdr>
        </w:div>
        <w:div w:id="537203783">
          <w:marLeft w:val="360"/>
          <w:marRight w:val="0"/>
          <w:marTop w:val="0"/>
          <w:marBottom w:val="0"/>
          <w:divBdr>
            <w:top w:val="none" w:sz="0" w:space="0" w:color="auto"/>
            <w:left w:val="none" w:sz="0" w:space="0" w:color="auto"/>
            <w:bottom w:val="none" w:sz="0" w:space="0" w:color="auto"/>
            <w:right w:val="none" w:sz="0" w:space="0" w:color="auto"/>
          </w:divBdr>
        </w:div>
        <w:div w:id="1128007542">
          <w:marLeft w:val="360"/>
          <w:marRight w:val="0"/>
          <w:marTop w:val="0"/>
          <w:marBottom w:val="0"/>
          <w:divBdr>
            <w:top w:val="none" w:sz="0" w:space="0" w:color="auto"/>
            <w:left w:val="none" w:sz="0" w:space="0" w:color="auto"/>
            <w:bottom w:val="none" w:sz="0" w:space="0" w:color="auto"/>
            <w:right w:val="none" w:sz="0" w:space="0" w:color="auto"/>
          </w:divBdr>
        </w:div>
        <w:div w:id="1391735171">
          <w:marLeft w:val="360"/>
          <w:marRight w:val="0"/>
          <w:marTop w:val="0"/>
          <w:marBottom w:val="0"/>
          <w:divBdr>
            <w:top w:val="none" w:sz="0" w:space="0" w:color="auto"/>
            <w:left w:val="none" w:sz="0" w:space="0" w:color="auto"/>
            <w:bottom w:val="none" w:sz="0" w:space="0" w:color="auto"/>
            <w:right w:val="none" w:sz="0" w:space="0" w:color="auto"/>
          </w:divBdr>
        </w:div>
        <w:div w:id="1778325630">
          <w:marLeft w:val="360"/>
          <w:marRight w:val="0"/>
          <w:marTop w:val="0"/>
          <w:marBottom w:val="0"/>
          <w:divBdr>
            <w:top w:val="none" w:sz="0" w:space="0" w:color="auto"/>
            <w:left w:val="none" w:sz="0" w:space="0" w:color="auto"/>
            <w:bottom w:val="none" w:sz="0" w:space="0" w:color="auto"/>
            <w:right w:val="none" w:sz="0" w:space="0" w:color="auto"/>
          </w:divBdr>
        </w:div>
        <w:div w:id="1869443742">
          <w:marLeft w:val="360"/>
          <w:marRight w:val="0"/>
          <w:marTop w:val="0"/>
          <w:marBottom w:val="0"/>
          <w:divBdr>
            <w:top w:val="none" w:sz="0" w:space="0" w:color="auto"/>
            <w:left w:val="none" w:sz="0" w:space="0" w:color="auto"/>
            <w:bottom w:val="none" w:sz="0" w:space="0" w:color="auto"/>
            <w:right w:val="none" w:sz="0" w:space="0" w:color="auto"/>
          </w:divBdr>
        </w:div>
        <w:div w:id="2139837599">
          <w:marLeft w:val="360"/>
          <w:marRight w:val="0"/>
          <w:marTop w:val="0"/>
          <w:marBottom w:val="0"/>
          <w:divBdr>
            <w:top w:val="none" w:sz="0" w:space="0" w:color="auto"/>
            <w:left w:val="none" w:sz="0" w:space="0" w:color="auto"/>
            <w:bottom w:val="none" w:sz="0" w:space="0" w:color="auto"/>
            <w:right w:val="none" w:sz="0" w:space="0" w:color="auto"/>
          </w:divBdr>
        </w:div>
      </w:divsChild>
    </w:div>
    <w:div w:id="700515350">
      <w:bodyDiv w:val="1"/>
      <w:marLeft w:val="0"/>
      <w:marRight w:val="0"/>
      <w:marTop w:val="0"/>
      <w:marBottom w:val="0"/>
      <w:divBdr>
        <w:top w:val="none" w:sz="0" w:space="0" w:color="auto"/>
        <w:left w:val="none" w:sz="0" w:space="0" w:color="auto"/>
        <w:bottom w:val="none" w:sz="0" w:space="0" w:color="auto"/>
        <w:right w:val="none" w:sz="0" w:space="0" w:color="auto"/>
      </w:divBdr>
      <w:divsChild>
        <w:div w:id="1197814262">
          <w:marLeft w:val="0"/>
          <w:marRight w:val="0"/>
          <w:marTop w:val="0"/>
          <w:marBottom w:val="0"/>
          <w:divBdr>
            <w:top w:val="none" w:sz="0" w:space="0" w:color="auto"/>
            <w:left w:val="none" w:sz="0" w:space="0" w:color="auto"/>
            <w:bottom w:val="none" w:sz="0" w:space="0" w:color="auto"/>
            <w:right w:val="none" w:sz="0" w:space="0" w:color="auto"/>
          </w:divBdr>
        </w:div>
        <w:div w:id="1120874110">
          <w:marLeft w:val="0"/>
          <w:marRight w:val="0"/>
          <w:marTop w:val="0"/>
          <w:marBottom w:val="0"/>
          <w:divBdr>
            <w:top w:val="none" w:sz="0" w:space="0" w:color="auto"/>
            <w:left w:val="none" w:sz="0" w:space="0" w:color="auto"/>
            <w:bottom w:val="none" w:sz="0" w:space="0" w:color="auto"/>
            <w:right w:val="none" w:sz="0" w:space="0" w:color="auto"/>
          </w:divBdr>
        </w:div>
        <w:div w:id="718825025">
          <w:marLeft w:val="0"/>
          <w:marRight w:val="0"/>
          <w:marTop w:val="0"/>
          <w:marBottom w:val="0"/>
          <w:divBdr>
            <w:top w:val="none" w:sz="0" w:space="0" w:color="auto"/>
            <w:left w:val="none" w:sz="0" w:space="0" w:color="auto"/>
            <w:bottom w:val="none" w:sz="0" w:space="0" w:color="auto"/>
            <w:right w:val="none" w:sz="0" w:space="0" w:color="auto"/>
          </w:divBdr>
        </w:div>
        <w:div w:id="72750182">
          <w:marLeft w:val="0"/>
          <w:marRight w:val="0"/>
          <w:marTop w:val="0"/>
          <w:marBottom w:val="0"/>
          <w:divBdr>
            <w:top w:val="none" w:sz="0" w:space="0" w:color="auto"/>
            <w:left w:val="none" w:sz="0" w:space="0" w:color="auto"/>
            <w:bottom w:val="none" w:sz="0" w:space="0" w:color="auto"/>
            <w:right w:val="none" w:sz="0" w:space="0" w:color="auto"/>
          </w:divBdr>
        </w:div>
      </w:divsChild>
    </w:div>
    <w:div w:id="711073644">
      <w:bodyDiv w:val="1"/>
      <w:marLeft w:val="0"/>
      <w:marRight w:val="0"/>
      <w:marTop w:val="0"/>
      <w:marBottom w:val="0"/>
      <w:divBdr>
        <w:top w:val="none" w:sz="0" w:space="0" w:color="auto"/>
        <w:left w:val="none" w:sz="0" w:space="0" w:color="auto"/>
        <w:bottom w:val="none" w:sz="0" w:space="0" w:color="auto"/>
        <w:right w:val="none" w:sz="0" w:space="0" w:color="auto"/>
      </w:divBdr>
    </w:div>
    <w:div w:id="765073950">
      <w:bodyDiv w:val="1"/>
      <w:marLeft w:val="0"/>
      <w:marRight w:val="0"/>
      <w:marTop w:val="0"/>
      <w:marBottom w:val="0"/>
      <w:divBdr>
        <w:top w:val="none" w:sz="0" w:space="0" w:color="auto"/>
        <w:left w:val="none" w:sz="0" w:space="0" w:color="auto"/>
        <w:bottom w:val="none" w:sz="0" w:space="0" w:color="auto"/>
        <w:right w:val="none" w:sz="0" w:space="0" w:color="auto"/>
      </w:divBdr>
    </w:div>
    <w:div w:id="795804818">
      <w:bodyDiv w:val="1"/>
      <w:marLeft w:val="0"/>
      <w:marRight w:val="0"/>
      <w:marTop w:val="0"/>
      <w:marBottom w:val="0"/>
      <w:divBdr>
        <w:top w:val="none" w:sz="0" w:space="0" w:color="auto"/>
        <w:left w:val="none" w:sz="0" w:space="0" w:color="auto"/>
        <w:bottom w:val="none" w:sz="0" w:space="0" w:color="auto"/>
        <w:right w:val="none" w:sz="0" w:space="0" w:color="auto"/>
      </w:divBdr>
    </w:div>
    <w:div w:id="931166944">
      <w:bodyDiv w:val="1"/>
      <w:marLeft w:val="0"/>
      <w:marRight w:val="0"/>
      <w:marTop w:val="0"/>
      <w:marBottom w:val="0"/>
      <w:divBdr>
        <w:top w:val="none" w:sz="0" w:space="0" w:color="auto"/>
        <w:left w:val="none" w:sz="0" w:space="0" w:color="auto"/>
        <w:bottom w:val="none" w:sz="0" w:space="0" w:color="auto"/>
        <w:right w:val="none" w:sz="0" w:space="0" w:color="auto"/>
      </w:divBdr>
    </w:div>
    <w:div w:id="931204129">
      <w:bodyDiv w:val="1"/>
      <w:marLeft w:val="0"/>
      <w:marRight w:val="0"/>
      <w:marTop w:val="0"/>
      <w:marBottom w:val="0"/>
      <w:divBdr>
        <w:top w:val="none" w:sz="0" w:space="0" w:color="auto"/>
        <w:left w:val="none" w:sz="0" w:space="0" w:color="auto"/>
        <w:bottom w:val="none" w:sz="0" w:space="0" w:color="auto"/>
        <w:right w:val="none" w:sz="0" w:space="0" w:color="auto"/>
      </w:divBdr>
    </w:div>
    <w:div w:id="960644702">
      <w:bodyDiv w:val="1"/>
      <w:marLeft w:val="0"/>
      <w:marRight w:val="0"/>
      <w:marTop w:val="0"/>
      <w:marBottom w:val="0"/>
      <w:divBdr>
        <w:top w:val="none" w:sz="0" w:space="0" w:color="auto"/>
        <w:left w:val="none" w:sz="0" w:space="0" w:color="auto"/>
        <w:bottom w:val="none" w:sz="0" w:space="0" w:color="auto"/>
        <w:right w:val="none" w:sz="0" w:space="0" w:color="auto"/>
      </w:divBdr>
    </w:div>
    <w:div w:id="988706286">
      <w:bodyDiv w:val="1"/>
      <w:marLeft w:val="0"/>
      <w:marRight w:val="0"/>
      <w:marTop w:val="0"/>
      <w:marBottom w:val="0"/>
      <w:divBdr>
        <w:top w:val="none" w:sz="0" w:space="0" w:color="auto"/>
        <w:left w:val="none" w:sz="0" w:space="0" w:color="auto"/>
        <w:bottom w:val="none" w:sz="0" w:space="0" w:color="auto"/>
        <w:right w:val="none" w:sz="0" w:space="0" w:color="auto"/>
      </w:divBdr>
    </w:div>
    <w:div w:id="1004623208">
      <w:bodyDiv w:val="1"/>
      <w:marLeft w:val="0"/>
      <w:marRight w:val="0"/>
      <w:marTop w:val="0"/>
      <w:marBottom w:val="0"/>
      <w:divBdr>
        <w:top w:val="none" w:sz="0" w:space="0" w:color="auto"/>
        <w:left w:val="none" w:sz="0" w:space="0" w:color="auto"/>
        <w:bottom w:val="none" w:sz="0" w:space="0" w:color="auto"/>
        <w:right w:val="none" w:sz="0" w:space="0" w:color="auto"/>
      </w:divBdr>
    </w:div>
    <w:div w:id="1096755490">
      <w:bodyDiv w:val="1"/>
      <w:marLeft w:val="0"/>
      <w:marRight w:val="0"/>
      <w:marTop w:val="0"/>
      <w:marBottom w:val="0"/>
      <w:divBdr>
        <w:top w:val="none" w:sz="0" w:space="0" w:color="auto"/>
        <w:left w:val="none" w:sz="0" w:space="0" w:color="auto"/>
        <w:bottom w:val="none" w:sz="0" w:space="0" w:color="auto"/>
        <w:right w:val="none" w:sz="0" w:space="0" w:color="auto"/>
      </w:divBdr>
    </w:div>
    <w:div w:id="1107433960">
      <w:bodyDiv w:val="1"/>
      <w:marLeft w:val="0"/>
      <w:marRight w:val="0"/>
      <w:marTop w:val="0"/>
      <w:marBottom w:val="0"/>
      <w:divBdr>
        <w:top w:val="none" w:sz="0" w:space="0" w:color="auto"/>
        <w:left w:val="none" w:sz="0" w:space="0" w:color="auto"/>
        <w:bottom w:val="none" w:sz="0" w:space="0" w:color="auto"/>
        <w:right w:val="none" w:sz="0" w:space="0" w:color="auto"/>
      </w:divBdr>
    </w:div>
    <w:div w:id="1211654144">
      <w:bodyDiv w:val="1"/>
      <w:marLeft w:val="0"/>
      <w:marRight w:val="0"/>
      <w:marTop w:val="0"/>
      <w:marBottom w:val="0"/>
      <w:divBdr>
        <w:top w:val="none" w:sz="0" w:space="0" w:color="auto"/>
        <w:left w:val="none" w:sz="0" w:space="0" w:color="auto"/>
        <w:bottom w:val="none" w:sz="0" w:space="0" w:color="auto"/>
        <w:right w:val="none" w:sz="0" w:space="0" w:color="auto"/>
      </w:divBdr>
    </w:div>
    <w:div w:id="1220094895">
      <w:bodyDiv w:val="1"/>
      <w:marLeft w:val="0"/>
      <w:marRight w:val="0"/>
      <w:marTop w:val="0"/>
      <w:marBottom w:val="0"/>
      <w:divBdr>
        <w:top w:val="none" w:sz="0" w:space="0" w:color="auto"/>
        <w:left w:val="none" w:sz="0" w:space="0" w:color="auto"/>
        <w:bottom w:val="none" w:sz="0" w:space="0" w:color="auto"/>
        <w:right w:val="none" w:sz="0" w:space="0" w:color="auto"/>
      </w:divBdr>
    </w:div>
    <w:div w:id="1328828463">
      <w:bodyDiv w:val="1"/>
      <w:marLeft w:val="0"/>
      <w:marRight w:val="0"/>
      <w:marTop w:val="0"/>
      <w:marBottom w:val="0"/>
      <w:divBdr>
        <w:top w:val="none" w:sz="0" w:space="0" w:color="auto"/>
        <w:left w:val="none" w:sz="0" w:space="0" w:color="auto"/>
        <w:bottom w:val="none" w:sz="0" w:space="0" w:color="auto"/>
        <w:right w:val="none" w:sz="0" w:space="0" w:color="auto"/>
      </w:divBdr>
    </w:div>
    <w:div w:id="1347832698">
      <w:bodyDiv w:val="1"/>
      <w:marLeft w:val="0"/>
      <w:marRight w:val="0"/>
      <w:marTop w:val="0"/>
      <w:marBottom w:val="0"/>
      <w:divBdr>
        <w:top w:val="none" w:sz="0" w:space="0" w:color="auto"/>
        <w:left w:val="none" w:sz="0" w:space="0" w:color="auto"/>
        <w:bottom w:val="none" w:sz="0" w:space="0" w:color="auto"/>
        <w:right w:val="none" w:sz="0" w:space="0" w:color="auto"/>
      </w:divBdr>
    </w:div>
    <w:div w:id="1355038691">
      <w:bodyDiv w:val="1"/>
      <w:marLeft w:val="0"/>
      <w:marRight w:val="0"/>
      <w:marTop w:val="0"/>
      <w:marBottom w:val="0"/>
      <w:divBdr>
        <w:top w:val="none" w:sz="0" w:space="0" w:color="auto"/>
        <w:left w:val="none" w:sz="0" w:space="0" w:color="auto"/>
        <w:bottom w:val="none" w:sz="0" w:space="0" w:color="auto"/>
        <w:right w:val="none" w:sz="0" w:space="0" w:color="auto"/>
      </w:divBdr>
    </w:div>
    <w:div w:id="1357078346">
      <w:bodyDiv w:val="1"/>
      <w:marLeft w:val="0"/>
      <w:marRight w:val="0"/>
      <w:marTop w:val="0"/>
      <w:marBottom w:val="0"/>
      <w:divBdr>
        <w:top w:val="none" w:sz="0" w:space="0" w:color="auto"/>
        <w:left w:val="none" w:sz="0" w:space="0" w:color="auto"/>
        <w:bottom w:val="none" w:sz="0" w:space="0" w:color="auto"/>
        <w:right w:val="none" w:sz="0" w:space="0" w:color="auto"/>
      </w:divBdr>
    </w:div>
    <w:div w:id="1373073258">
      <w:bodyDiv w:val="1"/>
      <w:marLeft w:val="0"/>
      <w:marRight w:val="0"/>
      <w:marTop w:val="0"/>
      <w:marBottom w:val="0"/>
      <w:divBdr>
        <w:top w:val="none" w:sz="0" w:space="0" w:color="auto"/>
        <w:left w:val="none" w:sz="0" w:space="0" w:color="auto"/>
        <w:bottom w:val="none" w:sz="0" w:space="0" w:color="auto"/>
        <w:right w:val="none" w:sz="0" w:space="0" w:color="auto"/>
      </w:divBdr>
    </w:div>
    <w:div w:id="1373189046">
      <w:bodyDiv w:val="1"/>
      <w:marLeft w:val="0"/>
      <w:marRight w:val="0"/>
      <w:marTop w:val="0"/>
      <w:marBottom w:val="0"/>
      <w:divBdr>
        <w:top w:val="none" w:sz="0" w:space="0" w:color="auto"/>
        <w:left w:val="none" w:sz="0" w:space="0" w:color="auto"/>
        <w:bottom w:val="none" w:sz="0" w:space="0" w:color="auto"/>
        <w:right w:val="none" w:sz="0" w:space="0" w:color="auto"/>
      </w:divBdr>
    </w:div>
    <w:div w:id="1392118506">
      <w:bodyDiv w:val="1"/>
      <w:marLeft w:val="0"/>
      <w:marRight w:val="0"/>
      <w:marTop w:val="0"/>
      <w:marBottom w:val="0"/>
      <w:divBdr>
        <w:top w:val="none" w:sz="0" w:space="0" w:color="auto"/>
        <w:left w:val="none" w:sz="0" w:space="0" w:color="auto"/>
        <w:bottom w:val="none" w:sz="0" w:space="0" w:color="auto"/>
        <w:right w:val="none" w:sz="0" w:space="0" w:color="auto"/>
      </w:divBdr>
    </w:div>
    <w:div w:id="1442412197">
      <w:bodyDiv w:val="1"/>
      <w:marLeft w:val="0"/>
      <w:marRight w:val="0"/>
      <w:marTop w:val="0"/>
      <w:marBottom w:val="0"/>
      <w:divBdr>
        <w:top w:val="none" w:sz="0" w:space="0" w:color="auto"/>
        <w:left w:val="none" w:sz="0" w:space="0" w:color="auto"/>
        <w:bottom w:val="none" w:sz="0" w:space="0" w:color="auto"/>
        <w:right w:val="none" w:sz="0" w:space="0" w:color="auto"/>
      </w:divBdr>
    </w:div>
    <w:div w:id="1530415153">
      <w:bodyDiv w:val="1"/>
      <w:marLeft w:val="0"/>
      <w:marRight w:val="0"/>
      <w:marTop w:val="0"/>
      <w:marBottom w:val="0"/>
      <w:divBdr>
        <w:top w:val="none" w:sz="0" w:space="0" w:color="auto"/>
        <w:left w:val="none" w:sz="0" w:space="0" w:color="auto"/>
        <w:bottom w:val="none" w:sz="0" w:space="0" w:color="auto"/>
        <w:right w:val="none" w:sz="0" w:space="0" w:color="auto"/>
      </w:divBdr>
    </w:div>
    <w:div w:id="1592468458">
      <w:bodyDiv w:val="1"/>
      <w:marLeft w:val="0"/>
      <w:marRight w:val="0"/>
      <w:marTop w:val="0"/>
      <w:marBottom w:val="0"/>
      <w:divBdr>
        <w:top w:val="none" w:sz="0" w:space="0" w:color="auto"/>
        <w:left w:val="none" w:sz="0" w:space="0" w:color="auto"/>
        <w:bottom w:val="none" w:sz="0" w:space="0" w:color="auto"/>
        <w:right w:val="none" w:sz="0" w:space="0" w:color="auto"/>
      </w:divBdr>
    </w:div>
    <w:div w:id="1610235818">
      <w:bodyDiv w:val="1"/>
      <w:marLeft w:val="0"/>
      <w:marRight w:val="0"/>
      <w:marTop w:val="0"/>
      <w:marBottom w:val="0"/>
      <w:divBdr>
        <w:top w:val="none" w:sz="0" w:space="0" w:color="auto"/>
        <w:left w:val="none" w:sz="0" w:space="0" w:color="auto"/>
        <w:bottom w:val="none" w:sz="0" w:space="0" w:color="auto"/>
        <w:right w:val="none" w:sz="0" w:space="0" w:color="auto"/>
      </w:divBdr>
      <w:divsChild>
        <w:div w:id="15890413">
          <w:marLeft w:val="0"/>
          <w:marRight w:val="0"/>
          <w:marTop w:val="72"/>
          <w:marBottom w:val="0"/>
          <w:divBdr>
            <w:top w:val="none" w:sz="0" w:space="0" w:color="auto"/>
            <w:left w:val="none" w:sz="0" w:space="0" w:color="auto"/>
            <w:bottom w:val="none" w:sz="0" w:space="0" w:color="auto"/>
            <w:right w:val="none" w:sz="0" w:space="0" w:color="auto"/>
          </w:divBdr>
        </w:div>
        <w:div w:id="1593004914">
          <w:marLeft w:val="0"/>
          <w:marRight w:val="0"/>
          <w:marTop w:val="72"/>
          <w:marBottom w:val="0"/>
          <w:divBdr>
            <w:top w:val="none" w:sz="0" w:space="0" w:color="auto"/>
            <w:left w:val="none" w:sz="0" w:space="0" w:color="auto"/>
            <w:bottom w:val="none" w:sz="0" w:space="0" w:color="auto"/>
            <w:right w:val="none" w:sz="0" w:space="0" w:color="auto"/>
          </w:divBdr>
        </w:div>
        <w:div w:id="1879704980">
          <w:marLeft w:val="0"/>
          <w:marRight w:val="0"/>
          <w:marTop w:val="72"/>
          <w:marBottom w:val="0"/>
          <w:divBdr>
            <w:top w:val="none" w:sz="0" w:space="0" w:color="auto"/>
            <w:left w:val="none" w:sz="0" w:space="0" w:color="auto"/>
            <w:bottom w:val="none" w:sz="0" w:space="0" w:color="auto"/>
            <w:right w:val="none" w:sz="0" w:space="0" w:color="auto"/>
          </w:divBdr>
        </w:div>
      </w:divsChild>
    </w:div>
    <w:div w:id="1819688551">
      <w:bodyDiv w:val="1"/>
      <w:marLeft w:val="0"/>
      <w:marRight w:val="0"/>
      <w:marTop w:val="0"/>
      <w:marBottom w:val="0"/>
      <w:divBdr>
        <w:top w:val="none" w:sz="0" w:space="0" w:color="auto"/>
        <w:left w:val="none" w:sz="0" w:space="0" w:color="auto"/>
        <w:bottom w:val="none" w:sz="0" w:space="0" w:color="auto"/>
        <w:right w:val="none" w:sz="0" w:space="0" w:color="auto"/>
      </w:divBdr>
    </w:div>
    <w:div w:id="1924021658">
      <w:bodyDiv w:val="1"/>
      <w:marLeft w:val="0"/>
      <w:marRight w:val="0"/>
      <w:marTop w:val="0"/>
      <w:marBottom w:val="0"/>
      <w:divBdr>
        <w:top w:val="none" w:sz="0" w:space="0" w:color="auto"/>
        <w:left w:val="none" w:sz="0" w:space="0" w:color="auto"/>
        <w:bottom w:val="none" w:sz="0" w:space="0" w:color="auto"/>
        <w:right w:val="none" w:sz="0" w:space="0" w:color="auto"/>
      </w:divBdr>
    </w:div>
    <w:div w:id="1933853118">
      <w:bodyDiv w:val="1"/>
      <w:marLeft w:val="0"/>
      <w:marRight w:val="0"/>
      <w:marTop w:val="0"/>
      <w:marBottom w:val="0"/>
      <w:divBdr>
        <w:top w:val="none" w:sz="0" w:space="0" w:color="auto"/>
        <w:left w:val="none" w:sz="0" w:space="0" w:color="auto"/>
        <w:bottom w:val="none" w:sz="0" w:space="0" w:color="auto"/>
        <w:right w:val="none" w:sz="0" w:space="0" w:color="auto"/>
      </w:divBdr>
    </w:div>
    <w:div w:id="1938096969">
      <w:bodyDiv w:val="1"/>
      <w:marLeft w:val="0"/>
      <w:marRight w:val="0"/>
      <w:marTop w:val="0"/>
      <w:marBottom w:val="0"/>
      <w:divBdr>
        <w:top w:val="none" w:sz="0" w:space="0" w:color="auto"/>
        <w:left w:val="none" w:sz="0" w:space="0" w:color="auto"/>
        <w:bottom w:val="none" w:sz="0" w:space="0" w:color="auto"/>
        <w:right w:val="none" w:sz="0" w:space="0" w:color="auto"/>
      </w:divBdr>
      <w:divsChild>
        <w:div w:id="855196379">
          <w:marLeft w:val="0"/>
          <w:marRight w:val="0"/>
          <w:marTop w:val="0"/>
          <w:marBottom w:val="0"/>
          <w:divBdr>
            <w:top w:val="none" w:sz="0" w:space="0" w:color="auto"/>
            <w:left w:val="none" w:sz="0" w:space="0" w:color="auto"/>
            <w:bottom w:val="none" w:sz="0" w:space="0" w:color="auto"/>
            <w:right w:val="none" w:sz="0" w:space="0" w:color="auto"/>
          </w:divBdr>
          <w:divsChild>
            <w:div w:id="1425344163">
              <w:marLeft w:val="0"/>
              <w:marRight w:val="0"/>
              <w:marTop w:val="0"/>
              <w:marBottom w:val="0"/>
              <w:divBdr>
                <w:top w:val="none" w:sz="0" w:space="0" w:color="auto"/>
                <w:left w:val="none" w:sz="0" w:space="0" w:color="auto"/>
                <w:bottom w:val="none" w:sz="0" w:space="0" w:color="auto"/>
                <w:right w:val="none" w:sz="0" w:space="0" w:color="auto"/>
              </w:divBdr>
              <w:divsChild>
                <w:div w:id="610281427">
                  <w:marLeft w:val="0"/>
                  <w:marRight w:val="0"/>
                  <w:marTop w:val="0"/>
                  <w:marBottom w:val="0"/>
                  <w:divBdr>
                    <w:top w:val="none" w:sz="0" w:space="0" w:color="auto"/>
                    <w:left w:val="none" w:sz="0" w:space="0" w:color="auto"/>
                    <w:bottom w:val="none" w:sz="0" w:space="0" w:color="auto"/>
                    <w:right w:val="none" w:sz="0" w:space="0" w:color="auto"/>
                  </w:divBdr>
                  <w:divsChild>
                    <w:div w:id="2004313256">
                      <w:marLeft w:val="0"/>
                      <w:marRight w:val="0"/>
                      <w:marTop w:val="0"/>
                      <w:marBottom w:val="0"/>
                      <w:divBdr>
                        <w:top w:val="none" w:sz="0" w:space="0" w:color="auto"/>
                        <w:left w:val="none" w:sz="0" w:space="0" w:color="auto"/>
                        <w:bottom w:val="none" w:sz="0" w:space="0" w:color="auto"/>
                        <w:right w:val="none" w:sz="0" w:space="0" w:color="auto"/>
                      </w:divBdr>
                      <w:divsChild>
                        <w:div w:id="834540722">
                          <w:marLeft w:val="0"/>
                          <w:marRight w:val="0"/>
                          <w:marTop w:val="0"/>
                          <w:marBottom w:val="0"/>
                          <w:divBdr>
                            <w:top w:val="none" w:sz="0" w:space="0" w:color="auto"/>
                            <w:left w:val="none" w:sz="0" w:space="0" w:color="auto"/>
                            <w:bottom w:val="none" w:sz="0" w:space="0" w:color="auto"/>
                            <w:right w:val="none" w:sz="0" w:space="0" w:color="auto"/>
                          </w:divBdr>
                          <w:divsChild>
                            <w:div w:id="146364083">
                              <w:marLeft w:val="0"/>
                              <w:marRight w:val="0"/>
                              <w:marTop w:val="0"/>
                              <w:marBottom w:val="0"/>
                              <w:divBdr>
                                <w:top w:val="none" w:sz="0" w:space="0" w:color="auto"/>
                                <w:left w:val="none" w:sz="0" w:space="0" w:color="auto"/>
                                <w:bottom w:val="none" w:sz="0" w:space="0" w:color="auto"/>
                                <w:right w:val="none" w:sz="0" w:space="0" w:color="auto"/>
                              </w:divBdr>
                              <w:divsChild>
                                <w:div w:id="1753507864">
                                  <w:marLeft w:val="0"/>
                                  <w:marRight w:val="0"/>
                                  <w:marTop w:val="0"/>
                                  <w:marBottom w:val="0"/>
                                  <w:divBdr>
                                    <w:top w:val="none" w:sz="0" w:space="0" w:color="auto"/>
                                    <w:left w:val="none" w:sz="0" w:space="0" w:color="auto"/>
                                    <w:bottom w:val="none" w:sz="0" w:space="0" w:color="auto"/>
                                    <w:right w:val="none" w:sz="0" w:space="0" w:color="auto"/>
                                  </w:divBdr>
                                  <w:divsChild>
                                    <w:div w:id="491531236">
                                      <w:marLeft w:val="0"/>
                                      <w:marRight w:val="0"/>
                                      <w:marTop w:val="0"/>
                                      <w:marBottom w:val="0"/>
                                      <w:divBdr>
                                        <w:top w:val="none" w:sz="0" w:space="0" w:color="auto"/>
                                        <w:left w:val="none" w:sz="0" w:space="0" w:color="auto"/>
                                        <w:bottom w:val="none" w:sz="0" w:space="0" w:color="auto"/>
                                        <w:right w:val="none" w:sz="0" w:space="0" w:color="auto"/>
                                      </w:divBdr>
                                      <w:divsChild>
                                        <w:div w:id="525673739">
                                          <w:marLeft w:val="0"/>
                                          <w:marRight w:val="0"/>
                                          <w:marTop w:val="0"/>
                                          <w:marBottom w:val="0"/>
                                          <w:divBdr>
                                            <w:top w:val="none" w:sz="0" w:space="0" w:color="auto"/>
                                            <w:left w:val="none" w:sz="0" w:space="0" w:color="auto"/>
                                            <w:bottom w:val="none" w:sz="0" w:space="0" w:color="auto"/>
                                            <w:right w:val="none" w:sz="0" w:space="0" w:color="auto"/>
                                          </w:divBdr>
                                          <w:divsChild>
                                            <w:div w:id="1500196544">
                                              <w:marLeft w:val="0"/>
                                              <w:marRight w:val="0"/>
                                              <w:marTop w:val="0"/>
                                              <w:marBottom w:val="0"/>
                                              <w:divBdr>
                                                <w:top w:val="none" w:sz="0" w:space="0" w:color="auto"/>
                                                <w:left w:val="none" w:sz="0" w:space="0" w:color="auto"/>
                                                <w:bottom w:val="none" w:sz="0" w:space="0" w:color="auto"/>
                                                <w:right w:val="none" w:sz="0" w:space="0" w:color="auto"/>
                                              </w:divBdr>
                                              <w:divsChild>
                                                <w:div w:id="1387993392">
                                                  <w:marLeft w:val="0"/>
                                                  <w:marRight w:val="0"/>
                                                  <w:marTop w:val="0"/>
                                                  <w:marBottom w:val="0"/>
                                                  <w:divBdr>
                                                    <w:top w:val="none" w:sz="0" w:space="0" w:color="auto"/>
                                                    <w:left w:val="none" w:sz="0" w:space="0" w:color="auto"/>
                                                    <w:bottom w:val="none" w:sz="0" w:space="0" w:color="auto"/>
                                                    <w:right w:val="none" w:sz="0" w:space="0" w:color="auto"/>
                                                  </w:divBdr>
                                                  <w:divsChild>
                                                    <w:div w:id="1557424524">
                                                      <w:marLeft w:val="0"/>
                                                      <w:marRight w:val="0"/>
                                                      <w:marTop w:val="0"/>
                                                      <w:marBottom w:val="0"/>
                                                      <w:divBdr>
                                                        <w:top w:val="none" w:sz="0" w:space="0" w:color="auto"/>
                                                        <w:left w:val="none" w:sz="0" w:space="0" w:color="auto"/>
                                                        <w:bottom w:val="none" w:sz="0" w:space="0" w:color="auto"/>
                                                        <w:right w:val="none" w:sz="0" w:space="0" w:color="auto"/>
                                                      </w:divBdr>
                                                      <w:divsChild>
                                                        <w:div w:id="440497303">
                                                          <w:marLeft w:val="0"/>
                                                          <w:marRight w:val="0"/>
                                                          <w:marTop w:val="0"/>
                                                          <w:marBottom w:val="0"/>
                                                          <w:divBdr>
                                                            <w:top w:val="none" w:sz="0" w:space="0" w:color="auto"/>
                                                            <w:left w:val="none" w:sz="0" w:space="0" w:color="auto"/>
                                                            <w:bottom w:val="none" w:sz="0" w:space="0" w:color="auto"/>
                                                            <w:right w:val="none" w:sz="0" w:space="0" w:color="auto"/>
                                                          </w:divBdr>
                                                          <w:divsChild>
                                                            <w:div w:id="487669188">
                                                              <w:marLeft w:val="0"/>
                                                              <w:marRight w:val="0"/>
                                                              <w:marTop w:val="0"/>
                                                              <w:marBottom w:val="0"/>
                                                              <w:divBdr>
                                                                <w:top w:val="none" w:sz="0" w:space="0" w:color="auto"/>
                                                                <w:left w:val="none" w:sz="0" w:space="0" w:color="auto"/>
                                                                <w:bottom w:val="none" w:sz="0" w:space="0" w:color="auto"/>
                                                                <w:right w:val="none" w:sz="0" w:space="0" w:color="auto"/>
                                                              </w:divBdr>
                                                              <w:divsChild>
                                                                <w:div w:id="100730711">
                                                                  <w:marLeft w:val="0"/>
                                                                  <w:marRight w:val="0"/>
                                                                  <w:marTop w:val="0"/>
                                                                  <w:marBottom w:val="0"/>
                                                                  <w:divBdr>
                                                                    <w:top w:val="none" w:sz="0" w:space="0" w:color="auto"/>
                                                                    <w:left w:val="none" w:sz="0" w:space="0" w:color="auto"/>
                                                                    <w:bottom w:val="none" w:sz="0" w:space="0" w:color="auto"/>
                                                                    <w:right w:val="none" w:sz="0" w:space="0" w:color="auto"/>
                                                                  </w:divBdr>
                                                                  <w:divsChild>
                                                                    <w:div w:id="341973945">
                                                                      <w:marLeft w:val="0"/>
                                                                      <w:marRight w:val="0"/>
                                                                      <w:marTop w:val="0"/>
                                                                      <w:marBottom w:val="0"/>
                                                                      <w:divBdr>
                                                                        <w:top w:val="none" w:sz="0" w:space="0" w:color="auto"/>
                                                                        <w:left w:val="none" w:sz="0" w:space="0" w:color="auto"/>
                                                                        <w:bottom w:val="none" w:sz="0" w:space="0" w:color="auto"/>
                                                                        <w:right w:val="none" w:sz="0" w:space="0" w:color="auto"/>
                                                                      </w:divBdr>
                                                                    </w:div>
                                                                    <w:div w:id="590159708">
                                                                      <w:marLeft w:val="0"/>
                                                                      <w:marRight w:val="0"/>
                                                                      <w:marTop w:val="0"/>
                                                                      <w:marBottom w:val="0"/>
                                                                      <w:divBdr>
                                                                        <w:top w:val="none" w:sz="0" w:space="0" w:color="auto"/>
                                                                        <w:left w:val="none" w:sz="0" w:space="0" w:color="auto"/>
                                                                        <w:bottom w:val="none" w:sz="0" w:space="0" w:color="auto"/>
                                                                        <w:right w:val="none" w:sz="0" w:space="0" w:color="auto"/>
                                                                      </w:divBdr>
                                                                    </w:div>
                                                                    <w:div w:id="757948223">
                                                                      <w:marLeft w:val="0"/>
                                                                      <w:marRight w:val="0"/>
                                                                      <w:marTop w:val="0"/>
                                                                      <w:marBottom w:val="0"/>
                                                                      <w:divBdr>
                                                                        <w:top w:val="none" w:sz="0" w:space="0" w:color="auto"/>
                                                                        <w:left w:val="none" w:sz="0" w:space="0" w:color="auto"/>
                                                                        <w:bottom w:val="none" w:sz="0" w:space="0" w:color="auto"/>
                                                                        <w:right w:val="none" w:sz="0" w:space="0" w:color="auto"/>
                                                                      </w:divBdr>
                                                                    </w:div>
                                                                    <w:div w:id="1647903170">
                                                                      <w:marLeft w:val="0"/>
                                                                      <w:marRight w:val="0"/>
                                                                      <w:marTop w:val="0"/>
                                                                      <w:marBottom w:val="0"/>
                                                                      <w:divBdr>
                                                                        <w:top w:val="none" w:sz="0" w:space="0" w:color="auto"/>
                                                                        <w:left w:val="none" w:sz="0" w:space="0" w:color="auto"/>
                                                                        <w:bottom w:val="none" w:sz="0" w:space="0" w:color="auto"/>
                                                                        <w:right w:val="none" w:sz="0" w:space="0" w:color="auto"/>
                                                                      </w:divBdr>
                                                                    </w:div>
                                                                    <w:div w:id="193770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56669129">
      <w:bodyDiv w:val="1"/>
      <w:marLeft w:val="0"/>
      <w:marRight w:val="0"/>
      <w:marTop w:val="0"/>
      <w:marBottom w:val="0"/>
      <w:divBdr>
        <w:top w:val="none" w:sz="0" w:space="0" w:color="auto"/>
        <w:left w:val="none" w:sz="0" w:space="0" w:color="auto"/>
        <w:bottom w:val="none" w:sz="0" w:space="0" w:color="auto"/>
        <w:right w:val="none" w:sz="0" w:space="0" w:color="auto"/>
      </w:divBdr>
    </w:div>
    <w:div w:id="1986353955">
      <w:bodyDiv w:val="1"/>
      <w:marLeft w:val="0"/>
      <w:marRight w:val="0"/>
      <w:marTop w:val="0"/>
      <w:marBottom w:val="0"/>
      <w:divBdr>
        <w:top w:val="none" w:sz="0" w:space="0" w:color="auto"/>
        <w:left w:val="none" w:sz="0" w:space="0" w:color="auto"/>
        <w:bottom w:val="none" w:sz="0" w:space="0" w:color="auto"/>
        <w:right w:val="none" w:sz="0" w:space="0" w:color="auto"/>
      </w:divBdr>
    </w:div>
    <w:div w:id="2000453191">
      <w:bodyDiv w:val="1"/>
      <w:marLeft w:val="0"/>
      <w:marRight w:val="0"/>
      <w:marTop w:val="0"/>
      <w:marBottom w:val="0"/>
      <w:divBdr>
        <w:top w:val="none" w:sz="0" w:space="0" w:color="auto"/>
        <w:left w:val="none" w:sz="0" w:space="0" w:color="auto"/>
        <w:bottom w:val="none" w:sz="0" w:space="0" w:color="auto"/>
        <w:right w:val="none" w:sz="0" w:space="0" w:color="auto"/>
      </w:divBdr>
    </w:div>
    <w:div w:id="2012220156">
      <w:bodyDiv w:val="1"/>
      <w:marLeft w:val="0"/>
      <w:marRight w:val="0"/>
      <w:marTop w:val="0"/>
      <w:marBottom w:val="0"/>
      <w:divBdr>
        <w:top w:val="none" w:sz="0" w:space="0" w:color="auto"/>
        <w:left w:val="none" w:sz="0" w:space="0" w:color="auto"/>
        <w:bottom w:val="none" w:sz="0" w:space="0" w:color="auto"/>
        <w:right w:val="none" w:sz="0" w:space="0" w:color="auto"/>
      </w:divBdr>
    </w:div>
    <w:div w:id="2013488718">
      <w:bodyDiv w:val="1"/>
      <w:marLeft w:val="0"/>
      <w:marRight w:val="0"/>
      <w:marTop w:val="0"/>
      <w:marBottom w:val="0"/>
      <w:divBdr>
        <w:top w:val="none" w:sz="0" w:space="0" w:color="auto"/>
        <w:left w:val="none" w:sz="0" w:space="0" w:color="auto"/>
        <w:bottom w:val="none" w:sz="0" w:space="0" w:color="auto"/>
        <w:right w:val="none" w:sz="0" w:space="0" w:color="auto"/>
      </w:divBdr>
    </w:div>
    <w:div w:id="2098087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image" Target="media/image10.png"/><Relationship Id="rId3" Type="http://schemas.openxmlformats.org/officeDocument/2006/relationships/styles" Target="styles.xml"/><Relationship Id="rId21" Type="http://schemas.microsoft.com/office/2007/relationships/hdphoto" Target="media/hdphoto1.wdp"/><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4.png"/><Relationship Id="rId25" Type="http://schemas.microsoft.com/office/2007/relationships/hdphoto" Target="media/hdphoto3.wdp"/><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crfop.gdos.gov.pl/CRFOP/widok/viewfop.jsf?fop=PL.ZIPOP.1393.N2K.PLH220095.H" TargetMode="External"/><Relationship Id="rId20" Type="http://schemas.openxmlformats.org/officeDocument/2006/relationships/image" Target="media/image7.png"/><Relationship Id="rId29" Type="http://schemas.microsoft.com/office/2007/relationships/hdphoto" Target="media/hdphoto5.wd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9.png"/><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2.xml"/><Relationship Id="rId23" Type="http://schemas.microsoft.com/office/2007/relationships/hdphoto" Target="media/hdphoto2.wdp"/><Relationship Id="rId28" Type="http://schemas.openxmlformats.org/officeDocument/2006/relationships/image" Target="media/image11.png"/><Relationship Id="rId10" Type="http://schemas.openxmlformats.org/officeDocument/2006/relationships/hyperlink" Target="http://www.geoserwis.gdos.gov.pl" TargetMode="External"/><Relationship Id="rId19" Type="http://schemas.openxmlformats.org/officeDocument/2006/relationships/image" Target="media/image6.png"/><Relationship Id="rId31"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hyperlink" Target="http://www.geoportal.gov.pl" TargetMode="External"/><Relationship Id="rId14" Type="http://schemas.openxmlformats.org/officeDocument/2006/relationships/header" Target="header2.xml"/><Relationship Id="rId22" Type="http://schemas.openxmlformats.org/officeDocument/2006/relationships/image" Target="media/image8.png"/><Relationship Id="rId27" Type="http://schemas.microsoft.com/office/2007/relationships/hdphoto" Target="media/hdphoto4.wdp"/><Relationship Id="rId30" Type="http://schemas.openxmlformats.org/officeDocument/2006/relationships/image" Target="media/image12.wmf"/><Relationship Id="rId8"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A31A3B-D86D-4E26-930A-7D37D8F8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127</Pages>
  <Words>34925</Words>
  <Characters>209550</Characters>
  <Application>Microsoft Office Word</Application>
  <DocSecurity>0</DocSecurity>
  <Lines>1746</Lines>
  <Paragraphs>487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Edyta Marciniak</dc:creator>
  <cp:lastModifiedBy>Joanna Lukaszewska</cp:lastModifiedBy>
  <cp:revision>9</cp:revision>
  <cp:lastPrinted>2019-06-19T10:14:00Z</cp:lastPrinted>
  <dcterms:created xsi:type="dcterms:W3CDTF">2021-01-21T11:32:00Z</dcterms:created>
  <dcterms:modified xsi:type="dcterms:W3CDTF">2021-01-27T19:30:00Z</dcterms:modified>
</cp:coreProperties>
</file>