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816A1A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14 września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816A1A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1720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816A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III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816A1A" w:rsidRPr="00816A1A" w:rsidRDefault="00816A1A" w:rsidP="00816A1A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</w:t>
      </w:r>
    </w:p>
    <w:p w:rsidR="00816A1A" w:rsidRPr="00816A1A" w:rsidRDefault="00816A1A" w:rsidP="00816A1A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wniosków radnych do porządku obrad,</w:t>
      </w:r>
    </w:p>
    <w:p w:rsidR="00816A1A" w:rsidRPr="00816A1A" w:rsidRDefault="00816A1A" w:rsidP="00816A1A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uwag do protokołów z obrad poprzednich sesji.</w:t>
      </w: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Wójta.</w:t>
      </w: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Style w:val="markedcontent"/>
          <w:rFonts w:ascii="Times New Roman" w:hAnsi="Times New Roman" w:cs="Times New Roman"/>
          <w:sz w:val="28"/>
          <w:szCs w:val="28"/>
        </w:rPr>
        <w:t>Uchwała w sprawie miejscowego planu zagospodarowania przestrzennego części wsi Borcz.</w:t>
      </w: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hAnsi="Times New Roman" w:cs="Times New Roman"/>
          <w:sz w:val="28"/>
          <w:szCs w:val="28"/>
        </w:rPr>
        <w:t>Uchwała w sprawie uchwalenia miejscowego planu zagospodarowania przestrzennego fragmentu wsi Egiertowo – rejon skrzyżowania drogi wojewódzkiej nr 224 i drogi krajowej nr 20.</w:t>
      </w:r>
    </w:p>
    <w:p w:rsidR="00816A1A" w:rsidRPr="00816A1A" w:rsidRDefault="00816A1A" w:rsidP="00816A1A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6A1A">
        <w:rPr>
          <w:rFonts w:ascii="Times New Roman" w:hAnsi="Times New Roman" w:cs="Times New Roman"/>
          <w:bCs/>
          <w:sz w:val="28"/>
          <w:szCs w:val="28"/>
        </w:rPr>
        <w:t>Uchwała w sprawie przystąpienia do sporządzenia zmiany miejscowego planu zagospodarowania przestrzennego wsi Somonino.</w:t>
      </w: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powierzenia Gminie Stężyca części zadania Gminy Somonino w zakresie organizacji lokalnego transportu publicznego.</w:t>
      </w: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</w:t>
      </w:r>
      <w:bookmarkStart w:id="0" w:name="_GoBack"/>
      <w:bookmarkEnd w:id="0"/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wie zmiany budżetu Gminy Somonino na 2022 rok.</w:t>
      </w: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Style w:val="markedcontent"/>
          <w:rFonts w:ascii="Times New Roman" w:hAnsi="Times New Roman" w:cs="Times New Roman"/>
          <w:sz w:val="28"/>
          <w:szCs w:val="28"/>
        </w:rPr>
        <w:t>Uchwała zmieniająca uchwałę w sprawie Wieloletniej Prognozy Finansowej dla Gminy Somonino na lata 2022-2035.</w:t>
      </w:r>
    </w:p>
    <w:p w:rsidR="00816A1A" w:rsidRPr="00816A1A" w:rsidRDefault="00816A1A" w:rsidP="00816A1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różne.</w:t>
      </w:r>
    </w:p>
    <w:p w:rsidR="00816A1A" w:rsidRPr="00816A1A" w:rsidRDefault="00816A1A" w:rsidP="0081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0B8" w:rsidRPr="00816A1A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6A7" w:rsidRPr="0068744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16A1A"/>
    <w:rsid w:val="00871296"/>
    <w:rsid w:val="00891120"/>
    <w:rsid w:val="008A699C"/>
    <w:rsid w:val="008E30FA"/>
    <w:rsid w:val="00930921"/>
    <w:rsid w:val="009318B7"/>
    <w:rsid w:val="009F126A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57</cp:revision>
  <cp:lastPrinted>2022-05-17T10:09:00Z</cp:lastPrinted>
  <dcterms:created xsi:type="dcterms:W3CDTF">2019-02-06T07:05:00Z</dcterms:created>
  <dcterms:modified xsi:type="dcterms:W3CDTF">2022-09-07T09:33:00Z</dcterms:modified>
</cp:coreProperties>
</file>