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/>
      </w:pPr>
      <w:r>
        <w:rPr>
          <w:rFonts w:ascii="Times New Roman" w:hAnsi="Times New Roman"/>
          <w:sz w:val="20"/>
          <w:szCs w:val="20"/>
        </w:rPr>
        <w:t xml:space="preserve">.…………….., dnia ……………………… r. 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eastAsia="Times New Roman"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eastAsia="Times New Roman" w:ascii="Times New Roman" w:hAnsi="Times New Roman"/>
          <w:sz w:val="24"/>
          <w:szCs w:val="24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  <w:vertAlign w:val="superscript"/>
        </w:rPr>
        <w:br/>
        <w:t xml:space="preserve">                 (imię i nazwisko / nazwa firmy)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sz w:val="24"/>
          <w:szCs w:val="24"/>
        </w:rPr>
        <w:t>…………………………………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>
        <w:rPr>
          <w:rFonts w:eastAsia="Times New Roman" w:ascii="Times New Roman" w:hAnsi="Times New Roman"/>
          <w:sz w:val="24"/>
          <w:szCs w:val="24"/>
          <w:vertAlign w:val="superscript"/>
        </w:rPr>
        <w:t xml:space="preserve">(adres zamieszkania / siedziba firmy)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/>
        <w:rPr/>
      </w:pPr>
      <w:r>
        <w:rPr>
          <w:rFonts w:eastAsia="Times New Roman" w:ascii="Times New Roman" w:hAnsi="Times New Roman"/>
          <w:sz w:val="24"/>
          <w:szCs w:val="24"/>
        </w:rPr>
        <w:t xml:space="preserve">…………………………………         </w:t>
      </w:r>
      <w:r>
        <w:rPr>
          <w:rFonts w:eastAsia="Times New Roman" w:ascii="Times New Roman" w:hAnsi="Times New Roman"/>
          <w:sz w:val="24"/>
          <w:szCs w:val="24"/>
        </w:rPr>
        <w:br/>
        <w:t xml:space="preserve">                 </w:t>
      </w:r>
      <w:r>
        <w:rPr>
          <w:rFonts w:eastAsia="Times New Roman" w:ascii="Times New Roman" w:hAnsi="Times New Roman"/>
          <w:sz w:val="24"/>
          <w:szCs w:val="24"/>
          <w:vertAlign w:val="superscript"/>
        </w:rPr>
        <w:t>(numer telefonu)</w:t>
      </w:r>
    </w:p>
    <w:p>
      <w:pPr>
        <w:pStyle w:val="Normal"/>
        <w:spacing w:before="228" w:after="371"/>
        <w:jc w:val="right"/>
        <w:rPr/>
      </w:pPr>
      <w:r>
        <w:rPr>
          <w:rFonts w:ascii="Times New Roman" w:hAnsi="Times New Roman"/>
          <w:b/>
          <w:bCs/>
          <w:sz w:val="30"/>
          <w:szCs w:val="30"/>
        </w:rPr>
        <w:tab/>
        <w:tab/>
      </w:r>
      <w:r>
        <w:rPr>
          <w:rFonts w:ascii="Times New Roman" w:hAnsi="Times New Roman"/>
          <w:b/>
          <w:bCs/>
          <w:sz w:val="28"/>
          <w:szCs w:val="28"/>
        </w:rPr>
        <w:t>Wójt Gminy Somonino</w:t>
        <w:br/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  <w:t>83-314 Somonino, Ceynowy 21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Oświadczenie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 odwołaniu oświadczenia o wyłączeniu się z systemu odbierania odpadów komunalnych zorganizowanego przez Gminę Somonino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b/>
          <w:b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>Ja niżej podpisany/a oświadczam, iż zgodnie z art. 2 ust. 1 pkt 4 ustawy</w:t>
        <w:br/>
        <w:t>z dnia 13 września 1996 r. o utrzymaniu czystości i porządku w gminach (t.j. Dz. U. z 202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4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r., poz. 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399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z poźn. zm.) jestem właścicielem nieruchomości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>*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położonej na terenie Gminy Somonino w …………………………………………………………………………………. przy ul………..……………………………………………………………………………….., na której nie zamieszkują mieszkańcy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>**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,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a powstają odpady komunalne i w myśl art. 6c ust. 3a, 3b, 3c pkt 1 ww. ustawy </w:t>
      </w: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>odwołuję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złożone oświadczenie o wyłączeniu się z systemu odbierania odpadów komunalnych zorganizowanego przez Gminę Somonino.</w:t>
      </w: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 xml:space="preserve"> </w:t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b/>
          <w:b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100" w:after="100"/>
        <w:ind w:firstLine="1559" w:left="2127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 xml:space="preserve">                 </w:t>
      </w:r>
      <w:r>
        <w:rPr>
          <w:rFonts w:eastAsia="Times New Roman" w:ascii="Times New Roman" w:hAnsi="Times New Roman"/>
          <w:sz w:val="24"/>
          <w:szCs w:val="24"/>
        </w:rPr>
        <w:tab/>
        <w:t xml:space="preserve">        ……………………………………   </w:t>
        <w:tab/>
        <w:tab/>
        <w:t xml:space="preserve">                              </w:t>
      </w:r>
      <w:r>
        <w:rPr>
          <w:rFonts w:eastAsia="Times New Roman" w:ascii="Times New Roman" w:hAnsi="Times New Roman"/>
          <w:sz w:val="20"/>
          <w:szCs w:val="20"/>
          <w:vertAlign w:val="superscript"/>
        </w:rPr>
        <w:t>(czytelny podpis)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 xml:space="preserve">  </w:t>
      </w:r>
      <w:r>
        <w:rPr>
          <w:rFonts w:eastAsia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 xml:space="preserve">    </w:t>
        <w:tab/>
      </w:r>
    </w:p>
    <w:p>
      <w:pPr>
        <w:pStyle w:val="Normal"/>
        <w:spacing w:lineRule="auto" w:line="240" w:before="0" w:after="0"/>
        <w:rPr/>
      </w:pPr>
      <w:r>
        <w:rPr>
          <w:rFonts w:eastAsia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 xml:space="preserve">  </w:t>
        <w:tab/>
      </w:r>
    </w:p>
    <w:p>
      <w:pPr>
        <w:pStyle w:val="Normal"/>
        <w:spacing w:before="0" w:after="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Objaśnienia:</w:t>
      </w:r>
    </w:p>
    <w:p>
      <w:pPr>
        <w:pStyle w:val="Normal"/>
        <w:spacing w:before="0" w:after="0"/>
        <w:rPr/>
      </w:pPr>
      <w:r>
        <w:rPr>
          <w:rStyle w:val="Strong"/>
          <w:rFonts w:eastAsia="Constantia" w:ascii="Times New Roman" w:hAnsi="Times New Roman"/>
          <w:i/>
          <w:iCs/>
          <w:sz w:val="16"/>
          <w:szCs w:val="16"/>
          <w:vertAlign w:val="superscript"/>
        </w:rPr>
        <w:t xml:space="preserve">* </w:t>
      </w:r>
      <w:r>
        <w:rPr>
          <w:rStyle w:val="Emphasis"/>
          <w:rFonts w:eastAsia="Constantia" w:ascii="Times New Roman" w:hAnsi="Times New Roman"/>
          <w:i w:val="false"/>
          <w:iCs w:val="false"/>
          <w:sz w:val="16"/>
          <w:szCs w:val="16"/>
        </w:rPr>
        <w:t>poprzez właściciela nieruchomości rozumie się także współwłaścicieli, użytkowników wieczystych oraz jednostki organizacyjne i osoby posiadające nieruchomości w zarządzie lub użytkowaniu, a także inne podmioty władające nieruchomością (najemca, dzierżawca, posiadacz władający nieruchomością);</w:t>
      </w:r>
    </w:p>
    <w:p>
      <w:pPr>
        <w:pStyle w:val="Normal"/>
        <w:spacing w:before="0" w:after="0"/>
        <w:rPr>
          <w:rFonts w:ascii="Times New Roman" w:hAnsi="Times New Roman" w:eastAsia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vertAlign w:val="superscript"/>
        </w:rPr>
        <w:t>**</w:t>
      </w:r>
      <w:r>
        <w:rPr>
          <w:rFonts w:ascii="Times New Roman" w:hAnsi="Times New Roman"/>
          <w:sz w:val="16"/>
          <w:szCs w:val="16"/>
        </w:rPr>
        <w:t xml:space="preserve"> nieruchomości niezamieszkałe to takie, na których nie zamieszkują mieszkańcy, a powstają odpady komunalne (</w:t>
      </w:r>
      <w:r>
        <w:rPr>
          <w:rFonts w:eastAsia="Times New Roman" w:ascii="Times New Roman" w:hAnsi="Times New Roman"/>
          <w:sz w:val="16"/>
          <w:szCs w:val="16"/>
          <w:lang w:eastAsia="pl-PL"/>
        </w:rPr>
        <w:t>są to nieruchomości,</w:t>
        <w:br/>
        <w:t>na których prowadzona jest działalność gospodarcza, społeczna lub publiczna).</w:t>
      </w:r>
    </w:p>
    <w:p>
      <w:pPr>
        <w:pStyle w:val="Normal"/>
        <w:spacing w:before="0" w:after="0"/>
        <w:rPr>
          <w:rFonts w:ascii="Times New Roman" w:hAnsi="Times New Roman" w:eastAsia="Times New Roman"/>
          <w:sz w:val="16"/>
          <w:szCs w:val="16"/>
          <w:lang w:eastAsia="pl-PL"/>
        </w:rPr>
      </w:pPr>
      <w:r>
        <w:rPr>
          <w:rFonts w:eastAsia="Times New Roman" w:ascii="Times New Roman" w:hAnsi="Times New Roman"/>
          <w:sz w:val="16"/>
          <w:szCs w:val="16"/>
          <w:lang w:eastAsia="pl-PL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>
        <w:rPr>
          <w:rFonts w:eastAsia="Times New Roman" w:ascii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r>
    </w:p>
    <w:p>
      <w:pPr>
        <w:pStyle w:val="Normal"/>
        <w:spacing w:before="0" w:after="0"/>
        <w:jc w:val="center"/>
        <w:rPr>
          <w:rFonts w:ascii="Calibri" w:hAnsi="Calibri" w:cs="Calibri" w:asciiTheme="minorHAnsi" w:cstheme="minorHAnsi" w:hAnsi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 xml:space="preserve">KLAUZULA INFORMACYJNA </w:t>
      </w:r>
    </w:p>
    <w:p>
      <w:pPr>
        <w:pStyle w:val="Normal"/>
        <w:spacing w:before="0" w:after="0"/>
        <w:jc w:val="center"/>
        <w:rPr>
          <w:rFonts w:ascii="Calibri" w:hAnsi="Calibri" w:cs="Calibri" w:asciiTheme="minorHAnsi" w:cstheme="minorHAnsi" w:hAnsi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>„</w:t>
      </w:r>
      <w:r>
        <w:rPr>
          <w:rFonts w:cs="Calibri" w:cstheme="minorHAnsi"/>
          <w:b/>
          <w:sz w:val="20"/>
          <w:szCs w:val="20"/>
        </w:rPr>
        <w:t>odwołanie oświadczenia o wyłączeniu się z systemu odbierania odpadów komunalnych”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Na podstawie art. 13 ust. 1 i 2 RODO z 27 kwietnia 2016r. informuje, że:</w:t>
      </w:r>
    </w:p>
    <w:p>
      <w:pPr>
        <w:pStyle w:val="ListParagraph"/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cstheme="minorHAnsi" w:ascii="Calibri" w:hAnsi="Calibri"/>
          <w:sz w:val="20"/>
        </w:rPr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Administratorem danych, czyli podmiotem decydującym o tym, które dane osobowe będą przetwarzana oraz w jakim celu, i jakim sposobem jest </w:t>
      </w:r>
      <w:r>
        <w:rPr>
          <w:rFonts w:cs="Calibri" w:ascii="Calibri" w:hAnsi="Calibri" w:asciiTheme="minorHAnsi" w:cstheme="minorHAnsi" w:hAnsiTheme="minorHAnsi"/>
          <w:b/>
          <w:bCs/>
          <w:sz w:val="20"/>
        </w:rPr>
        <w:t xml:space="preserve">Wójt Gminy Somonino </w:t>
      </w:r>
      <w:r>
        <w:rPr>
          <w:rFonts w:cs="Calibri" w:ascii="Calibri" w:hAnsi="Calibri" w:asciiTheme="minorHAnsi" w:cstheme="minorHAnsi" w:hAnsiTheme="minorHAnsi"/>
          <w:bCs/>
          <w:sz w:val="20"/>
        </w:rPr>
        <w:t>z siedzibą w Somoninie.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Style w:val="Hyperlink"/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Administrator danych wyznaczył Inspektora Ochrony Danych. W celu skontaktowania się z Inspektorem Ochrony Danych należy wysłać wiadomość na adres pocztowy: email: </w:t>
      </w:r>
      <w:r>
        <w:rPr>
          <w:rStyle w:val="Hyperlink"/>
          <w:rFonts w:cs="Calibri" w:ascii="Calibri" w:hAnsi="Calibri" w:asciiTheme="minorHAnsi" w:cstheme="minorHAnsi" w:hAnsiTheme="minorHAnsi"/>
          <w:sz w:val="20"/>
        </w:rPr>
        <w:t>iod@somonino.pl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59" w:before="0" w:after="160"/>
        <w:contextualSpacing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Dane osobowe przetwarzane będą w celu naliczenia opłaty za gospodarowanie odpadami komunalnymi.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Dane osobowe wymagane przez przepis prawa przetwarzane są na podstawie:</w:t>
      </w:r>
    </w:p>
    <w:p>
      <w:pPr>
        <w:pStyle w:val="ListParagraph"/>
        <w:widowControl/>
        <w:numPr>
          <w:ilvl w:val="0"/>
          <w:numId w:val="2"/>
        </w:numPr>
        <w:suppressAutoHyphens w:val="false"/>
        <w:jc w:val="both"/>
        <w:rPr>
          <w:rFonts w:ascii="Calibri" w:hAnsi="Calibri" w:eastAsia="Times New Roman" w:cs="Calibri" w:asciiTheme="minorHAnsi" w:cstheme="minorHAnsi" w:hAnsiTheme="minorHAnsi"/>
          <w:color w:val="000000"/>
          <w:sz w:val="20"/>
          <w:lang w:eastAsia="pl-PL"/>
        </w:rPr>
      </w:pPr>
      <w:r>
        <w:rPr>
          <w:rFonts w:eastAsia="Times New Roman" w:cs="Calibri" w:ascii="Calibri" w:hAnsi="Calibri" w:asciiTheme="minorHAnsi" w:cstheme="minorHAnsi" w:hAnsiTheme="minorHAnsi"/>
          <w:b/>
          <w:bCs/>
          <w:color w:val="000000"/>
          <w:sz w:val="20"/>
          <w:lang w:eastAsia="pl-PL"/>
        </w:rPr>
        <w:t xml:space="preserve">Art. 6 ust. 1 lit. c  RODO - </w:t>
      </w:r>
      <w:r>
        <w:rPr>
          <w:rFonts w:eastAsia="Times New Roman" w:cs="Calibri" w:ascii="Calibri" w:hAnsi="Calibri" w:asciiTheme="minorHAnsi" w:cstheme="minorHAnsi" w:hAnsiTheme="minorHAnsi"/>
          <w:color w:val="000000"/>
          <w:sz w:val="20"/>
          <w:lang w:eastAsia="pl-PL"/>
        </w:rPr>
        <w:t>realizacja obowiązku prawnego, ciążącego  na Administratorze wynikającego z:</w:t>
      </w:r>
    </w:p>
    <w:p>
      <w:pPr>
        <w:pStyle w:val="ListParagraph"/>
        <w:widowControl/>
        <w:numPr>
          <w:ilvl w:val="1"/>
          <w:numId w:val="2"/>
        </w:numPr>
        <w:suppressAutoHyphens w:val="false"/>
        <w:jc w:val="both"/>
        <w:rPr>
          <w:rFonts w:ascii="Calibri" w:hAnsi="Calibri" w:eastAsia="Times New Roman" w:cs="Calibri" w:asciiTheme="minorHAnsi" w:cstheme="minorHAnsi" w:hAnsiTheme="minorHAnsi"/>
          <w:color w:val="000000"/>
          <w:sz w:val="20"/>
          <w:lang w:eastAsia="pl-PL"/>
        </w:rPr>
      </w:pPr>
      <w:r>
        <w:rPr>
          <w:rFonts w:eastAsia="Times New Roman" w:cs="Calibri" w:ascii="Calibri" w:hAnsi="Calibri" w:asciiTheme="minorHAnsi" w:cstheme="minorHAnsi" w:hAnsiTheme="minorHAnsi"/>
          <w:color w:val="000000"/>
          <w:sz w:val="20"/>
          <w:lang w:eastAsia="pl-PL"/>
        </w:rPr>
        <w:t>ustawy z dnia 13 września 1996 r.o utrzymaniu czystości i porządku w gminach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Administrator danych może przekazywać dane osobowe innym podmiotom, które będą je przetwarzały, w szczególności: </w:t>
      </w:r>
    </w:p>
    <w:p>
      <w:pPr>
        <w:pStyle w:val="ListParagraph"/>
        <w:widowControl/>
        <w:numPr>
          <w:ilvl w:val="1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będą upoważnione do ich otrzymania na podstawie obowiązujących przepisów prawa, celem wykonania ciążących na Administratorze danych obowiązków,</w:t>
      </w:r>
    </w:p>
    <w:p>
      <w:pPr>
        <w:pStyle w:val="ListParagraph"/>
        <w:widowControl/>
        <w:numPr>
          <w:ilvl w:val="1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podmiotom, które na podstawie podpisanej umowy powierzenia przetwarzania danych, przetwarzają dane osobowe w imieniu Administratora danych.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Dane osobowe będą przechowywane przez okres niezbędny do realizacji celu następnie archiwizowane przez okres wskazany w przepisach o archiwizacji. Kategoria archiwalna B5, po upływie 5 lat obowiązkowego okresu przechowywania dokumentacja podlega brakowaniu.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Prawo, osoby której dane dotyczą obejmuje dostęp do treści swoich danych, prawo ich sprostowania, usunięcia, ograniczenia przetwarzania, prawo do przenoszenia danych, prawo wniesienia sprzeciwu. 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Podanie danych osobowych jest:</w:t>
      </w:r>
    </w:p>
    <w:p>
      <w:pPr>
        <w:pStyle w:val="ListParagraph"/>
        <w:widowControl/>
        <w:numPr>
          <w:ilvl w:val="1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wymogiem ustawowym, gdy są przetwarzane na podstawie  Art. 6 ust. 1 lit. c  RODO 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Dane osobowe nie będą przetwarzane w sposób zautomatyzowany, w tym również w formie profilowania.</w:t>
      </w:r>
    </w:p>
    <w:p>
      <w:pPr>
        <w:pStyle w:val="Normal"/>
        <w:jc w:val="center"/>
        <w:rPr>
          <w:rFonts w:ascii="Times New Roman" w:hAnsi="Times New Roman" w:eastAsia="Times New Roman"/>
          <w:b/>
          <w:bCs/>
          <w:color w:val="000000"/>
          <w:kern w:val="2"/>
          <w:sz w:val="20"/>
          <w:szCs w:val="20"/>
          <w:highlight w:val="white"/>
          <w:u w:val="single"/>
          <w:lang w:eastAsia="pl-PL"/>
        </w:rPr>
      </w:pPr>
      <w:r>
        <w:rPr>
          <w:rFonts w:eastAsia="Times New Roman" w:ascii="Times New Roman" w:hAnsi="Times New Roman"/>
          <w:b/>
          <w:bCs/>
          <w:color w:val="000000"/>
          <w:kern w:val="2"/>
          <w:sz w:val="20"/>
          <w:szCs w:val="20"/>
          <w:highlight w:val="white"/>
          <w:u w:val="single"/>
          <w:lang w:eastAsia="pl-PL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>
        <w:rPr>
          <w:rFonts w:eastAsia="Times New Roman" w:ascii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>
        <w:rPr>
          <w:rFonts w:eastAsia="Times New Roman" w:ascii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r>
    </w:p>
    <w:p>
      <w:pPr>
        <w:pStyle w:val="Normal"/>
        <w:suppressAutoHyphens w:val="false"/>
        <w:spacing w:lineRule="auto" w:line="259" w:before="0" w:after="160"/>
        <w:rPr>
          <w:rFonts w:ascii="Times New Roman" w:hAnsi="Times New Roman" w:eastAsia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>
        <w:rPr>
          <w:rFonts w:eastAsia="Times New Roman" w:ascii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r>
      <w:bookmarkStart w:id="0" w:name="_GoBack"/>
      <w:bookmarkStart w:id="1" w:name="_GoBack"/>
      <w:bookmarkEnd w:id="1"/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3d2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>
    <w:name w:val="Emphasis"/>
    <w:qFormat/>
    <w:rsid w:val="00a23d27"/>
    <w:rPr>
      <w:i/>
      <w:iCs/>
    </w:rPr>
  </w:style>
  <w:style w:type="character" w:styleId="Strong">
    <w:name w:val="Strong"/>
    <w:qFormat/>
    <w:rsid w:val="00a23d27"/>
    <w:rPr>
      <w:b/>
      <w:bCs/>
    </w:rPr>
  </w:style>
  <w:style w:type="character" w:styleId="Hyperlink">
    <w:name w:val="Hyperlink"/>
    <w:basedOn w:val="DefaultParagraphFont"/>
    <w:uiPriority w:val="99"/>
    <w:unhideWhenUsed/>
    <w:rsid w:val="00ab2cbe"/>
    <w:rPr>
      <w:color w:val="0563C1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36cae"/>
    <w:pPr>
      <w:widowControl w:val="false"/>
      <w:spacing w:lineRule="auto" w:line="240" w:before="0" w:after="0"/>
      <w:ind w:left="720"/>
      <w:contextualSpacing/>
    </w:pPr>
    <w:rPr>
      <w:rFonts w:ascii="Times New Roman" w:hAnsi="Times New Roman" w:eastAsia="Lucida Sans Unicode"/>
      <w:sz w:val="24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LibreOffice/24.2.2.2$Windows_X86_64 LibreOffice_project/d56cc158d8a96260b836f100ef4b4ef25d6f1a01</Application>
  <AppVersion>15.0000</AppVersion>
  <Pages>2</Pages>
  <Words>508</Words>
  <Characters>3229</Characters>
  <CharactersWithSpaces>4128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2022-09-14T13:29:00Z</dcterms:created>
  <dc:creator>Anna Rzepczyńska</dc:creator>
  <dc:description/>
  <dc:language>pl-PL</dc:language>
  <cp:lastModifiedBy/>
  <cp:lastPrinted>2022-09-08T12:11:00Z</cp:lastPrinted>
  <dcterms:modified xsi:type="dcterms:W3CDTF">2024-09-29T23:07:42Z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